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Perceived Coerciveness of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2: Likelihood of True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3: Likelihood of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2025-05-17T11:58:42Z</dcterms:modified>
  <cp:category/>
</cp:coreProperties>
</file>