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Perceived Likelihood of Techniques Leading to False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2025-05-15T15:48:39Z</dcterms:modified>
  <cp:category/>
</cp:coreProperties>
</file>