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Means and Standard Deviations for Kassin Statements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65"/>
        <w:gridCol w:w="1080"/>
        <w:gridCol w:w="1080"/>
        <w:gridCol w:w="1080"/>
      </w:tblGrid>
      <w:tr>
        <w:trPr>
          <w:trHeight w:val="577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629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Do not agree at all; 7 = Completely agree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2025-05-13T20:45:54Z</dcterms:modified>
  <cp:category/>
</cp:coreProperties>
</file>