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Perceived Likelihood of Techniques Leading to False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2025-05-15T15:55:44Z</dcterms:modified>
  <cp:category/>
</cp:coreProperties>
</file>