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8F8B" w14:textId="09122F34" w:rsidR="009B560E" w:rsidRDefault="009B560E" w:rsidP="009B560E">
      <w:pPr>
        <w:pStyle w:val="Title"/>
      </w:pPr>
      <w:r>
        <w:t>Poe Dameran – Mathematical Review</w:t>
      </w:r>
    </w:p>
    <w:p w14:paraId="5280F81B" w14:textId="62FD7FEC" w:rsidR="001E11D5" w:rsidRPr="003C6913" w:rsidRDefault="00AC509A" w:rsidP="009B560E">
      <w:pPr>
        <w:pStyle w:val="Heading1"/>
      </w:pPr>
      <w:r w:rsidRPr="003C6913">
        <w:t xml:space="preserve">The </w:t>
      </w:r>
      <w:r w:rsidR="00F7266F" w:rsidRPr="003C6913">
        <w:t>Problem</w:t>
      </w:r>
    </w:p>
    <w:p w14:paraId="49CD06F9" w14:textId="6F0E835D" w:rsidR="00AC509A" w:rsidRDefault="00AB2ADF">
      <w:r>
        <w:t xml:space="preserve">The problem of object detection is as follows. </w:t>
      </w:r>
      <w:r w:rsidR="00F7266F">
        <w:t xml:space="preserve">In one image or frame, there are </w:t>
      </w:r>
      <w:r w:rsidR="00F7266F" w:rsidRPr="00AC509A">
        <w:rPr>
          <w:rFonts w:ascii="Cambria Math" w:eastAsiaTheme="minorEastAsia" w:hAnsi="Cambria Math" w:cstheme="minorHAnsi"/>
          <w:i/>
        </w:rPr>
        <w:t>n</w:t>
      </w:r>
      <w:r w:rsidR="00F7266F">
        <w:t xml:space="preserve"> number of objects or </w:t>
      </w:r>
      <w:r w:rsidR="006A0A9C">
        <w:t>‘</w:t>
      </w:r>
      <w:r w:rsidR="00F7266F">
        <w:t>entities</w:t>
      </w:r>
      <w:r w:rsidR="006A0A9C">
        <w:t>’</w:t>
      </w:r>
      <w:r w:rsidR="00F7266F">
        <w:t xml:space="preserve"> in view</w:t>
      </w:r>
      <w:r>
        <w:t xml:space="preserve">, where </w:t>
      </w:r>
      <w:r w:rsidRPr="00AB2ADF">
        <w:rPr>
          <w:rFonts w:ascii="Cambria Math" w:hAnsi="Cambria Math"/>
        </w:rPr>
        <w:t>n</w:t>
      </w:r>
      <w:r>
        <w:t xml:space="preserve"> may be any number greater or equal to 0 (</w:t>
      </w:r>
      <w:r w:rsidRPr="00AB2ADF">
        <w:rPr>
          <w:rFonts w:ascii="Cambria Math" w:hAnsi="Cambria Math"/>
        </w:rPr>
        <w:t>n</w:t>
      </w:r>
      <w:r>
        <w:t xml:space="preserve">=0 where there are no objects </w:t>
      </w:r>
      <w:r w:rsidR="003C6913">
        <w:t>in view</w:t>
      </w:r>
      <w:r>
        <w:t>)</w:t>
      </w:r>
      <w:r w:rsidR="00F7266F">
        <w:t>. Our model must be able to detect and classify the majority of objects with accuracy and precision.</w:t>
      </w:r>
      <w:r w:rsidR="006A0A9C">
        <w:t xml:space="preserve"> </w:t>
      </w:r>
    </w:p>
    <w:p w14:paraId="56180131" w14:textId="0E833692" w:rsidR="006A0A9C" w:rsidRPr="006A0A9C" w:rsidRDefault="006A0A9C">
      <w:r>
        <w:t>The frame may be represented b</w:t>
      </w:r>
      <w:r w:rsidR="007C4D4B">
        <w:t>y a grid</w:t>
      </w:r>
      <w:r w:rsidR="00AC509A">
        <w:t xml:space="preserve"> with</w:t>
      </w:r>
      <w:r>
        <w:t xml:space="preserve"> </w:t>
      </w:r>
      <w:r w:rsidRPr="00AB2ADF">
        <w:rPr>
          <w:rFonts w:ascii="Cambria Math" w:eastAsiaTheme="minorEastAsia" w:hAnsi="Cambria Math" w:cstheme="minorHAnsi"/>
          <w:iCs/>
        </w:rPr>
        <w:t>P</w:t>
      </w:r>
      <w:r w:rsidRPr="00AC509A">
        <w:rPr>
          <w:rFonts w:ascii="Cambria Math" w:eastAsiaTheme="minorEastAsia" w:hAnsi="Cambria Math" w:cstheme="minorHAnsi"/>
          <w:i/>
        </w:rPr>
        <w:t xml:space="preserve"> </w:t>
      </w:r>
      <w:r>
        <w:t xml:space="preserve">width and </w:t>
      </w:r>
      <w:r w:rsidRPr="00AB2ADF">
        <w:rPr>
          <w:rFonts w:ascii="Cambria Math" w:eastAsiaTheme="minorEastAsia" w:hAnsi="Cambria Math" w:cstheme="minorHAnsi"/>
          <w:iCs/>
        </w:rPr>
        <w:t>Q</w:t>
      </w:r>
      <w:r w:rsidRPr="00AC509A">
        <w:rPr>
          <w:rFonts w:ascii="Cambria Math" w:eastAsiaTheme="minorEastAsia" w:hAnsi="Cambria Math" w:cstheme="minorHAnsi"/>
          <w:i/>
        </w:rPr>
        <w:t xml:space="preserve"> </w:t>
      </w:r>
      <w:r>
        <w:t>height</w:t>
      </w:r>
      <w:r w:rsidR="007C4D4B">
        <w:t>,</w:t>
      </w:r>
      <w:r w:rsidR="00AC509A">
        <w:t xml:space="preserve"> and</w:t>
      </w:r>
      <w:r>
        <w:t xml:space="preserve"> each point on the grid representing a pixel on the frame. Each entity in the frame can be represented by a bounding box with </w:t>
      </w:r>
      <w:r w:rsidR="00AB2ADF" w:rsidRPr="000F45C9">
        <w:rPr>
          <w:rFonts w:ascii="Cambria Math" w:hAnsi="Cambria Math"/>
        </w:rPr>
        <w:t xml:space="preserve">B </w:t>
      </w:r>
      <w:r w:rsidR="00AB2ADF">
        <w:t>=</w:t>
      </w:r>
      <w:r>
        <w:t xml:space="preserve"> </w:t>
      </w:r>
      <w:r w:rsidRPr="000F45C9">
        <w:rPr>
          <w:rFonts w:ascii="Cambria Math" w:hAnsi="Cambria Math" w:cs="Times New Roman"/>
        </w:rPr>
        <w:t>(x, y, h, w),</w:t>
      </w:r>
      <w:r>
        <w:rPr>
          <w:rFonts w:ascii="Times New Roman" w:hAnsi="Times New Roman" w:cs="Times New Roman"/>
          <w:i/>
          <w:iCs/>
        </w:rPr>
        <w:t xml:space="preserve"> </w:t>
      </w:r>
      <w:r>
        <w:rPr>
          <w:rFonts w:cstheme="minorHAnsi"/>
        </w:rPr>
        <w:t>where:</w:t>
      </w:r>
    </w:p>
    <w:p w14:paraId="6D7420B9" w14:textId="05F2CC24" w:rsidR="00F7266F" w:rsidRPr="00AC509A" w:rsidRDefault="006A0A9C" w:rsidP="006A0A9C">
      <w:pPr>
        <w:pStyle w:val="ListParagraph"/>
        <w:numPr>
          <w:ilvl w:val="0"/>
          <w:numId w:val="1"/>
        </w:numPr>
        <w:rPr>
          <w:rFonts w:cstheme="minorHAnsi"/>
        </w:rPr>
      </w:pPr>
      <w:r w:rsidRPr="000F45C9">
        <w:rPr>
          <w:rFonts w:ascii="Cambria Math" w:hAnsi="Cambria Math" w:cs="Times New Roman"/>
        </w:rPr>
        <w:t>(x, y)</w:t>
      </w:r>
      <w:r w:rsidRPr="006A0A9C">
        <w:rPr>
          <w:rFonts w:ascii="Times New Roman" w:hAnsi="Times New Roman" w:cs="Times New Roman"/>
          <w:i/>
          <w:iCs/>
        </w:rPr>
        <w:t xml:space="preserve"> </w:t>
      </w:r>
      <w:r w:rsidRPr="006A0A9C">
        <w:rPr>
          <w:rFonts w:cstheme="minorHAnsi"/>
        </w:rPr>
        <w:t>refers to the</w:t>
      </w:r>
      <w:r>
        <w:rPr>
          <w:rFonts w:cstheme="minorHAnsi"/>
        </w:rPr>
        <w:t xml:space="preserve"> x and y co-ordinates of</w:t>
      </w:r>
      <w:r w:rsidRPr="006A0A9C">
        <w:rPr>
          <w:rFonts w:cstheme="minorHAnsi"/>
        </w:rPr>
        <w:t xml:space="preserve"> </w:t>
      </w:r>
      <w:r>
        <w:rPr>
          <w:rFonts w:cstheme="minorHAnsi"/>
        </w:rPr>
        <w:t xml:space="preserve">the top-left corner of the bounding box, where </w:t>
      </w:r>
      <m:oMath>
        <m:r>
          <w:rPr>
            <w:rFonts w:ascii="Cambria Math" w:hAnsi="Cambria Math" w:cstheme="minorHAnsi"/>
          </w:rPr>
          <m:t>0≤x≤P</m:t>
        </m:r>
      </m:oMath>
      <w:r>
        <w:rPr>
          <w:rFonts w:eastAsiaTheme="minorEastAsia" w:cstheme="minorHAnsi"/>
        </w:rPr>
        <w:t xml:space="preserve"> and </w:t>
      </w:r>
      <m:oMath>
        <m:r>
          <w:rPr>
            <w:rFonts w:ascii="Cambria Math" w:eastAsiaTheme="minorEastAsia" w:hAnsi="Cambria Math" w:cstheme="minorHAnsi"/>
          </w:rPr>
          <m:t>0≤y≤Q</m:t>
        </m:r>
      </m:oMath>
      <w:r>
        <w:rPr>
          <w:rFonts w:eastAsiaTheme="minorEastAsia" w:cstheme="minorHAnsi"/>
        </w:rPr>
        <w:t xml:space="preserve">. </w:t>
      </w:r>
    </w:p>
    <w:p w14:paraId="169B6ACC" w14:textId="52B12FAF" w:rsidR="00AC509A" w:rsidRPr="00AC509A" w:rsidRDefault="00AC509A" w:rsidP="006A0A9C">
      <w:pPr>
        <w:pStyle w:val="ListParagraph"/>
        <w:numPr>
          <w:ilvl w:val="0"/>
          <w:numId w:val="1"/>
        </w:numPr>
        <w:rPr>
          <w:rFonts w:ascii="Cambria Math" w:hAnsi="Cambria Math" w:cstheme="minorHAnsi"/>
        </w:rPr>
      </w:pPr>
      <w:r w:rsidRPr="000F45C9">
        <w:rPr>
          <w:rFonts w:ascii="Cambria Math" w:hAnsi="Cambria Math" w:cs="Times New Roman"/>
        </w:rPr>
        <w:t>h</w:t>
      </w:r>
      <w:r w:rsidRPr="00AC509A">
        <w:rPr>
          <w:rFonts w:ascii="Cambria Math" w:hAnsi="Cambria Math" w:cs="Times New Roman"/>
          <w:i/>
          <w:iCs/>
        </w:rPr>
        <w:t xml:space="preserve"> </w:t>
      </w:r>
      <w:r w:rsidRPr="00AC509A">
        <w:rPr>
          <w:rFonts w:cstheme="minorHAnsi"/>
        </w:rPr>
        <w:t>and</w:t>
      </w:r>
      <w:r w:rsidRPr="00AC509A">
        <w:rPr>
          <w:rFonts w:cstheme="minorHAnsi"/>
          <w:i/>
          <w:iCs/>
        </w:rPr>
        <w:t xml:space="preserve"> </w:t>
      </w:r>
      <w:r w:rsidRPr="000F45C9">
        <w:rPr>
          <w:rFonts w:ascii="Cambria Math" w:hAnsi="Cambria Math" w:cs="Times New Roman"/>
        </w:rPr>
        <w:t>w</w:t>
      </w:r>
      <w:r>
        <w:rPr>
          <w:rFonts w:ascii="Cambria Math" w:hAnsi="Cambria Math" w:cs="Times New Roman"/>
          <w:i/>
          <w:iCs/>
        </w:rPr>
        <w:t xml:space="preserve"> </w:t>
      </w:r>
      <w:r>
        <w:rPr>
          <w:rFonts w:cstheme="minorHAnsi"/>
        </w:rPr>
        <w:t>refer to the height and width of the bounding box respectively.</w:t>
      </w:r>
    </w:p>
    <w:p w14:paraId="0385258B" w14:textId="77777777" w:rsidR="00E73993" w:rsidRDefault="000F45C9" w:rsidP="00AC509A">
      <w:pPr>
        <w:rPr>
          <w:rFonts w:eastAsiaTheme="minorEastAsia" w:cstheme="minorHAnsi"/>
        </w:rPr>
      </w:pPr>
      <w:r>
        <w:rPr>
          <w:rFonts w:cstheme="minorHAnsi"/>
        </w:rPr>
        <w:t xml:space="preserve">Each entity represented by a box can be given a class. The </w:t>
      </w:r>
      <w:r w:rsidRPr="007C4D4B">
        <w:rPr>
          <w:rFonts w:cstheme="minorHAnsi"/>
        </w:rPr>
        <w:t>class</w:t>
      </w:r>
      <w:r w:rsidR="007C4D4B" w:rsidRPr="007C4D4B">
        <w:rPr>
          <w:rFonts w:cstheme="minorHAnsi"/>
        </w:rPr>
        <w:t xml:space="preserve"> is represented by</w:t>
      </w:r>
      <w:r w:rsidR="003C6913">
        <w:rPr>
          <w:rFonts w:cstheme="minorHAnsi"/>
        </w:rPr>
        <w:t xml:space="preserve"> the integer</w:t>
      </w:r>
      <w:r w:rsidR="007C4D4B">
        <w:rPr>
          <w:rFonts w:ascii="Cambria Math" w:hAnsi="Cambria Math" w:cstheme="minorHAnsi"/>
        </w:rPr>
        <w:t xml:space="preserve"> c, </w:t>
      </w:r>
      <w:r w:rsidR="007C4D4B" w:rsidRPr="007C4D4B">
        <w:rPr>
          <w:rFonts w:cstheme="minorHAnsi"/>
        </w:rPr>
        <w:t>where</w:t>
      </w:r>
      <w:r w:rsidR="007C4D4B">
        <w:rPr>
          <w:rFonts w:cstheme="minorHAnsi"/>
        </w:rPr>
        <w:t xml:space="preserve"> </w:t>
      </w:r>
      <m:oMath>
        <m:r>
          <w:rPr>
            <w:rFonts w:ascii="Cambria Math" w:hAnsi="Cambria Math" w:cstheme="minorHAnsi"/>
          </w:rPr>
          <m:t>0 ≤c≤12</m:t>
        </m:r>
      </m:oMath>
      <w:r w:rsidR="007C4D4B">
        <w:rPr>
          <w:rFonts w:eastAsiaTheme="minorEastAsia" w:cstheme="minorHAnsi"/>
        </w:rPr>
        <w:t>. Class 0 refers to an ignored area, classes 1 to 11 refer to an object located in our dataset, and 12 refers to any object that exists but would not be considered for one of the previous entity classes.</w:t>
      </w:r>
      <w:r w:rsidR="003C6913">
        <w:rPr>
          <w:rFonts w:eastAsiaTheme="minorEastAsia" w:cstheme="minorHAnsi"/>
        </w:rPr>
        <w:t xml:space="preserve"> The model determines a score</w:t>
      </w:r>
      <w:r w:rsidR="00E41240">
        <w:rPr>
          <w:rFonts w:eastAsiaTheme="minorEastAsia" w:cstheme="minorHAnsi"/>
        </w:rPr>
        <w:t xml:space="preserve"> </w:t>
      </w:r>
      <w:r w:rsidR="00E41240" w:rsidRPr="00E41240">
        <w:rPr>
          <w:rFonts w:ascii="Cambria Math" w:eastAsiaTheme="minorEastAsia" w:hAnsi="Cambria Math" w:cstheme="minorHAnsi"/>
        </w:rPr>
        <w:t>s</w:t>
      </w:r>
      <w:r w:rsidR="003C6913">
        <w:rPr>
          <w:rFonts w:eastAsiaTheme="minorEastAsia" w:cstheme="minorHAnsi"/>
        </w:rPr>
        <w:t xml:space="preserve"> </w:t>
      </w:r>
      <w:r w:rsidR="00E41240">
        <w:rPr>
          <w:rFonts w:eastAsiaTheme="minorEastAsia" w:cstheme="minorHAnsi"/>
        </w:rPr>
        <w:t xml:space="preserve">for each entity, </w:t>
      </w:r>
      <w:r w:rsidR="003C6913">
        <w:rPr>
          <w:rFonts w:eastAsiaTheme="minorEastAsia" w:cstheme="minorHAnsi"/>
        </w:rPr>
        <w:t xml:space="preserve">which represents the probability that the entity is of the determined class. </w:t>
      </w:r>
    </w:p>
    <w:p w14:paraId="702B019D" w14:textId="04CE905E" w:rsidR="00E41240" w:rsidRDefault="003C6913" w:rsidP="00AC509A">
      <w:pPr>
        <w:rPr>
          <w:rFonts w:eastAsiaTheme="minorEastAsia" w:cstheme="minorHAnsi"/>
        </w:rPr>
      </w:pPr>
      <w:r>
        <w:rPr>
          <w:rFonts w:eastAsiaTheme="minorEastAsia" w:cstheme="minorHAnsi"/>
        </w:rPr>
        <w:t xml:space="preserve">To summarise, each entity </w:t>
      </w:r>
      <w:r w:rsidR="00E41240" w:rsidRPr="00E41240">
        <w:rPr>
          <w:rFonts w:ascii="Cambria Math" w:eastAsiaTheme="minorEastAsia" w:hAnsi="Cambria Math" w:cstheme="minorHAnsi"/>
        </w:rPr>
        <w:t>e</w:t>
      </w:r>
      <w:r w:rsidR="00E41240">
        <w:rPr>
          <w:rFonts w:eastAsiaTheme="minorEastAsia" w:cstheme="minorHAnsi"/>
        </w:rPr>
        <w:t xml:space="preserve"> can be represented as </w:t>
      </w:r>
    </w:p>
    <w:p w14:paraId="727F2F8D" w14:textId="22291308" w:rsidR="00AC509A" w:rsidRPr="00E41240" w:rsidRDefault="00E41240" w:rsidP="00AC509A">
      <w:pPr>
        <w:rPr>
          <w:rFonts w:eastAsiaTheme="minorEastAsia" w:cstheme="minorHAnsi"/>
        </w:rPr>
      </w:pPr>
      <m:oMathPara>
        <m:oMath>
          <m:r>
            <w:rPr>
              <w:rFonts w:ascii="Cambria Math" w:eastAsiaTheme="minorEastAsia" w:hAnsi="Cambria Math" w:cstheme="minorHAnsi"/>
            </w:rPr>
            <m:t>e=</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e>
          </m:d>
        </m:oMath>
      </m:oMathPara>
    </w:p>
    <w:p w14:paraId="1CCBDFE4" w14:textId="45185F70" w:rsidR="00E41240" w:rsidRPr="00E41240" w:rsidRDefault="00E73993" w:rsidP="00AC509A">
      <w:pPr>
        <w:rPr>
          <w:rFonts w:eastAsiaTheme="minorEastAsia" w:cstheme="minorHAnsi"/>
        </w:rPr>
      </w:pPr>
      <w:r>
        <w:rPr>
          <w:rFonts w:eastAsiaTheme="minorEastAsia" w:cstheme="minorHAnsi"/>
        </w:rPr>
        <w:t>W</w:t>
      </w:r>
      <w:r w:rsidR="00E41240">
        <w:rPr>
          <w:rFonts w:eastAsiaTheme="minorEastAsia" w:cstheme="minorHAnsi"/>
        </w:rPr>
        <w:t>here</w:t>
      </w:r>
      <w:r>
        <w:rPr>
          <w:rFonts w:eastAsiaTheme="minorEastAsia" w:cstheme="minorHAnsi"/>
        </w:rPr>
        <w:t xml:space="preserve"> B is the entities bounding box, c is the class determined by the model, s is the probability or confidence score, and</w:t>
      </w:r>
      <w:r w:rsidR="00E41240">
        <w:rPr>
          <w:rFonts w:eastAsiaTheme="minorEastAsia" w:cstheme="minorHAnsi"/>
        </w:rPr>
        <w:t xml:space="preserve"> </w:t>
      </w:r>
      <w:r w:rsidR="00E41240" w:rsidRPr="00E41240">
        <w:rPr>
          <w:rFonts w:ascii="Cambria Math" w:eastAsiaTheme="minorEastAsia" w:hAnsi="Cambria Math" w:cstheme="minorHAnsi"/>
        </w:rPr>
        <w:t>i</w:t>
      </w:r>
      <w:r w:rsidR="00E41240">
        <w:rPr>
          <w:rFonts w:ascii="Cambria Math" w:eastAsiaTheme="minorEastAsia" w:hAnsi="Cambria Math" w:cstheme="minorHAnsi"/>
        </w:rPr>
        <w:t xml:space="preserve"> </w:t>
      </w:r>
      <w:r w:rsidR="00E41240">
        <w:rPr>
          <w:rFonts w:eastAsiaTheme="minorEastAsia" w:cstheme="minorHAnsi"/>
        </w:rPr>
        <w:t>is the index of the entity in the total collection of all entities found.</w:t>
      </w:r>
    </w:p>
    <w:p w14:paraId="5EF94607" w14:textId="77777777" w:rsidR="00B37FEC" w:rsidRDefault="00B37FEC" w:rsidP="00AC509A">
      <w:pPr>
        <w:rPr>
          <w:rFonts w:eastAsiaTheme="minorEastAsia" w:cstheme="minorHAnsi"/>
        </w:rPr>
      </w:pPr>
    </w:p>
    <w:p w14:paraId="34C73133" w14:textId="01B9A8E3" w:rsidR="00B37FEC" w:rsidRPr="003C6913" w:rsidRDefault="00B37FEC" w:rsidP="009B560E">
      <w:pPr>
        <w:pStyle w:val="Heading1"/>
        <w:rPr>
          <w:rFonts w:eastAsiaTheme="minorEastAsia"/>
        </w:rPr>
      </w:pPr>
      <w:r w:rsidRPr="003C6913">
        <w:rPr>
          <w:rFonts w:eastAsiaTheme="minorEastAsia"/>
        </w:rPr>
        <w:t>How our solution will be assessed</w:t>
      </w:r>
    </w:p>
    <w:p w14:paraId="56654A4C" w14:textId="77777777" w:rsidR="00170651" w:rsidRDefault="00AE664B" w:rsidP="00AC509A">
      <w:pPr>
        <w:rPr>
          <w:rFonts w:eastAsiaTheme="minorEastAsia" w:cstheme="minorHAnsi"/>
        </w:rPr>
      </w:pPr>
      <w:r>
        <w:rPr>
          <w:rFonts w:eastAsiaTheme="minorEastAsia" w:cstheme="minorHAnsi"/>
        </w:rPr>
        <w:t>To evaluate how competent our solution is, we will use the following metrics: Frames per second (FPS), recall</w:t>
      </w:r>
      <w:r w:rsidR="00593B15">
        <w:rPr>
          <w:rFonts w:eastAsiaTheme="minorEastAsia" w:cstheme="minorHAnsi"/>
        </w:rPr>
        <w:t>,</w:t>
      </w:r>
      <w:r>
        <w:rPr>
          <w:rFonts w:eastAsiaTheme="minorEastAsia" w:cstheme="minorHAnsi"/>
        </w:rPr>
        <w:t xml:space="preserve"> precision</w:t>
      </w:r>
      <w:r w:rsidR="00593B15">
        <w:rPr>
          <w:rFonts w:eastAsiaTheme="minorEastAsia" w:cstheme="minorHAnsi"/>
        </w:rPr>
        <w:t>, and intersection of union (IoU) of bounding boxes</w:t>
      </w:r>
      <w:r>
        <w:rPr>
          <w:rFonts w:eastAsiaTheme="minorEastAsia" w:cstheme="minorHAnsi"/>
        </w:rPr>
        <w:t xml:space="preserve">. </w:t>
      </w:r>
    </w:p>
    <w:p w14:paraId="26C80763" w14:textId="6B703F6F" w:rsidR="00E16197" w:rsidRDefault="00E16197" w:rsidP="00AC509A">
      <w:pPr>
        <w:rPr>
          <w:rFonts w:eastAsiaTheme="minorEastAsia" w:cstheme="minorHAnsi"/>
        </w:rPr>
      </w:pPr>
      <w:r>
        <w:rPr>
          <w:rFonts w:eastAsiaTheme="minorEastAsia" w:cstheme="minorHAnsi"/>
        </w:rPr>
        <w:t>FPS is an especially important metric for our model as it our problem domain (as described earlier in the report) sometimes involves real-time detection of entities, so a solution that can process many frames per second is more favourable than a model that achieves a lower number of frames. We calculate the FPS for the model by predicting boxes for a set number of frames and timing how long it takes to predict for the entire set.</w:t>
      </w:r>
    </w:p>
    <w:p w14:paraId="12C39A38" w14:textId="21BB50E0" w:rsidR="00AE664B" w:rsidRDefault="00AE664B" w:rsidP="00AC509A">
      <w:pPr>
        <w:rPr>
          <w:rFonts w:eastAsiaTheme="minorEastAsia" w:cstheme="minorHAnsi"/>
        </w:rPr>
      </w:pPr>
      <w:r>
        <w:rPr>
          <w:rFonts w:eastAsiaTheme="minorEastAsia" w:cstheme="minorHAnsi"/>
        </w:rPr>
        <w:t>Precision and recall are important for most computer vision models and are two of the most useful metrics we can use.</w:t>
      </w:r>
      <w:r w:rsidR="00A65783">
        <w:rPr>
          <w:rFonts w:eastAsiaTheme="minorEastAsia" w:cstheme="minorHAnsi"/>
        </w:rPr>
        <w:t xml:space="preserve"> P</w:t>
      </w:r>
      <w:r w:rsidR="00F52A39">
        <w:rPr>
          <w:rFonts w:eastAsiaTheme="minorEastAsia" w:cstheme="minorHAnsi"/>
        </w:rPr>
        <w:t xml:space="preserve">recision refers to the </w:t>
      </w:r>
      <w:r w:rsidR="00541E07">
        <w:rPr>
          <w:rFonts w:eastAsiaTheme="minorEastAsia" w:cstheme="minorHAnsi"/>
        </w:rPr>
        <w:t>proportion of bounding boxes that are identified as their correct classes,</w:t>
      </w:r>
      <w:r w:rsidR="00A65783">
        <w:rPr>
          <w:rFonts w:eastAsiaTheme="minorEastAsia" w:cstheme="minorHAnsi"/>
        </w:rPr>
        <w:t xml:space="preserve"> or </w:t>
      </w:r>
      <m:oMath>
        <m:r>
          <w:rPr>
            <w:rFonts w:ascii="Cambria Math" w:eastAsiaTheme="minorEastAsia" w:hAnsi="Cambria Math" w:cstheme="minorHAnsi"/>
          </w:rPr>
          <m:t>P=</m:t>
        </m:r>
        <m:f>
          <m:fPr>
            <m:ctrlPr>
              <w:rPr>
                <w:rFonts w:ascii="Cambria Math" w:eastAsiaTheme="minorEastAsia" w:hAnsi="Cambria Math" w:cstheme="minorHAnsi"/>
                <w:i/>
              </w:rPr>
            </m:ctrlPr>
          </m:fPr>
          <m:num>
            <m:r>
              <w:rPr>
                <w:rFonts w:ascii="Cambria Math" w:eastAsiaTheme="minorEastAsia" w:hAnsi="Cambria Math" w:cstheme="minorHAnsi"/>
              </w:rPr>
              <m:t>(correct boxes ∩ predicted boxes)</m:t>
            </m:r>
          </m:num>
          <m:den>
            <m:r>
              <w:rPr>
                <w:rFonts w:ascii="Cambria Math" w:eastAsiaTheme="minorEastAsia" w:hAnsi="Cambria Math" w:cstheme="minorHAnsi"/>
              </w:rPr>
              <m:t>predicted boxes</m:t>
            </m:r>
          </m:den>
        </m:f>
      </m:oMath>
      <w:r w:rsidR="000B73BC">
        <w:rPr>
          <w:rFonts w:eastAsiaTheme="minorEastAsia" w:cstheme="minorHAnsi"/>
        </w:rPr>
        <w:t>.</w:t>
      </w:r>
      <w:r w:rsidR="009C352D">
        <w:rPr>
          <w:rFonts w:eastAsiaTheme="minorEastAsia" w:cstheme="minorHAnsi"/>
        </w:rPr>
        <w:t xml:space="preserve"> To make assessment of the model easier</w:t>
      </w:r>
      <w:r w:rsidR="000B73BC">
        <w:rPr>
          <w:rFonts w:eastAsiaTheme="minorEastAsia" w:cstheme="minorHAnsi"/>
        </w:rPr>
        <w:t>, we determined the average precision for each class (</w:t>
      </w:r>
      <w:r w:rsidR="000B73BC" w:rsidRPr="00E16197">
        <w:rPr>
          <w:rFonts w:ascii="Cambria Math" w:eastAsiaTheme="minorEastAsia" w:hAnsi="Cambria Math" w:cstheme="minorHAnsi"/>
        </w:rPr>
        <w:t>AP</w:t>
      </w:r>
      <w:r w:rsidR="000B73BC">
        <w:rPr>
          <w:rFonts w:eastAsiaTheme="minorEastAsia" w:cstheme="minorHAnsi"/>
        </w:rPr>
        <w:t>), and then determined the mean average precision (</w:t>
      </w:r>
      <w:r w:rsidR="000B73BC" w:rsidRPr="00E16197">
        <w:rPr>
          <w:rFonts w:ascii="Cambria Math" w:eastAsiaTheme="minorEastAsia" w:hAnsi="Cambria Math" w:cstheme="minorHAnsi"/>
        </w:rPr>
        <w:t>mAP</w:t>
      </w:r>
      <w:r w:rsidR="000B73BC">
        <w:rPr>
          <w:rFonts w:eastAsiaTheme="minorEastAsia" w:cstheme="minorHAnsi"/>
        </w:rPr>
        <w:t>). Recall refers to the proportion of correct bounding boxes that are predicted by the model</w:t>
      </w:r>
      <w:r w:rsidR="00E16197">
        <w:rPr>
          <w:rFonts w:eastAsiaTheme="minorEastAsia" w:cstheme="minorHAnsi"/>
        </w:rPr>
        <w:t xml:space="preserve">, or </w:t>
      </w:r>
      <m:oMath>
        <m:r>
          <w:rPr>
            <w:rFonts w:ascii="Cambria Math" w:eastAsiaTheme="minorEastAsia" w:hAnsi="Cambria Math" w:cstheme="minorHAnsi"/>
          </w:rPr>
          <m:t xml:space="preserve">R= </m:t>
        </m:r>
        <m:f>
          <m:fPr>
            <m:ctrlPr>
              <w:rPr>
                <w:rFonts w:ascii="Cambria Math" w:eastAsiaTheme="minorEastAsia" w:hAnsi="Cambria Math" w:cstheme="minorHAnsi"/>
                <w:i/>
              </w:rPr>
            </m:ctrlPr>
          </m:fPr>
          <m:num>
            <m:r>
              <w:rPr>
                <w:rFonts w:ascii="Cambria Math" w:eastAsiaTheme="minorEastAsia" w:hAnsi="Cambria Math" w:cstheme="minorHAnsi"/>
              </w:rPr>
              <m:t>(correct boxes ∩ predicted boxes)</m:t>
            </m:r>
          </m:num>
          <m:den>
            <m:r>
              <w:rPr>
                <w:rFonts w:ascii="Cambria Math" w:eastAsiaTheme="minorEastAsia" w:hAnsi="Cambria Math" w:cstheme="minorHAnsi"/>
              </w:rPr>
              <m:t>correct boxes</m:t>
            </m:r>
          </m:den>
        </m:f>
      </m:oMath>
      <w:r w:rsidR="00E16197">
        <w:rPr>
          <w:rFonts w:eastAsiaTheme="minorEastAsia" w:cstheme="minorHAnsi"/>
        </w:rPr>
        <w:t>. Like precision, we calculate the average recall for each class (</w:t>
      </w:r>
      <w:r w:rsidR="00E16197" w:rsidRPr="00E16197">
        <w:rPr>
          <w:rFonts w:ascii="Cambria Math" w:eastAsiaTheme="minorEastAsia" w:hAnsi="Cambria Math" w:cstheme="minorHAnsi"/>
        </w:rPr>
        <w:t>AR</w:t>
      </w:r>
      <w:r w:rsidR="00E16197">
        <w:rPr>
          <w:rFonts w:eastAsiaTheme="minorEastAsia" w:cstheme="minorHAnsi"/>
        </w:rPr>
        <w:t>), and the mean average recall (</w:t>
      </w:r>
      <w:r w:rsidR="00E16197" w:rsidRPr="00E16197">
        <w:rPr>
          <w:rFonts w:ascii="Cambria Math" w:eastAsiaTheme="minorEastAsia" w:hAnsi="Cambria Math" w:cstheme="minorHAnsi"/>
        </w:rPr>
        <w:t>mAR</w:t>
      </w:r>
      <w:r w:rsidR="00E16197">
        <w:rPr>
          <w:rFonts w:eastAsiaTheme="minorEastAsia" w:cstheme="minorHAnsi"/>
        </w:rPr>
        <w:t>).</w:t>
      </w:r>
    </w:p>
    <w:p w14:paraId="161C77CA" w14:textId="3D40FA45" w:rsidR="00E16197" w:rsidRDefault="008F774E" w:rsidP="00AC509A">
      <w:pPr>
        <w:rPr>
          <w:rFonts w:eastAsiaTheme="minorEastAsia" w:cstheme="minorHAnsi"/>
        </w:rPr>
      </w:pPr>
      <w:r>
        <w:rPr>
          <w:rFonts w:eastAsiaTheme="minorEastAsia" w:cstheme="minorHAnsi"/>
          <w:noProof/>
        </w:rPr>
        <w:lastRenderedPageBreak/>
        <w:drawing>
          <wp:anchor distT="0" distB="0" distL="114300" distR="114300" simplePos="0" relativeHeight="251658240" behindDoc="0" locked="0" layoutInCell="1" allowOverlap="1" wp14:anchorId="1B03E4D8" wp14:editId="124B7FAE">
            <wp:simplePos x="0" y="0"/>
            <wp:positionH relativeFrom="margin">
              <wp:align>left</wp:align>
            </wp:positionH>
            <wp:positionV relativeFrom="paragraph">
              <wp:posOffset>8890</wp:posOffset>
            </wp:positionV>
            <wp:extent cx="2293620" cy="17379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3620" cy="173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E16197">
        <w:rPr>
          <w:rFonts w:eastAsiaTheme="minorEastAsia" w:cstheme="minorHAnsi"/>
        </w:rPr>
        <w:t xml:space="preserve">The </w:t>
      </w:r>
      <w:r w:rsidR="0092405F">
        <w:rPr>
          <w:rFonts w:eastAsiaTheme="minorEastAsia" w:cstheme="minorHAnsi"/>
        </w:rPr>
        <w:t xml:space="preserve">IoU (as by Jaccard, P. </w:t>
      </w:r>
      <w:sdt>
        <w:sdtPr>
          <w:rPr>
            <w:rFonts w:eastAsiaTheme="minorEastAsia" w:cstheme="minorHAnsi"/>
          </w:rPr>
          <w:id w:val="318157384"/>
          <w:citation/>
        </w:sdtPr>
        <w:sdtContent>
          <w:r w:rsidR="00474A65">
            <w:rPr>
              <w:rFonts w:eastAsiaTheme="minorEastAsia" w:cstheme="minorHAnsi"/>
            </w:rPr>
            <w:fldChar w:fldCharType="begin"/>
          </w:r>
          <w:r w:rsidR="00474A65">
            <w:rPr>
              <w:rFonts w:eastAsiaTheme="minorEastAsia" w:cstheme="minorHAnsi"/>
            </w:rPr>
            <w:instrText xml:space="preserve"> CITATION Jac12 \l 2057 </w:instrText>
          </w:r>
          <w:r w:rsidR="00474A65">
            <w:rPr>
              <w:rFonts w:eastAsiaTheme="minorEastAsia" w:cstheme="minorHAnsi"/>
            </w:rPr>
            <w:fldChar w:fldCharType="separate"/>
          </w:r>
          <w:r w:rsidR="00474A65" w:rsidRPr="00474A65">
            <w:rPr>
              <w:rFonts w:eastAsiaTheme="minorEastAsia" w:cstheme="minorHAnsi"/>
              <w:noProof/>
            </w:rPr>
            <w:t>[1]</w:t>
          </w:r>
          <w:r w:rsidR="00474A65">
            <w:rPr>
              <w:rFonts w:eastAsiaTheme="minorEastAsia" w:cstheme="minorHAnsi"/>
            </w:rPr>
            <w:fldChar w:fldCharType="end"/>
          </w:r>
        </w:sdtContent>
      </w:sdt>
      <w:r w:rsidR="0092405F">
        <w:rPr>
          <w:rFonts w:eastAsiaTheme="minorEastAsia" w:cstheme="minorHAnsi"/>
        </w:rPr>
        <w:t>)</w:t>
      </w:r>
      <w:r w:rsidR="00E16197">
        <w:rPr>
          <w:rFonts w:eastAsiaTheme="minorEastAsia" w:cstheme="minorHAnsi"/>
        </w:rPr>
        <w:t xml:space="preserve"> refers to</w:t>
      </w:r>
      <w:r w:rsidR="003C6913">
        <w:rPr>
          <w:rFonts w:eastAsiaTheme="minorEastAsia" w:cstheme="minorHAnsi"/>
        </w:rPr>
        <w:t xml:space="preserve"> the percentage of</w:t>
      </w:r>
      <w:r w:rsidR="00E16197">
        <w:rPr>
          <w:rFonts w:eastAsiaTheme="minorEastAsia" w:cstheme="minorHAnsi"/>
        </w:rPr>
        <w:t xml:space="preserve"> the area of a correct bounding box is covered by the corresponding bounding box.</w:t>
      </w:r>
    </w:p>
    <w:p w14:paraId="559B843C" w14:textId="4A47B9DC" w:rsidR="008F774E" w:rsidRDefault="008F774E" w:rsidP="00AC509A">
      <w:pPr>
        <w:rPr>
          <w:rFonts w:eastAsiaTheme="minorEastAsia" w:cstheme="minorHAnsi"/>
          <w:sz w:val="28"/>
          <w:szCs w:val="28"/>
        </w:rPr>
      </w:pPr>
      <m:oMathPara>
        <m:oMath>
          <m:r>
            <w:rPr>
              <w:rFonts w:ascii="Cambria Math" w:eastAsiaTheme="minorEastAsia" w:hAnsi="Cambria Math" w:cstheme="minorHAnsi"/>
              <w:sz w:val="28"/>
              <w:szCs w:val="28"/>
            </w:rPr>
            <m:t xml:space="preserve">IoU= </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(Predicted Box∩Correct Box)</m:t>
              </m:r>
            </m:num>
            <m:den>
              <m:r>
                <w:rPr>
                  <w:rFonts w:ascii="Cambria Math" w:eastAsiaTheme="minorEastAsia" w:hAnsi="Cambria Math" w:cstheme="minorHAnsi"/>
                  <w:sz w:val="28"/>
                  <w:szCs w:val="28"/>
                </w:rPr>
                <m:t>(Predicted Box∪Correct Box)</m:t>
              </m:r>
            </m:den>
          </m:f>
        </m:oMath>
      </m:oMathPara>
    </w:p>
    <w:p w14:paraId="3CB20A5C" w14:textId="6C4E9E44" w:rsidR="008F774E" w:rsidRDefault="0092405F">
      <w:pPr>
        <w:rPr>
          <w:rFonts w:eastAsiaTheme="minorEastAsia" w:cstheme="minorHAnsi"/>
          <w:sz w:val="28"/>
          <w:szCs w:val="28"/>
        </w:rPr>
      </w:pPr>
      <w:r>
        <w:rPr>
          <w:rFonts w:eastAsiaTheme="minorEastAsia" w:cstheme="minorHAnsi"/>
          <w:sz w:val="28"/>
          <w:szCs w:val="28"/>
        </w:rPr>
        <w:t xml:space="preserve">This metric is used to evaluate how well the predicted bounding boxes cover the correct boxes. </w:t>
      </w:r>
    </w:p>
    <w:p w14:paraId="6FF7BF24" w14:textId="175AFFEE" w:rsidR="00E16197" w:rsidRDefault="00E16197" w:rsidP="00AC509A">
      <w:pPr>
        <w:rPr>
          <w:rFonts w:eastAsiaTheme="minorEastAsia" w:cstheme="minorHAnsi"/>
          <w:sz w:val="28"/>
          <w:szCs w:val="28"/>
        </w:rPr>
      </w:pPr>
    </w:p>
    <w:p w14:paraId="1919195E" w14:textId="72EEDEB2" w:rsidR="00E41240" w:rsidRDefault="00E41240" w:rsidP="00AC509A">
      <w:pPr>
        <w:rPr>
          <w:rFonts w:eastAsiaTheme="minorEastAsia" w:cstheme="minorHAnsi"/>
          <w:sz w:val="28"/>
          <w:szCs w:val="28"/>
        </w:rPr>
      </w:pPr>
    </w:p>
    <w:p w14:paraId="50E251AB" w14:textId="55A89FB8" w:rsidR="00E41240" w:rsidRDefault="00E41240" w:rsidP="009B560E">
      <w:pPr>
        <w:pStyle w:val="Heading1"/>
        <w:rPr>
          <w:rFonts w:eastAsiaTheme="minorEastAsia"/>
        </w:rPr>
      </w:pPr>
      <w:r w:rsidRPr="00E41240">
        <w:rPr>
          <w:rFonts w:eastAsiaTheme="minorEastAsia"/>
        </w:rPr>
        <w:t>The model</w:t>
      </w:r>
    </w:p>
    <w:p w14:paraId="236A4CC0" w14:textId="556929B0" w:rsidR="00D53022" w:rsidRPr="00D53022" w:rsidRDefault="00E41240" w:rsidP="00D53022">
      <w:pPr>
        <w:rPr>
          <w:rFonts w:eastAsiaTheme="minorEastAsia" w:cstheme="minorHAnsi"/>
        </w:rPr>
      </w:pPr>
      <w:r>
        <w:rPr>
          <w:rFonts w:eastAsiaTheme="minorEastAsia" w:cstheme="minorHAnsi"/>
        </w:rPr>
        <w:t>Our model uses a Faster</w:t>
      </w:r>
      <w:r w:rsidR="009041FC">
        <w:rPr>
          <w:rFonts w:eastAsiaTheme="minorEastAsia" w:cstheme="minorHAnsi"/>
        </w:rPr>
        <w:t xml:space="preserve"> </w:t>
      </w:r>
      <w:r>
        <w:rPr>
          <w:rFonts w:eastAsiaTheme="minorEastAsia" w:cstheme="minorHAnsi"/>
        </w:rPr>
        <w:t>R</w:t>
      </w:r>
      <w:r w:rsidR="009041FC">
        <w:rPr>
          <w:rFonts w:eastAsiaTheme="minorEastAsia" w:cstheme="minorHAnsi"/>
        </w:rPr>
        <w:t>-</w:t>
      </w:r>
      <w:r>
        <w:rPr>
          <w:rFonts w:eastAsiaTheme="minorEastAsia" w:cstheme="minorHAnsi"/>
        </w:rPr>
        <w:t>CNN model</w:t>
      </w:r>
      <w:r w:rsidR="00474A65">
        <w:rPr>
          <w:rFonts w:eastAsiaTheme="minorEastAsia" w:cstheme="minorHAnsi"/>
        </w:rPr>
        <w:t xml:space="preserve"> </w:t>
      </w:r>
      <w:sdt>
        <w:sdtPr>
          <w:rPr>
            <w:rFonts w:eastAsiaTheme="minorEastAsia" w:cstheme="minorHAnsi"/>
          </w:rPr>
          <w:id w:val="-1957164316"/>
          <w:citation/>
        </w:sdtPr>
        <w:sdtContent>
          <w:r w:rsidR="00474A65">
            <w:rPr>
              <w:rFonts w:eastAsiaTheme="minorEastAsia" w:cstheme="minorHAnsi"/>
            </w:rPr>
            <w:fldChar w:fldCharType="begin"/>
          </w:r>
          <w:r w:rsidR="00474A65">
            <w:rPr>
              <w:rFonts w:eastAsiaTheme="minorEastAsia" w:cstheme="minorHAnsi"/>
            </w:rPr>
            <w:instrText xml:space="preserve"> CITATION Ren \l 2057 </w:instrText>
          </w:r>
          <w:r w:rsidR="00474A65">
            <w:rPr>
              <w:rFonts w:eastAsiaTheme="minorEastAsia" w:cstheme="minorHAnsi"/>
            </w:rPr>
            <w:fldChar w:fldCharType="separate"/>
          </w:r>
          <w:r w:rsidR="00474A65" w:rsidRPr="00474A65">
            <w:rPr>
              <w:rFonts w:eastAsiaTheme="minorEastAsia" w:cstheme="minorHAnsi"/>
              <w:noProof/>
            </w:rPr>
            <w:t>[2]</w:t>
          </w:r>
          <w:r w:rsidR="00474A65">
            <w:rPr>
              <w:rFonts w:eastAsiaTheme="minorEastAsia" w:cstheme="minorHAnsi"/>
            </w:rPr>
            <w:fldChar w:fldCharType="end"/>
          </w:r>
        </w:sdtContent>
      </w:sdt>
      <w:r>
        <w:rPr>
          <w:rFonts w:eastAsiaTheme="minorEastAsia" w:cstheme="minorHAnsi"/>
        </w:rPr>
        <w:t xml:space="preserve"> as its backbone. The backbone was pretrained on the COCO train</w:t>
      </w:r>
      <w:r w:rsidR="00474A65">
        <w:rPr>
          <w:rFonts w:eastAsiaTheme="minorEastAsia" w:cstheme="minorHAnsi"/>
        </w:rPr>
        <w:t xml:space="preserve"> </w:t>
      </w:r>
      <w:r>
        <w:rPr>
          <w:rFonts w:eastAsiaTheme="minorEastAsia" w:cstheme="minorHAnsi"/>
        </w:rPr>
        <w:t xml:space="preserve">2017 dataset before </w:t>
      </w:r>
      <w:r w:rsidR="00F94A9B">
        <w:rPr>
          <w:rFonts w:eastAsiaTheme="minorEastAsia" w:cstheme="minorHAnsi"/>
        </w:rPr>
        <w:t xml:space="preserve">being trained on our model. </w:t>
      </w:r>
    </w:p>
    <w:p w14:paraId="69F5ACA8" w14:textId="08890B61" w:rsidR="009B560E" w:rsidRDefault="00D53022" w:rsidP="009041FC">
      <w:pPr>
        <w:pStyle w:val="Heading2"/>
        <w:rPr>
          <w:rFonts w:eastAsiaTheme="minorEastAsia"/>
        </w:rPr>
      </w:pPr>
      <w:r>
        <w:rPr>
          <w:rFonts w:eastAsiaTheme="minorEastAsia"/>
        </w:rPr>
        <w:t xml:space="preserve">RPN </w:t>
      </w:r>
      <w:r w:rsidR="009041FC">
        <w:rPr>
          <w:rFonts w:eastAsiaTheme="minorEastAsia"/>
        </w:rPr>
        <w:t>Loss function</w:t>
      </w:r>
    </w:p>
    <w:p w14:paraId="0CEB422E" w14:textId="47C79C2D" w:rsidR="00881448" w:rsidRPr="00881448" w:rsidRDefault="00881448" w:rsidP="00881448">
      <w:r>
        <w:t>The loss function used in Faster R-CNN</w:t>
      </w:r>
      <w:r w:rsidR="00D53022">
        <w:t>’s Regional Proposal Network (RPN)</w:t>
      </w:r>
      <w:r>
        <w:t xml:space="preserve"> </w:t>
      </w:r>
      <w:r w:rsidR="00E126E7">
        <w:t xml:space="preserve">is a multi-task loss function </w:t>
      </w:r>
      <w:r w:rsidR="00D53022">
        <w:t>designed to tackle</w:t>
      </w:r>
      <w:r w:rsidR="00E126E7">
        <w:t xml:space="preserve"> the tasks of classification and </w:t>
      </w:r>
      <w:r w:rsidR="00F626D2">
        <w:t>box-</w:t>
      </w:r>
      <w:r w:rsidR="00E126E7">
        <w:t>localisation</w:t>
      </w:r>
      <w:r w:rsidR="00D53022">
        <w:t xml:space="preserve"> at the same time. </w:t>
      </w:r>
    </w:p>
    <w:p w14:paraId="59A3CF6E" w14:textId="70F76756" w:rsidR="009041FC" w:rsidRDefault="009041FC" w:rsidP="009041FC">
      <w:r>
        <w:t>The loss function is as follows:</w:t>
      </w:r>
    </w:p>
    <w:p w14:paraId="47E7D0D6" w14:textId="405C5C5A" w:rsidR="00CC012F" w:rsidRPr="00ED533D" w:rsidRDefault="00CC012F" w:rsidP="00CC012F">
      <w:pPr>
        <w:jc w:val="center"/>
        <w:rPr>
          <w:rFonts w:eastAsiaTheme="minorEastAsia"/>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cls</m:t>
                  </m:r>
                </m:sub>
              </m:sSub>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cls</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e>
              </m:d>
            </m:e>
          </m:nary>
          <m:r>
            <w:rPr>
              <w:rFonts w:ascii="Cambria Math" w:hAnsi="Cambria Math"/>
            </w:rPr>
            <m:t>+ λ</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reg</m:t>
                  </m:r>
                </m:sub>
              </m:sSub>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reg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e>
          </m:nary>
        </m:oMath>
      </m:oMathPara>
    </w:p>
    <w:p w14:paraId="324D222A" w14:textId="130F9C3E" w:rsidR="00ED533D" w:rsidRDefault="00ED533D" w:rsidP="00ED533D">
      <w:pPr>
        <w:rPr>
          <w:rFonts w:eastAsiaTheme="minorEastAsia"/>
        </w:rPr>
      </w:pPr>
      <w:r>
        <w:rPr>
          <w:rFonts w:eastAsiaTheme="minorEastAsia"/>
        </w:rPr>
        <w:t>Where:</w:t>
      </w:r>
    </w:p>
    <w:p w14:paraId="270CB8FE" w14:textId="77777777" w:rsidR="006C7B96" w:rsidRDefault="006C7B96" w:rsidP="006C7B96">
      <w:pPr>
        <w:pStyle w:val="ListParagraph"/>
        <w:numPr>
          <w:ilvl w:val="0"/>
          <w:numId w:val="7"/>
        </w:numPr>
        <w:rPr>
          <w:rFonts w:ascii="Cambria Math" w:hAnsi="Cambria Math"/>
          <w:oMath/>
        </w:rPr>
        <w:sectPr w:rsidR="006C7B96">
          <w:pgSz w:w="11906" w:h="16838"/>
          <w:pgMar w:top="1440" w:right="1440" w:bottom="1440" w:left="1440" w:header="708" w:footer="708" w:gutter="0"/>
          <w:cols w:space="708"/>
          <w:docGrid w:linePitch="360"/>
        </w:sectPr>
      </w:pPr>
    </w:p>
    <w:p w14:paraId="58E9C413" w14:textId="15DE08B3" w:rsidR="00ED533D" w:rsidRDefault="00110CBC" w:rsidP="006C7B96">
      <w:pPr>
        <w:pStyle w:val="ListParagraph"/>
        <w:numPr>
          <w:ilvl w:val="0"/>
          <w:numId w:val="7"/>
        </w:numPr>
      </w:pPr>
      <m:oMath>
        <m:r>
          <w:rPr>
            <w:rFonts w:ascii="Cambria Math" w:hAnsi="Cambria Math"/>
          </w:rPr>
          <m:t>i</m:t>
        </m:r>
      </m:oMath>
      <w:r w:rsidR="00ED533D">
        <w:t xml:space="preserve"> is the index</w:t>
      </w:r>
      <w:r w:rsidR="00556820">
        <w:t xml:space="preserve"> of the anchor in the mini</w:t>
      </w:r>
      <w:r w:rsidR="000F44C9">
        <w:t>-batch</w:t>
      </w:r>
    </w:p>
    <w:p w14:paraId="228416F2" w14:textId="47C0B028" w:rsidR="00556820" w:rsidRDefault="00C950FD" w:rsidP="006C7B96">
      <w:pPr>
        <w:pStyle w:val="ListParagraph"/>
        <w:numPr>
          <w:ilvl w:val="0"/>
          <w:numId w:val="7"/>
        </w:num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56820">
        <w:t xml:space="preserve"> is the response probability that anchor </w:t>
      </w:r>
      <m:oMath>
        <m:r>
          <w:rPr>
            <w:rFonts w:ascii="Cambria Math" w:hAnsi="Cambria Math"/>
          </w:rPr>
          <m:t>i</m:t>
        </m:r>
      </m:oMath>
      <w:r w:rsidR="00556820">
        <w:t xml:space="preserve"> is a</w:t>
      </w:r>
      <w:r w:rsidR="00323EB2">
        <w:t>n</w:t>
      </w:r>
      <w:r w:rsidR="00556820">
        <w:t xml:space="preserve"> object</w:t>
      </w:r>
    </w:p>
    <w:p w14:paraId="14075EEC" w14:textId="66ECF9FD" w:rsidR="00556820" w:rsidRDefault="00C950FD" w:rsidP="006C7B96">
      <w:pPr>
        <w:pStyle w:val="ListParagraph"/>
        <w:numPr>
          <w:ilvl w:val="0"/>
          <w:numId w:val="7"/>
        </w:numPr>
      </w:p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61430">
        <w:t xml:space="preserve"> is the ground truth of the label, being 1 if the anchor is true or 0 if false</w:t>
      </w:r>
    </w:p>
    <w:p w14:paraId="7A41746C" w14:textId="09A7A84E" w:rsidR="00061430" w:rsidRDefault="00C950FD" w:rsidP="006C7B96">
      <w:pPr>
        <w:pStyle w:val="ListParagraph"/>
        <w:numPr>
          <w:ilvl w:val="0"/>
          <w:numId w:val="7"/>
        </w:numPr>
      </w:pP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81448">
        <w:t xml:space="preserve"> is the coordinates of the </w:t>
      </w:r>
      <w:r w:rsidR="00F626D2">
        <w:t xml:space="preserve">centre of the </w:t>
      </w:r>
      <w:r w:rsidR="00881448">
        <w:t>predicted bounding box contained in a vector</w:t>
      </w:r>
    </w:p>
    <w:p w14:paraId="65DB1920" w14:textId="24079225" w:rsidR="00881448" w:rsidRDefault="00C950FD" w:rsidP="006C7B96">
      <w:pPr>
        <w:pStyle w:val="ListParagraph"/>
        <w:numPr>
          <w:ilvl w:val="0"/>
          <w:numId w:val="7"/>
        </w:numPr>
      </w:pP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881448">
        <w:t xml:space="preserve"> is the coordinates of the true bounding box contained in a vector</w:t>
      </w:r>
    </w:p>
    <w:p w14:paraId="7F0F5998" w14:textId="35A9A8DE" w:rsidR="00881448" w:rsidRDefault="00C950FD" w:rsidP="006C7B96">
      <w:pPr>
        <w:pStyle w:val="ListParagraph"/>
        <w:numPr>
          <w:ilvl w:val="0"/>
          <w:numId w:val="7"/>
        </w:numPr>
      </w:pPr>
      <m:oMath>
        <m:sSub>
          <m:sSubPr>
            <m:ctrlPr>
              <w:rPr>
                <w:rFonts w:ascii="Cambria Math" w:hAnsi="Cambria Math"/>
                <w:i/>
              </w:rPr>
            </m:ctrlPr>
          </m:sSubPr>
          <m:e>
            <m:r>
              <w:rPr>
                <w:rFonts w:ascii="Cambria Math" w:hAnsi="Cambria Math"/>
              </w:rPr>
              <m:t>N</m:t>
            </m:r>
          </m:e>
          <m:sub>
            <m:r>
              <w:rPr>
                <w:rFonts w:ascii="Cambria Math" w:hAnsi="Cambria Math"/>
              </w:rPr>
              <m:t>cls</m:t>
            </m:r>
          </m:sub>
        </m:sSub>
      </m:oMath>
      <w:r w:rsidR="00881448">
        <w:t xml:space="preserve"> and </w:t>
      </w:r>
      <m:oMath>
        <m:sSub>
          <m:sSubPr>
            <m:ctrlPr>
              <w:rPr>
                <w:rFonts w:ascii="Cambria Math" w:hAnsi="Cambria Math"/>
                <w:i/>
              </w:rPr>
            </m:ctrlPr>
          </m:sSubPr>
          <m:e>
            <m:r>
              <w:rPr>
                <w:rFonts w:ascii="Cambria Math" w:hAnsi="Cambria Math"/>
              </w:rPr>
              <m:t>N</m:t>
            </m:r>
          </m:e>
          <m:sub>
            <m:r>
              <w:rPr>
                <w:rFonts w:ascii="Cambria Math" w:hAnsi="Cambria Math"/>
              </w:rPr>
              <m:t>reg</m:t>
            </m:r>
          </m:sub>
        </m:sSub>
      </m:oMath>
      <w:r w:rsidR="00323EB2">
        <w:t xml:space="preserve"> </w:t>
      </w:r>
      <w:r w:rsidR="00881448">
        <w:t>are used to normali</w:t>
      </w:r>
      <w:r w:rsidR="00C951E0">
        <w:t>ze their respective loss functions</w:t>
      </w:r>
      <w:r w:rsidR="00F97927">
        <w:t xml:space="preserve">, where </w:t>
      </w:r>
      <m:oMath>
        <m:sSub>
          <m:sSubPr>
            <m:ctrlPr>
              <w:rPr>
                <w:rFonts w:ascii="Cambria Math" w:hAnsi="Cambria Math"/>
                <w:i/>
              </w:rPr>
            </m:ctrlPr>
          </m:sSubPr>
          <m:e>
            <m:r>
              <w:rPr>
                <w:rFonts w:ascii="Cambria Math" w:hAnsi="Cambria Math"/>
              </w:rPr>
              <m:t>N</m:t>
            </m:r>
          </m:e>
          <m:sub>
            <m:r>
              <w:rPr>
                <w:rFonts w:ascii="Cambria Math" w:hAnsi="Cambria Math"/>
              </w:rPr>
              <m:t>cls</m:t>
            </m:r>
          </m:sub>
        </m:sSub>
      </m:oMath>
      <w:r w:rsidR="00F97927">
        <w:t xml:space="preserve"> is the mini-batch size, and </w:t>
      </w:r>
      <m:oMath>
        <m:sSub>
          <m:sSubPr>
            <m:ctrlPr>
              <w:rPr>
                <w:rFonts w:ascii="Cambria Math" w:hAnsi="Cambria Math"/>
                <w:i/>
              </w:rPr>
            </m:ctrlPr>
          </m:sSubPr>
          <m:e>
            <m:r>
              <w:rPr>
                <w:rFonts w:ascii="Cambria Math" w:hAnsi="Cambria Math"/>
              </w:rPr>
              <m:t>N</m:t>
            </m:r>
          </m:e>
          <m:sub>
            <m:r>
              <w:rPr>
                <w:rFonts w:ascii="Cambria Math" w:hAnsi="Cambria Math"/>
              </w:rPr>
              <m:t>reg</m:t>
            </m:r>
          </m:sub>
        </m:sSub>
      </m:oMath>
      <w:r w:rsidR="00323EB2">
        <w:t xml:space="preserve"> </w:t>
      </w:r>
      <w:r w:rsidR="00F97927">
        <w:t>is the number of anchor locations total</w:t>
      </w:r>
    </w:p>
    <w:p w14:paraId="6EE42B7D" w14:textId="563FE6DF" w:rsidR="006C7B96" w:rsidRPr="006C7B96" w:rsidRDefault="00F97927" w:rsidP="006C7B96">
      <w:pPr>
        <w:pStyle w:val="ListParagraph"/>
        <w:numPr>
          <w:ilvl w:val="0"/>
          <w:numId w:val="7"/>
        </w:numPr>
      </w:pPr>
      <m:oMath>
        <m:r>
          <w:rPr>
            <w:rFonts w:ascii="Cambria Math" w:hAnsi="Cambria Math"/>
          </w:rPr>
          <m:t>λ</m:t>
        </m:r>
      </m:oMath>
      <w:r w:rsidRPr="006C7B96">
        <w:rPr>
          <w:rFonts w:eastAsiaTheme="minorEastAsia"/>
        </w:rPr>
        <w:t xml:space="preserve"> is a balancing parameter used to determine weighted sides the function (</w:t>
      </w:r>
      <m:oMath>
        <m:r>
          <w:rPr>
            <w:rFonts w:ascii="Cambria Math" w:hAnsi="Cambria Math"/>
          </w:rPr>
          <m:t>λ=10</m:t>
        </m:r>
      </m:oMath>
      <w:r w:rsidRPr="006C7B96">
        <w:rPr>
          <w:rFonts w:eastAsiaTheme="minorEastAsia"/>
        </w:rPr>
        <w:t xml:space="preserve"> by default</w:t>
      </w:r>
      <w:r w:rsidR="006C7B96">
        <w:rPr>
          <w:rFonts w:eastAsiaTheme="minorEastAsia"/>
        </w:rPr>
        <w:t>.</w:t>
      </w:r>
    </w:p>
    <w:p w14:paraId="58D13E12" w14:textId="77777777" w:rsidR="006C7B96" w:rsidRDefault="006C7B96" w:rsidP="006C7B96">
      <w:pPr>
        <w:rPr>
          <w:rFonts w:ascii="Cambria Math" w:hAnsi="Cambria Math"/>
          <w:oMath/>
        </w:rPr>
        <w:sectPr w:rsidR="006C7B96" w:rsidSect="006C7B96">
          <w:type w:val="continuous"/>
          <w:pgSz w:w="11906" w:h="16838"/>
          <w:pgMar w:top="1440" w:right="1440" w:bottom="1440" w:left="1440" w:header="708" w:footer="708" w:gutter="0"/>
          <w:cols w:num="2" w:space="708"/>
          <w:docGrid w:linePitch="360"/>
        </w:sectPr>
      </w:pPr>
    </w:p>
    <w:p w14:paraId="4434740E" w14:textId="77777777" w:rsidR="007A7B5D" w:rsidRPr="007A7B5D" w:rsidRDefault="007A7B5D" w:rsidP="006C7B96">
      <w:pPr>
        <w:rPr>
          <w:rFonts w:eastAsiaTheme="minorEastAsia"/>
        </w:rPr>
      </w:pPr>
    </w:p>
    <w:p w14:paraId="22FC2CD7" w14:textId="2C5140EC" w:rsidR="00323EB2" w:rsidRDefault="00C950FD" w:rsidP="006C7B96">
      <m:oMath>
        <m:sSub>
          <m:sSubPr>
            <m:ctrlPr>
              <w:rPr>
                <w:rFonts w:ascii="Cambria Math" w:hAnsi="Cambria Math"/>
                <w:i/>
              </w:rPr>
            </m:ctrlPr>
          </m:sSubPr>
          <m:e>
            <m:r>
              <w:rPr>
                <w:rFonts w:ascii="Cambria Math" w:hAnsi="Cambria Math"/>
              </w:rPr>
              <m:t>L</m:t>
            </m:r>
          </m:e>
          <m:sub>
            <m:r>
              <w:rPr>
                <w:rFonts w:ascii="Cambria Math" w:hAnsi="Cambria Math"/>
              </w:rPr>
              <m:t>cls</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e>
        </m:d>
      </m:oMath>
      <w:r w:rsidR="009033FD">
        <w:t xml:space="preserve"> is log loss over the two classes, or</w:t>
      </w:r>
    </w:p>
    <w:p w14:paraId="3B8E57F4" w14:textId="4CB44F6E" w:rsidR="009033FD" w:rsidRPr="00323EB2" w:rsidRDefault="00C950FD" w:rsidP="00323EB2">
      <w:pPr>
        <w:ind w:left="360"/>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cls</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Sup>
            <m:sSubSupPr>
              <m:ctrlPr>
                <w:rPr>
                  <w:rFonts w:ascii="Cambria Math" w:hAnsi="Cambria Math"/>
                  <w:i/>
                </w:rPr>
              </m:ctrlPr>
            </m:sSubSupPr>
            <m:e>
              <m:r>
                <w:rPr>
                  <w:rFonts w:ascii="Cambria Math" w:hAnsi="Cambria Math"/>
                </w:rPr>
                <m:t>(1-p</m:t>
              </m:r>
            </m:e>
            <m:sub>
              <m:r>
                <w:rPr>
                  <w:rFonts w:ascii="Cambria Math" w:hAnsi="Cambria Math"/>
                </w:rPr>
                <m:t>i</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func>
        </m:oMath>
      </m:oMathPara>
    </w:p>
    <w:p w14:paraId="3C581431" w14:textId="2E9EB15F" w:rsidR="00323EB2" w:rsidRDefault="00323EB2" w:rsidP="004C51F6">
      <w:pPr>
        <w:rPr>
          <w:rFonts w:eastAsiaTheme="minorEastAsia"/>
        </w:rPr>
      </w:pPr>
      <w:r>
        <w:rPr>
          <w:rFonts w:eastAsiaTheme="minorEastAsia"/>
        </w:rPr>
        <w:t xml:space="preserve">This is used to translate a multi-class classification </w:t>
      </w:r>
      <w:r w:rsidR="00110CBC">
        <w:rPr>
          <w:rFonts w:eastAsiaTheme="minorEastAsia"/>
        </w:rPr>
        <w:t xml:space="preserve">to a binary classification (whether an object belongs to one of many classes to whether an object is an object or not). Here, if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F44C9">
        <w:rPr>
          <w:rFonts w:eastAsiaTheme="minorEastAsia"/>
        </w:rPr>
        <w:t xml:space="preserve"> is 0, </w:t>
      </w:r>
      <m:oMath>
        <m:sSub>
          <m:sSubPr>
            <m:ctrlPr>
              <w:rPr>
                <w:rFonts w:ascii="Cambria Math" w:hAnsi="Cambria Math"/>
                <w:i/>
              </w:rPr>
            </m:ctrlPr>
          </m:sSubPr>
          <m:e>
            <m:r>
              <w:rPr>
                <w:rFonts w:ascii="Cambria Math" w:hAnsi="Cambria Math"/>
              </w:rPr>
              <m:t>L</m:t>
            </m:r>
          </m:e>
          <m:sub>
            <m:r>
              <w:rPr>
                <w:rFonts w:ascii="Cambria Math" w:hAnsi="Cambria Math"/>
              </w:rPr>
              <m:t>cls</m:t>
            </m:r>
          </m:sub>
        </m:sSub>
      </m:oMath>
      <w:r w:rsidR="000F44C9">
        <w:rPr>
          <w:rFonts w:eastAsiaTheme="minorEastAsia"/>
        </w:rPr>
        <w:t xml:space="preserve"> will be -1 regardless of the value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F44C9">
        <w:rPr>
          <w:rFonts w:eastAsiaTheme="minorEastAsia"/>
        </w:rPr>
        <w:t xml:space="preserve">, whereas when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F44C9">
        <w:rPr>
          <w:rFonts w:eastAsiaTheme="minorEastAsia"/>
        </w:rPr>
        <w:t xml:space="preserve"> is 1, the value of </w:t>
      </w:r>
      <m:oMath>
        <m:sSub>
          <m:sSubPr>
            <m:ctrlPr>
              <w:rPr>
                <w:rFonts w:ascii="Cambria Math" w:hAnsi="Cambria Math"/>
                <w:i/>
              </w:rPr>
            </m:ctrlPr>
          </m:sSubPr>
          <m:e>
            <m:r>
              <w:rPr>
                <w:rFonts w:ascii="Cambria Math" w:hAnsi="Cambria Math"/>
              </w:rPr>
              <m:t>L</m:t>
            </m:r>
          </m:e>
          <m:sub>
            <m:r>
              <w:rPr>
                <w:rFonts w:ascii="Cambria Math" w:hAnsi="Cambria Math"/>
              </w:rPr>
              <m:t>cls</m:t>
            </m:r>
          </m:sub>
        </m:sSub>
      </m:oMath>
      <w:r w:rsidR="000F44C9">
        <w:rPr>
          <w:rFonts w:eastAsiaTheme="minorEastAsia"/>
        </w:rPr>
        <w:t xml:space="preserve"> can be between -3.2 and +1.2</w:t>
      </w:r>
      <w:r w:rsidR="00EC4674">
        <w:rPr>
          <w:rFonts w:eastAsiaTheme="minorEastAsia"/>
        </w:rPr>
        <w:t xml:space="preserve"> depending on the value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F44C9">
        <w:rPr>
          <w:rFonts w:eastAsiaTheme="minorEastAsia"/>
        </w:rPr>
        <w:t xml:space="preserve">. </w:t>
      </w:r>
    </w:p>
    <w:p w14:paraId="31EBBFEB" w14:textId="7742C03E" w:rsidR="000F44C9" w:rsidRPr="00F253E7" w:rsidRDefault="00C950FD" w:rsidP="004C51F6">
      <m:oMath>
        <m:sSub>
          <m:sSubPr>
            <m:ctrlPr>
              <w:rPr>
                <w:rFonts w:ascii="Cambria Math" w:hAnsi="Cambria Math"/>
                <w:i/>
              </w:rPr>
            </m:ctrlPr>
          </m:sSubPr>
          <m:e>
            <m:r>
              <w:rPr>
                <w:rFonts w:ascii="Cambria Math" w:hAnsi="Cambria Math"/>
              </w:rPr>
              <m:t>L</m:t>
            </m:r>
          </m:e>
          <m:sub>
            <m:r>
              <w:rPr>
                <w:rFonts w:ascii="Cambria Math" w:hAnsi="Cambria Math"/>
              </w:rPr>
              <m:t>reg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oMath>
      <w:r w:rsidR="000F44C9" w:rsidRPr="004C51F6">
        <w:rPr>
          <w:rFonts w:eastAsiaTheme="minorEastAsia"/>
        </w:rPr>
        <w:t xml:space="preserve"> is given by the robust loss function, also called the smooth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0F44C9" w:rsidRPr="004C51F6">
        <w:rPr>
          <w:rFonts w:eastAsiaTheme="minorEastAsia"/>
        </w:rPr>
        <w:t xml:space="preserve"> func</w:t>
      </w:r>
      <w:r w:rsidR="00F253E7" w:rsidRPr="004C51F6">
        <w:rPr>
          <w:rFonts w:eastAsiaTheme="minorEastAsia"/>
        </w:rPr>
        <w:t>tion</w:t>
      </w:r>
      <w:sdt>
        <w:sdtPr>
          <w:rPr>
            <w:rFonts w:eastAsiaTheme="minorEastAsia"/>
          </w:rPr>
          <w:id w:val="565076778"/>
          <w:citation/>
        </w:sdtPr>
        <w:sdtContent>
          <w:r w:rsidR="00474A65">
            <w:rPr>
              <w:rFonts w:eastAsiaTheme="minorEastAsia"/>
            </w:rPr>
            <w:fldChar w:fldCharType="begin"/>
          </w:r>
          <w:r w:rsidR="00474A65">
            <w:rPr>
              <w:rFonts w:eastAsiaTheme="minorEastAsia"/>
            </w:rPr>
            <w:instrText xml:space="preserve"> CITATION girshick2015fast \l 2057 </w:instrText>
          </w:r>
          <w:r w:rsidR="00474A65">
            <w:rPr>
              <w:rFonts w:eastAsiaTheme="minorEastAsia"/>
            </w:rPr>
            <w:fldChar w:fldCharType="separate"/>
          </w:r>
          <w:r w:rsidR="00474A65">
            <w:rPr>
              <w:rFonts w:eastAsiaTheme="minorEastAsia"/>
              <w:noProof/>
            </w:rPr>
            <w:t xml:space="preserve"> </w:t>
          </w:r>
          <w:r w:rsidR="00474A65" w:rsidRPr="00474A65">
            <w:rPr>
              <w:rFonts w:eastAsiaTheme="minorEastAsia"/>
              <w:noProof/>
            </w:rPr>
            <w:t>[2]</w:t>
          </w:r>
          <w:r w:rsidR="00474A65">
            <w:rPr>
              <w:rFonts w:eastAsiaTheme="minorEastAsia"/>
            </w:rPr>
            <w:fldChar w:fldCharType="end"/>
          </w:r>
        </w:sdtContent>
      </w:sdt>
      <w:r w:rsidR="00F626D2" w:rsidRPr="004C51F6">
        <w:rPr>
          <w:rFonts w:eastAsiaTheme="minorEastAsia"/>
        </w:rPr>
        <w:t xml:space="preserve"> and</w:t>
      </w:r>
      <w:r w:rsidR="004C51F6" w:rsidRPr="004C51F6">
        <w:rPr>
          <w:rFonts w:eastAsiaTheme="minorEastAsia"/>
        </w:rPr>
        <w:t xml:space="preserve"> is used to determine the distance between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4C51F6" w:rsidRPr="004C51F6">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C51F6" w:rsidRPr="004C51F6">
        <w:rPr>
          <w:rFonts w:eastAsiaTheme="minorEastAsia"/>
        </w:rPr>
        <w:t xml:space="preserve"> while being resistant to outliers</w:t>
      </w:r>
      <w:r w:rsidR="00F253E7" w:rsidRPr="004C51F6">
        <w:rPr>
          <w:rFonts w:eastAsiaTheme="minorEastAsia"/>
        </w:rPr>
        <w:t>.</w:t>
      </w:r>
    </w:p>
    <w:p w14:paraId="2BC8A132" w14:textId="68A80E95" w:rsidR="00F253E7" w:rsidRPr="000F44C9" w:rsidRDefault="00C950FD" w:rsidP="00F253E7">
      <w:pPr>
        <w:pStyle w:val="ListParagraph"/>
        <w:ind w:left="360"/>
        <w:jc w:val="center"/>
      </w:pPr>
      <m:oMathPara>
        <m:oMath>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smooth</m:t>
              </m:r>
            </m:sup>
          </m:sSubSup>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if &amp;</m:t>
                  </m:r>
                  <m:d>
                    <m:dPr>
                      <m:begChr m:val="|"/>
                      <m:endChr m:val="|"/>
                      <m:ctrlPr>
                        <w:rPr>
                          <w:rFonts w:ascii="Cambria Math" w:hAnsi="Cambria Math"/>
                          <w:i/>
                        </w:rPr>
                      </m:ctrlPr>
                    </m:dPr>
                    <m:e>
                      <m:r>
                        <w:rPr>
                          <w:rFonts w:ascii="Cambria Math" w:hAnsi="Cambria Math"/>
                        </w:rPr>
                        <m:t>x</m:t>
                      </m:r>
                    </m:e>
                  </m:d>
                  <m:r>
                    <w:rPr>
                      <w:rFonts w:ascii="Cambria Math" w:hAnsi="Cambria Math"/>
                    </w:rPr>
                    <m:t>&lt;1</m:t>
                  </m:r>
                </m:e>
                <m:e>
                  <m:d>
                    <m:dPr>
                      <m:begChr m:val="|"/>
                      <m:endChr m:val="|"/>
                      <m:ctrlPr>
                        <w:rPr>
                          <w:rFonts w:ascii="Cambria Math" w:hAnsi="Cambria Math"/>
                          <w:i/>
                        </w:rPr>
                      </m:ctrlPr>
                    </m:dPr>
                    <m:e>
                      <m:r>
                        <w:rPr>
                          <w:rFonts w:ascii="Cambria Math" w:hAnsi="Cambria Math"/>
                        </w:rPr>
                        <m:t>x</m:t>
                      </m:r>
                    </m:e>
                  </m:d>
                  <m:r>
                    <w:rPr>
                      <w:rFonts w:ascii="Cambria Math" w:hAnsi="Cambria Math"/>
                    </w:rPr>
                    <m:t>-0.5,  otherwise</m:t>
                  </m:r>
                </m:e>
              </m:eqArr>
            </m:e>
          </m:d>
        </m:oMath>
      </m:oMathPara>
    </w:p>
    <w:p w14:paraId="115E111A" w14:textId="5B32FE30" w:rsidR="00C46797" w:rsidRPr="00027AC4" w:rsidRDefault="00C46797" w:rsidP="00581E85">
      <w:pPr>
        <w:rPr>
          <w:rFonts w:eastAsiaTheme="minorEastAsia"/>
        </w:rPr>
      </w:pPr>
      <w:r>
        <w:rPr>
          <w:noProof/>
        </w:rPr>
        <w:drawing>
          <wp:anchor distT="0" distB="0" distL="114300" distR="114300" simplePos="0" relativeHeight="251655680" behindDoc="0" locked="0" layoutInCell="1" allowOverlap="0" wp14:anchorId="7D3B8BDF" wp14:editId="56CF678B">
            <wp:simplePos x="0" y="0"/>
            <wp:positionH relativeFrom="margin">
              <wp:posOffset>1178772</wp:posOffset>
            </wp:positionH>
            <wp:positionV relativeFrom="page">
              <wp:posOffset>1827530</wp:posOffset>
            </wp:positionV>
            <wp:extent cx="3528060" cy="3322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021" t="4621" r="5611" b="3815"/>
                    <a:stretch/>
                  </pic:blipFill>
                  <pic:spPr bwMode="auto">
                    <a:xfrm>
                      <a:off x="0" y="0"/>
                      <a:ext cx="3528060" cy="3322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7B">
        <w:rPr>
          <w:noProof/>
        </w:rPr>
        <w:pict w14:anchorId="38BDD93C">
          <v:shapetype id="_x0000_t202" coordsize="21600,21600" o:spt="202" path="m,l,21600r21600,l21600,xe">
            <v:stroke joinstyle="miter"/>
            <v:path gradientshapeok="t" o:connecttype="rect"/>
          </v:shapetype>
          <v:shape id="Text Box 2" o:spid="_x0000_s1026" type="#_x0000_t202" style="position:absolute;margin-left:110.4pt;margin-top:269.4pt;width:253.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" stroked="f">
            <v:textbox style="mso-next-textbox:#Text Box 2;mso-fit-shape-to-text:t" inset="0,0,0,0">
              <w:txbxContent>
                <w:p w14:paraId="77987872" w14:textId="7D365F3C" w:rsidR="004C51F6" w:rsidRPr="00B112B1" w:rsidRDefault="004C51F6" w:rsidP="004C51F6">
                  <w:pPr>
                    <w:pStyle w:val="Caption"/>
                    <w:rPr>
                      <w:noProof/>
                    </w:rPr>
                  </w:pPr>
                  <w:r>
                    <w:t xml:space="preserve">Figure </w:t>
                  </w:r>
                  <w:fldSimple w:instr=" SEQ Figure \* ARABIC ">
                    <w:r w:rsidR="00360928">
                      <w:rPr>
                        <w:noProof/>
                      </w:rPr>
                      <w:t>1</w:t>
                    </w:r>
                  </w:fldSimple>
                  <w:r>
                    <w:t xml:space="preserve"> - Plot of y vs. </w:t>
                  </w:r>
                  <m:oMath>
                    <m:sSubSup>
                      <m:sSubSupPr>
                        <m:ctrlPr>
                          <w:rPr>
                            <w:rFonts w:ascii="Cambria Math" w:hAnsi="Cambria Math"/>
                            <w:iCs w:val="0"/>
                            <w:color w:val="auto"/>
                            <w:sz w:val="22"/>
                            <w:szCs w:val="22"/>
                          </w:rPr>
                        </m:ctrlPr>
                      </m:sSubSupPr>
                      <m:e>
                        <m:r>
                          <w:rPr>
                            <w:rFonts w:ascii="Cambria Math" w:hAnsi="Cambria Math"/>
                          </w:rPr>
                          <m:t>L</m:t>
                        </m:r>
                      </m:e>
                      <m:sub>
                        <m:r>
                          <w:rPr>
                            <w:rFonts w:ascii="Cambria Math" w:hAnsi="Cambria Math"/>
                          </w:rPr>
                          <m:t>1</m:t>
                        </m:r>
                      </m:sub>
                      <m:sup>
                        <m:r>
                          <w:rPr>
                            <w:rFonts w:ascii="Cambria Math" w:hAnsi="Cambria Math"/>
                          </w:rPr>
                          <m:t>smooth</m:t>
                        </m:r>
                      </m:sup>
                    </m:sSubSup>
                    <m:r>
                      <w:rPr>
                        <w:rFonts w:ascii="Cambria Math" w:hAnsi="Cambria Math"/>
                      </w:rPr>
                      <m:t>(x)</m:t>
                    </m:r>
                  </m:oMath>
                  <w:r w:rsidR="00581E85">
                    <w:rPr>
                      <w:rFonts w:eastAsiaTheme="minorEastAsia"/>
                    </w:rPr>
                    <w:t xml:space="preserve">, from </w:t>
                  </w:r>
                  <w:sdt>
                    <w:sdtPr>
                      <w:rPr>
                        <w:rFonts w:eastAsiaTheme="minorEastAsia"/>
                      </w:rPr>
                      <w:id w:val="-968823062"/>
                      <w:citation/>
                    </w:sdtPr>
                    <w:sdtContent>
                      <w:r w:rsidR="00474A65">
                        <w:rPr>
                          <w:rFonts w:eastAsiaTheme="minorEastAsia"/>
                        </w:rPr>
                        <w:fldChar w:fldCharType="begin"/>
                      </w:r>
                      <w:r w:rsidR="00474A65">
                        <w:rPr>
                          <w:rFonts w:eastAsiaTheme="minorEastAsia"/>
                        </w:rPr>
                        <w:instrText xml:space="preserve"> CITATION Gir21 \l 2057 </w:instrText>
                      </w:r>
                      <w:r w:rsidR="00474A65">
                        <w:rPr>
                          <w:rFonts w:eastAsiaTheme="minorEastAsia"/>
                        </w:rPr>
                        <w:fldChar w:fldCharType="separate"/>
                      </w:r>
                      <w:r w:rsidR="00474A65" w:rsidRPr="00474A65">
                        <w:rPr>
                          <w:rFonts w:eastAsiaTheme="minorEastAsia"/>
                          <w:noProof/>
                        </w:rPr>
                        <w:t>[2]</w:t>
                      </w:r>
                      <w:r w:rsidR="00474A65">
                        <w:rPr>
                          <w:rFonts w:eastAsiaTheme="minorEastAsia"/>
                        </w:rPr>
                        <w:fldChar w:fldCharType="end"/>
                      </w:r>
                    </w:sdtContent>
                  </w:sdt>
                </w:p>
              </w:txbxContent>
            </v:textbox>
            <w10:wrap type="topAndBottom"/>
          </v:shape>
        </w:pict>
      </w:r>
      <w:r w:rsidR="002E6783">
        <w:t xml:space="preserve"> </w:t>
      </w:r>
      <w:r>
        <w:t xml:space="preserve">The general loss function can be split into two parts which cover each purpose: the classification part (purple) and the </w:t>
      </w:r>
      <w:r w:rsidR="00D53022">
        <w:t>box-</w:t>
      </w:r>
      <w:r>
        <w:t xml:space="preserve">recognition part (yellow). </w:t>
      </w:r>
      <m:oMath>
        <m:r>
          <w:rPr>
            <w:rFonts w:ascii="Cambria Math" w:hAnsi="Cambria Math"/>
          </w:rPr>
          <w:br/>
        </m:r>
      </m:oMath>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xml:space="preserve">= </m:t>
          </m:r>
          <m:f>
            <m:fPr>
              <m:ctrlPr>
                <w:rPr>
                  <w:rFonts w:ascii="Cambria Math" w:hAnsi="Cambria Math"/>
                  <w:i/>
                  <w:highlight w:val="magenta"/>
                </w:rPr>
              </m:ctrlPr>
            </m:fPr>
            <m:num>
              <m:r>
                <w:rPr>
                  <w:rFonts w:ascii="Cambria Math" w:hAnsi="Cambria Math"/>
                  <w:highlight w:val="magenta"/>
                </w:rPr>
                <m:t>1</m:t>
              </m:r>
            </m:num>
            <m:den>
              <m:sSub>
                <m:sSubPr>
                  <m:ctrlPr>
                    <w:rPr>
                      <w:rFonts w:ascii="Cambria Math" w:hAnsi="Cambria Math"/>
                      <w:i/>
                      <w:highlight w:val="magenta"/>
                    </w:rPr>
                  </m:ctrlPr>
                </m:sSubPr>
                <m:e>
                  <m:r>
                    <w:rPr>
                      <w:rFonts w:ascii="Cambria Math" w:hAnsi="Cambria Math"/>
                      <w:highlight w:val="magenta"/>
                    </w:rPr>
                    <m:t>N</m:t>
                  </m:r>
                </m:e>
                <m:sub>
                  <m:r>
                    <w:rPr>
                      <w:rFonts w:ascii="Cambria Math" w:hAnsi="Cambria Math"/>
                      <w:highlight w:val="magenta"/>
                    </w:rPr>
                    <m:t>cls</m:t>
                  </m:r>
                </m:sub>
              </m:sSub>
            </m:den>
          </m:f>
          <m:nary>
            <m:naryPr>
              <m:chr m:val="∑"/>
              <m:limLoc m:val="undOvr"/>
              <m:supHide m:val="1"/>
              <m:ctrlPr>
                <w:rPr>
                  <w:rFonts w:ascii="Cambria Math" w:hAnsi="Cambria Math"/>
                  <w:i/>
                  <w:highlight w:val="magenta"/>
                </w:rPr>
              </m:ctrlPr>
            </m:naryPr>
            <m:sub>
              <m:r>
                <w:rPr>
                  <w:rFonts w:ascii="Cambria Math" w:hAnsi="Cambria Math"/>
                  <w:highlight w:val="magenta"/>
                </w:rPr>
                <m:t>i</m:t>
              </m:r>
            </m:sub>
            <m:sup/>
            <m:e>
              <m:sSub>
                <m:sSubPr>
                  <m:ctrlPr>
                    <w:rPr>
                      <w:rFonts w:ascii="Cambria Math" w:hAnsi="Cambria Math"/>
                      <w:i/>
                      <w:highlight w:val="magenta"/>
                    </w:rPr>
                  </m:ctrlPr>
                </m:sSubPr>
                <m:e>
                  <m:r>
                    <w:rPr>
                      <w:rFonts w:ascii="Cambria Math" w:hAnsi="Cambria Math"/>
                      <w:highlight w:val="magenta"/>
                    </w:rPr>
                    <m:t>L</m:t>
                  </m:r>
                </m:e>
                <m:sub>
                  <m:r>
                    <w:rPr>
                      <w:rFonts w:ascii="Cambria Math" w:hAnsi="Cambria Math"/>
                      <w:highlight w:val="magenta"/>
                    </w:rPr>
                    <m:t>cls</m:t>
                  </m:r>
                </m:sub>
              </m:sSub>
              <m:d>
                <m:dPr>
                  <m:ctrlPr>
                    <w:rPr>
                      <w:rFonts w:ascii="Cambria Math" w:hAnsi="Cambria Math"/>
                      <w:i/>
                      <w:highlight w:val="magenta"/>
                    </w:rPr>
                  </m:ctrlPr>
                </m:dPr>
                <m:e>
                  <m:sSub>
                    <m:sSubPr>
                      <m:ctrlPr>
                        <w:rPr>
                          <w:rFonts w:ascii="Cambria Math" w:hAnsi="Cambria Math"/>
                          <w:i/>
                          <w:highlight w:val="magenta"/>
                        </w:rPr>
                      </m:ctrlPr>
                    </m:sSubPr>
                    <m:e>
                      <m:r>
                        <w:rPr>
                          <w:rFonts w:ascii="Cambria Math" w:hAnsi="Cambria Math"/>
                          <w:highlight w:val="magenta"/>
                        </w:rPr>
                        <m:t>p</m:t>
                      </m:r>
                    </m:e>
                    <m:sub>
                      <m:r>
                        <w:rPr>
                          <w:rFonts w:ascii="Cambria Math" w:hAnsi="Cambria Math"/>
                          <w:highlight w:val="magenta"/>
                        </w:rPr>
                        <m:t>i</m:t>
                      </m:r>
                    </m:sub>
                  </m:sSub>
                  <m:r>
                    <w:rPr>
                      <w:rFonts w:ascii="Cambria Math" w:hAnsi="Cambria Math"/>
                      <w:highlight w:val="magenta"/>
                    </w:rPr>
                    <m:t>,</m:t>
                  </m:r>
                  <m:sSubSup>
                    <m:sSubSupPr>
                      <m:ctrlPr>
                        <w:rPr>
                          <w:rFonts w:ascii="Cambria Math" w:hAnsi="Cambria Math"/>
                          <w:i/>
                          <w:highlight w:val="magenta"/>
                        </w:rPr>
                      </m:ctrlPr>
                    </m:sSubSupPr>
                    <m:e>
                      <m:r>
                        <w:rPr>
                          <w:rFonts w:ascii="Cambria Math" w:hAnsi="Cambria Math"/>
                          <w:highlight w:val="magenta"/>
                        </w:rPr>
                        <m:t>p</m:t>
                      </m:r>
                    </m:e>
                    <m:sub>
                      <m:r>
                        <w:rPr>
                          <w:rFonts w:ascii="Cambria Math" w:hAnsi="Cambria Math"/>
                          <w:highlight w:val="magenta"/>
                        </w:rPr>
                        <m:t>i</m:t>
                      </m:r>
                    </m:sub>
                    <m:sup>
                      <m:r>
                        <w:rPr>
                          <w:rFonts w:ascii="Cambria Math" w:hAnsi="Cambria Math"/>
                          <w:highlight w:val="magenta"/>
                        </w:rPr>
                        <m:t>*</m:t>
                      </m:r>
                    </m:sup>
                  </m:sSubSup>
                </m:e>
              </m:d>
            </m:e>
          </m:nary>
          <m:r>
            <w:rPr>
              <w:rFonts w:ascii="Cambria Math" w:hAnsi="Cambria Math"/>
            </w:rPr>
            <m:t xml:space="preserve">+ </m:t>
          </m:r>
          <m:r>
            <w:rPr>
              <w:rFonts w:ascii="Cambria Math" w:hAnsi="Cambria Math"/>
              <w:highlight w:val="yellow"/>
            </w:rPr>
            <m:t>λ</m:t>
          </m:r>
          <m:f>
            <m:fPr>
              <m:ctrlPr>
                <w:rPr>
                  <w:rFonts w:ascii="Cambria Math" w:hAnsi="Cambria Math"/>
                  <w:i/>
                  <w:highlight w:val="yellow"/>
                </w:rPr>
              </m:ctrlPr>
            </m:fPr>
            <m:num>
              <m:r>
                <w:rPr>
                  <w:rFonts w:ascii="Cambria Math" w:hAnsi="Cambria Math"/>
                  <w:highlight w:val="yellow"/>
                </w:rPr>
                <m:t>1</m:t>
              </m:r>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reg</m:t>
                  </m:r>
                </m:sub>
              </m:sSub>
            </m:den>
          </m:f>
          <m:nary>
            <m:naryPr>
              <m:chr m:val="∑"/>
              <m:limLoc m:val="undOvr"/>
              <m:supHide m:val="1"/>
              <m:ctrlPr>
                <w:rPr>
                  <w:rFonts w:ascii="Cambria Math" w:hAnsi="Cambria Math"/>
                  <w:i/>
                  <w:highlight w:val="yellow"/>
                </w:rPr>
              </m:ctrlPr>
            </m:naryPr>
            <m:sub>
              <m:r>
                <w:rPr>
                  <w:rFonts w:ascii="Cambria Math" w:hAnsi="Cambria Math"/>
                  <w:highlight w:val="yellow"/>
                </w:rPr>
                <m:t>i</m:t>
              </m:r>
            </m:sub>
            <m:sup/>
            <m:e>
              <m:sSub>
                <m:sSubPr>
                  <m:ctrlPr>
                    <w:rPr>
                      <w:rFonts w:ascii="Cambria Math" w:hAnsi="Cambria Math"/>
                      <w:i/>
                      <w:highlight w:val="yellow"/>
                    </w:rPr>
                  </m:ctrlPr>
                </m:sSubPr>
                <m:e>
                  <m:r>
                    <w:rPr>
                      <w:rFonts w:ascii="Cambria Math" w:hAnsi="Cambria Math"/>
                      <w:highlight w:val="yellow"/>
                    </w:rPr>
                    <m:t>L</m:t>
                  </m:r>
                </m:e>
                <m:sub>
                  <m:r>
                    <w:rPr>
                      <w:rFonts w:ascii="Cambria Math" w:hAnsi="Cambria Math"/>
                      <w:highlight w:val="yellow"/>
                    </w:rPr>
                    <m:t>reg</m:t>
                  </m:r>
                </m:sub>
              </m:sSub>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i</m:t>
                      </m:r>
                    </m:sub>
                  </m:sSub>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i</m:t>
                      </m:r>
                    </m:sub>
                    <m:sup>
                      <m:r>
                        <w:rPr>
                          <w:rFonts w:ascii="Cambria Math" w:hAnsi="Cambria Math"/>
                          <w:highlight w:val="yellow"/>
                        </w:rPr>
                        <m:t>*</m:t>
                      </m:r>
                    </m:sup>
                  </m:sSubSup>
                </m:e>
              </m:d>
            </m:e>
          </m:nary>
        </m:oMath>
      </m:oMathPara>
    </w:p>
    <w:p w14:paraId="4E4E625C" w14:textId="2ACB2592" w:rsidR="00027AC4" w:rsidRDefault="00027AC4" w:rsidP="00581E85">
      <w:r>
        <w:t>The overall</w:t>
      </w:r>
      <w:r>
        <w:t>, it</w:t>
      </w:r>
      <w:r>
        <w:t xml:space="preserve"> helps reduce the number of incorrect predictions during training by only assigning positive values to anchor boxes wit</w:t>
      </w:r>
      <w:r w:rsidR="00077F71">
        <w:t>h</w:t>
      </w:r>
      <w:r>
        <w:t xml:space="preserve"> the highest IoU overlap with true boxes</w:t>
      </w:r>
      <w:r w:rsidR="00077F71">
        <w:t>, or any predicted box with 70% overlap with any true box</w:t>
      </w:r>
      <w:r>
        <w:t>.</w:t>
      </w:r>
    </w:p>
    <w:p w14:paraId="4A9886AC" w14:textId="001121FB" w:rsidR="00E12DDD" w:rsidRPr="00027AC4" w:rsidRDefault="00E12DDD" w:rsidP="00E12DDD">
      <w:r>
        <w:t>A parameter of a model set at the before the training process called the weight decay, which is added to the</w:t>
      </w:r>
      <w:r>
        <w:t xml:space="preserve"> loss returned from the loss function.</w:t>
      </w:r>
      <w:r w:rsidR="0038325F">
        <w:t xml:space="preserve"> The weight decay is multiplied by the sum of the weights of the network squared, which allows the weights to be represented in the loss function (which prevents the weights from becoming very large and thus making the model overly complex) but without</w:t>
      </w:r>
      <w:r w:rsidR="007A7B5D">
        <w:t xml:space="preserve"> making the loss function use overly large value. </w:t>
      </w:r>
      <w:r>
        <w:t xml:space="preserve"> </w:t>
      </w:r>
    </w:p>
    <w:p w14:paraId="4E6D1A58" w14:textId="77777777" w:rsidR="00E12DDD" w:rsidRDefault="00E12DDD" w:rsidP="00581E85"/>
    <w:p w14:paraId="396E50C7" w14:textId="26C88781" w:rsidR="00C46797" w:rsidRDefault="00F626D2" w:rsidP="00F626D2">
      <w:pPr>
        <w:pStyle w:val="Heading2"/>
      </w:pPr>
      <w:r>
        <w:t>Optimisation function</w:t>
      </w:r>
    </w:p>
    <w:p w14:paraId="52B0A140" w14:textId="0442CC32" w:rsidR="0062090D" w:rsidRDefault="00AF5AD2" w:rsidP="00F626D2">
      <w:r>
        <w:t>When the Faster R-CNN research was published, it used stochastic gradient descent (SGD) and back-propagation during training, however it has later been implemented to use the Adam</w:t>
      </w:r>
      <w:sdt>
        <w:sdtPr>
          <w:id w:val="323014510"/>
          <w:citation/>
        </w:sdtPr>
        <w:sdtContent>
          <w:r w:rsidR="00474A65">
            <w:fldChar w:fldCharType="begin"/>
          </w:r>
          <w:r w:rsidR="00474A65">
            <w:instrText xml:space="preserve"> CITATION kingma2015adam \l 2057 </w:instrText>
          </w:r>
          <w:r w:rsidR="00474A65">
            <w:fldChar w:fldCharType="separate"/>
          </w:r>
          <w:r w:rsidR="00474A65">
            <w:rPr>
              <w:noProof/>
            </w:rPr>
            <w:t xml:space="preserve"> </w:t>
          </w:r>
          <w:r w:rsidR="00474A65" w:rsidRPr="00474A65">
            <w:rPr>
              <w:noProof/>
            </w:rPr>
            <w:t>[3]</w:t>
          </w:r>
          <w:r w:rsidR="00474A65">
            <w:fldChar w:fldCharType="end"/>
          </w:r>
        </w:sdtContent>
      </w:sdt>
      <w:r>
        <w:t xml:space="preserve"> optimiser</w:t>
      </w:r>
      <w:r w:rsidR="00222011">
        <w:t xml:space="preserve"> as well. </w:t>
      </w:r>
    </w:p>
    <w:p w14:paraId="132318BD" w14:textId="74188137" w:rsidR="007B34C9" w:rsidRDefault="007B34C9" w:rsidP="00F626D2">
      <w:r>
        <w:t xml:space="preserve">SGD </w:t>
      </w:r>
      <w:r w:rsidR="00CD7695">
        <w:t>is a method of stochastic optimisation, which aims to find the smallest average value of an optimisation function by adjusting parameters.</w:t>
      </w:r>
      <w:r w:rsidR="00077F71">
        <w:t xml:space="preserve"> Through multiple iterations, the parameters </w:t>
      </w:r>
      <w:r w:rsidR="00077F71">
        <w:lastRenderedPageBreak/>
        <w:t xml:space="preserve">experience slight changes that adjust them towards being equal to the “true” parameter. Most variations of SGD feature the learning rate parameter. Initially, the learning rate is high to bring the parameters close to the “true” </w:t>
      </w:r>
      <w:r w:rsidR="00051738">
        <w:t>parameter and</w:t>
      </w:r>
      <w:r w:rsidR="00077F71">
        <w:t xml:space="preserve"> is gradually reduced so the changes can become more accurate and </w:t>
      </w:r>
      <w:r w:rsidR="00051738">
        <w:t xml:space="preserve">precise. Each iteration </w:t>
      </w:r>
      <w:r w:rsidR="0015578A">
        <w:t>of the output in one instance of SGD can be found using:</w:t>
      </w:r>
    </w:p>
    <w:p w14:paraId="6B220321" w14:textId="5BD6C853" w:rsidR="0015578A" w:rsidRPr="004B31DA" w:rsidRDefault="0015578A" w:rsidP="0015578A">
      <w:pPr>
        <w:jc w:val="cente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59CFF968" w14:textId="54BB54DD" w:rsidR="004B31DA" w:rsidRDefault="004B31DA" w:rsidP="004B31DA">
      <w:r>
        <w:rPr>
          <w:rFonts w:eastAsiaTheme="minorEastAsia"/>
        </w:rPr>
        <w:t xml:space="preserve">Where </w:t>
      </w:r>
      <m:oMath>
        <m:r>
          <w:rPr>
            <w:rFonts w:ascii="Cambria Math" w:hAnsi="Cambria Math"/>
          </w:rPr>
          <m:t>θ</m:t>
        </m:r>
      </m:oMath>
      <w:r>
        <w:rPr>
          <w:rFonts w:eastAsiaTheme="minorEastAsia"/>
        </w:rPr>
        <w:t xml:space="preserve"> is the output, </w:t>
      </w:r>
      <m:oMath>
        <m:r>
          <w:rPr>
            <w:rFonts w:ascii="Cambria Math" w:hAnsi="Cambria Math"/>
          </w:rPr>
          <m:t>η</m:t>
        </m:r>
      </m:oMath>
      <w:r>
        <w:rPr>
          <w:rFonts w:eastAsiaTheme="minorEastAsia"/>
        </w:rPr>
        <w:t xml:space="preserve"> is the learning rate, </w:t>
      </w:r>
      <m:oMath>
        <m:r>
          <w:rPr>
            <w:rFonts w:ascii="Cambria Math" w:hAnsi="Cambria Math"/>
          </w:rPr>
          <m:t>g</m:t>
        </m:r>
      </m:oMath>
      <w:r>
        <w:rPr>
          <w:rFonts w:eastAsiaTheme="minorEastAsia"/>
        </w:rPr>
        <w:t xml:space="preserve"> is the optimisation function (for </w:t>
      </w:r>
      <w:r w:rsidR="00E8433D">
        <w:rPr>
          <w:rFonts w:eastAsiaTheme="minorEastAsia"/>
        </w:rPr>
        <w:t xml:space="preserve">standard </w:t>
      </w:r>
      <w:r>
        <w:rPr>
          <w:rFonts w:eastAsiaTheme="minorEastAsia"/>
        </w:rPr>
        <w:t xml:space="preserve">SGD, </w:t>
      </w: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sidR="0025689F">
        <w:rPr>
          <w:rFonts w:eastAsiaTheme="minorEastAsia"/>
        </w:rPr>
        <w:t>)</w:t>
      </w:r>
      <w:r>
        <w:rPr>
          <w:rFonts w:eastAsiaTheme="minorEastAsia"/>
        </w:rPr>
        <w:t xml:space="preserve">, </w:t>
      </w:r>
      <w:r w:rsidR="0025689F">
        <w:rPr>
          <w:rFonts w:eastAsiaTheme="minorEastAsia"/>
        </w:rPr>
        <w:t xml:space="preserve">and </w:t>
      </w:r>
      <m:oMath>
        <m:r>
          <w:rPr>
            <w:rFonts w:ascii="Cambria Math" w:hAnsi="Cambria Math"/>
          </w:rPr>
          <m:t>t</m:t>
        </m:r>
      </m:oMath>
      <w:r w:rsidR="0025689F">
        <w:rPr>
          <w:rFonts w:eastAsiaTheme="minorEastAsia"/>
        </w:rPr>
        <w:t xml:space="preserve"> </w:t>
      </w:r>
      <w:r>
        <w:rPr>
          <w:rFonts w:eastAsiaTheme="minorEastAsia"/>
        </w:rPr>
        <w:t>is the index of the values.</w:t>
      </w:r>
      <w:sdt>
        <w:sdtPr>
          <w:rPr>
            <w:rFonts w:eastAsiaTheme="minorEastAsia"/>
          </w:rPr>
          <w:id w:val="191969226"/>
          <w:citation/>
        </w:sdtPr>
        <w:sdtContent>
          <w:r w:rsidR="00474A65">
            <w:rPr>
              <w:rFonts w:eastAsiaTheme="minorEastAsia"/>
            </w:rPr>
            <w:fldChar w:fldCharType="begin"/>
          </w:r>
          <w:r w:rsidR="00474A65">
            <w:rPr>
              <w:rFonts w:eastAsiaTheme="minorEastAsia"/>
            </w:rPr>
            <w:instrText xml:space="preserve"> CITATION Pat21 \l 2057 </w:instrText>
          </w:r>
          <w:r w:rsidR="00474A65">
            <w:rPr>
              <w:rFonts w:eastAsiaTheme="minorEastAsia"/>
            </w:rPr>
            <w:fldChar w:fldCharType="separate"/>
          </w:r>
          <w:r w:rsidR="00474A65">
            <w:rPr>
              <w:rFonts w:eastAsiaTheme="minorEastAsia"/>
              <w:noProof/>
            </w:rPr>
            <w:t xml:space="preserve"> </w:t>
          </w:r>
          <w:r w:rsidR="00474A65" w:rsidRPr="00474A65">
            <w:rPr>
              <w:rFonts w:eastAsiaTheme="minorEastAsia"/>
              <w:noProof/>
            </w:rPr>
            <w:t>[4]</w:t>
          </w:r>
          <w:r w:rsidR="00474A65">
            <w:rPr>
              <w:rFonts w:eastAsiaTheme="minorEastAsia"/>
            </w:rPr>
            <w:fldChar w:fldCharType="end"/>
          </w:r>
        </w:sdtContent>
      </w:sdt>
    </w:p>
    <w:p w14:paraId="339104F0" w14:textId="333FD44A" w:rsidR="00051738" w:rsidRDefault="00051738" w:rsidP="00F626D2">
      <w:r>
        <w:t>Adam (short for ‘adaptive moment estimation’) is a descendant of the SGD method</w:t>
      </w:r>
      <w:r w:rsidR="00BB2B0A">
        <w:t xml:space="preserve"> which </w:t>
      </w:r>
      <w:r w:rsidR="0034132C">
        <w:t xml:space="preserve">includes </w:t>
      </w:r>
      <w:r w:rsidR="002639DD">
        <w:t xml:space="preserve">root mean squared </w:t>
      </w:r>
      <w:r w:rsidR="0034132C">
        <w:t>adaptive learning rates that decreases over time and momentum</w:t>
      </w:r>
      <w:r w:rsidR="0085182E">
        <w:t>-</w:t>
      </w:r>
      <w:r w:rsidR="0034132C">
        <w:t xml:space="preserve">based methods that increase the rate of descent at points where there is little change to the gradient and </w:t>
      </w:r>
      <w:r w:rsidR="002639DD">
        <w:t>decreases the rate of descent at points where there is a large change. These changes prevent the effective learning rate to become too large too early, while reducing the number of overall computations that need to be made.</w:t>
      </w:r>
    </w:p>
    <w:p w14:paraId="1369DB06" w14:textId="4DB8D750" w:rsidR="002639DD" w:rsidRDefault="002639DD" w:rsidP="00F626D2">
      <w:r>
        <w:t>For the Glie-44 model, a pre-trained network has</w:t>
      </w:r>
      <w:r w:rsidR="0085182E">
        <w:t xml:space="preserve"> been selected which includes network weights already trained on a large database. To make the model ready to use in the new context, it must be fine-tuned to the new dataset. The process of fine-tuning requires small, fine changes to the network weights </w:t>
      </w:r>
      <w:r w:rsidR="000130A8">
        <w:t xml:space="preserve">since the pre-trained weights are already close to being appropriate, so the learning rate during this process must be small to reduce the magnitude of the changes to the weights. </w:t>
      </w:r>
    </w:p>
    <w:p w14:paraId="4729023C" w14:textId="2A85DA2F" w:rsidR="00E8433D" w:rsidRDefault="00360928" w:rsidP="00F626D2">
      <w:pPr>
        <w:rPr>
          <w:rFonts w:eastAsiaTheme="minorEastAsia"/>
        </w:rPr>
      </w:pPr>
      <w:r>
        <w:rPr>
          <w:noProof/>
        </w:rPr>
        <w:pict w14:anchorId="167A2342">
          <v:shape id="_x0000_s1027" type="#_x0000_t202" style="position:absolute;margin-left:55.55pt;margin-top:368.7pt;width:339.1pt;height:.05pt;z-index:251664384;mso-position-horizontal-relative:text;mso-position-vertical-relative:text" stroked="f">
            <v:textbox style="mso-fit-shape-to-text:t" inset="0,0,0,0">
              <w:txbxContent>
                <w:p w14:paraId="66A7617B" w14:textId="3BBF9523" w:rsidR="00360928" w:rsidRPr="00E1520A" w:rsidRDefault="00360928" w:rsidP="00360928">
                  <w:pPr>
                    <w:pStyle w:val="Caption"/>
                    <w:rPr>
                      <w:noProof/>
                    </w:rPr>
                  </w:pPr>
                  <w:r>
                    <w:t xml:space="preserve">Figure </w:t>
                  </w:r>
                  <w:fldSimple w:instr=" SEQ Figure \* ARABIC ">
                    <w:r>
                      <w:rPr>
                        <w:noProof/>
                      </w:rPr>
                      <w:t>2</w:t>
                    </w:r>
                  </w:fldSimple>
                  <w:r>
                    <w:t xml:space="preserve"> - Diagram of iteration step vs difference between the parameter's current value and target. The pre-training eventually levels out due to decreasing learning rates, but when the fine-tuning process begins the value experiences larger changes once again, but still not as great as the beginning of the pre-training period.</w:t>
                  </w:r>
                </w:p>
              </w:txbxContent>
            </v:textbox>
            <w10:wrap type="topAndBottom"/>
          </v:shape>
        </w:pict>
      </w:r>
      <w:r>
        <w:rPr>
          <w:noProof/>
        </w:rPr>
        <w:drawing>
          <wp:anchor distT="0" distB="0" distL="114300" distR="114300" simplePos="0" relativeHeight="251657728" behindDoc="0" locked="0" layoutInCell="1" allowOverlap="1" wp14:anchorId="11EA6746" wp14:editId="2F6BC2A9">
            <wp:simplePos x="0" y="0"/>
            <wp:positionH relativeFrom="column">
              <wp:posOffset>705852</wp:posOffset>
            </wp:positionH>
            <wp:positionV relativeFrom="paragraph">
              <wp:posOffset>1441483</wp:posOffset>
            </wp:positionV>
            <wp:extent cx="4307029" cy="3184124"/>
            <wp:effectExtent l="0" t="0" r="0" b="0"/>
            <wp:wrapTopAndBottom/>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rotWithShape="1">
                    <a:blip r:embed="rId8">
                      <a:extLst>
                        <a:ext uri="{28A0092B-C50C-407E-A947-70E740481C1C}">
                          <a14:useLocalDpi xmlns:a14="http://schemas.microsoft.com/office/drawing/2010/main" val="0"/>
                        </a:ext>
                      </a:extLst>
                    </a:blip>
                    <a:srcRect t="10822" r="24848" b="15106"/>
                    <a:stretch/>
                  </pic:blipFill>
                  <pic:spPr bwMode="auto">
                    <a:xfrm>
                      <a:off x="0" y="0"/>
                      <a:ext cx="4307029" cy="3184124"/>
                    </a:xfrm>
                    <a:prstGeom prst="rect">
                      <a:avLst/>
                    </a:prstGeom>
                    <a:ln>
                      <a:noFill/>
                    </a:ln>
                    <a:extLst>
                      <a:ext uri="{53640926-AAD7-44D8-BBD7-CCE9431645EC}">
                        <a14:shadowObscured xmlns:a14="http://schemas.microsoft.com/office/drawing/2010/main"/>
                      </a:ext>
                    </a:extLst>
                  </pic:spPr>
                </pic:pic>
              </a:graphicData>
            </a:graphic>
          </wp:anchor>
        </w:drawing>
      </w:r>
      <w:r w:rsidR="00E8433D">
        <w:t xml:space="preserve">We can see this in the overall formula for one iteration of the output of SGD why the learning rate should be low for fine tuning. If </w:t>
      </w:r>
      <m:oMath>
        <m:r>
          <w:rPr>
            <w:rFonts w:ascii="Cambria Math" w:hAnsi="Cambria Math"/>
          </w:rPr>
          <m:t>f</m:t>
        </m:r>
      </m:oMath>
      <w:r w:rsidR="00E8433D">
        <w:rPr>
          <w:rFonts w:eastAsiaTheme="minorEastAsia"/>
        </w:rPr>
        <w:t xml:space="preserve"> is the index</w:t>
      </w:r>
      <w:r w:rsidR="008B68E4">
        <w:rPr>
          <w:rFonts w:eastAsiaTheme="minorEastAsia"/>
        </w:rPr>
        <w:t xml:space="preserve"> of the point in the iteration </w:t>
      </w:r>
      <w:r w:rsidR="00861A7C">
        <w:rPr>
          <w:rFonts w:eastAsiaTheme="minorEastAsia"/>
        </w:rPr>
        <w:t>after the pre-training process</w:t>
      </w:r>
      <w:r w:rsidR="008B68E4">
        <w:rPr>
          <w:rFonts w:eastAsiaTheme="minorEastAsia"/>
        </w:rPr>
        <w:t xml:space="preserve">, then: </w:t>
      </w:r>
    </w:p>
    <w:p w14:paraId="6048108E" w14:textId="20B02E28" w:rsidR="008B68E4" w:rsidRPr="008B68E4" w:rsidRDefault="008B68E4" w:rsidP="008B68E4">
      <w:pPr>
        <w:jc w:val="cente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f</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sSub>
            <m:sSubPr>
              <m:ctrlPr>
                <w:rPr>
                  <w:rFonts w:ascii="Cambria Math" w:hAnsi="Cambria Math"/>
                  <w:i/>
                </w:rPr>
              </m:ctrlPr>
            </m:sSubPr>
            <m:e>
              <m:r>
                <w:rPr>
                  <w:rFonts w:ascii="Cambria Math" w:hAnsi="Cambria Math"/>
                </w:rPr>
                <m:t>g</m:t>
              </m:r>
            </m:e>
            <m:sub>
              <m:r>
                <w:rPr>
                  <w:rFonts w:ascii="Cambria Math" w:hAnsi="Cambria Math"/>
                </w:rPr>
                <m:t>f</m:t>
              </m:r>
            </m:sub>
          </m:sSub>
        </m:oMath>
      </m:oMathPara>
    </w:p>
    <w:p w14:paraId="22E2579E" w14:textId="364AF408" w:rsidR="008B68E4" w:rsidRPr="00E53E56" w:rsidRDefault="008B68E4" w:rsidP="00F626D2">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f</m:t>
            </m:r>
            <m:r>
              <w:rPr>
                <w:rFonts w:ascii="Cambria Math" w:hAnsi="Cambria Math"/>
              </w:rPr>
              <m:t>+1</m:t>
            </m:r>
          </m:sub>
        </m:sSub>
      </m:oMath>
      <w:r>
        <w:rPr>
          <w:rFonts w:eastAsiaTheme="minorEastAsia"/>
        </w:rPr>
        <w:t xml:space="preserve"> should be close to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Pr>
          <w:rFonts w:eastAsiaTheme="minorEastAsia"/>
        </w:rPr>
        <w:t xml:space="preserve"> since the difference between values during fine-tuning is very small, and since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861A7C">
        <w:rPr>
          <w:rFonts w:eastAsiaTheme="minorEastAsia"/>
        </w:rPr>
        <w:t xml:space="preserve"> </w:t>
      </w:r>
      <w:r w:rsidR="0032628E">
        <w:rPr>
          <w:rFonts w:eastAsiaTheme="minorEastAsia"/>
        </w:rPr>
        <w:t>will not</w:t>
      </w:r>
      <w:r w:rsidR="00861A7C">
        <w:rPr>
          <w:rFonts w:eastAsiaTheme="minorEastAsia"/>
        </w:rPr>
        <w:t xml:space="preserve"> change </w:t>
      </w:r>
      <w:r w:rsidR="0032628E">
        <w:rPr>
          <w:rFonts w:eastAsiaTheme="minorEastAsia"/>
        </w:rPr>
        <w:t xml:space="preserve">very much between iterations, the learning rate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rsidR="0032628E">
        <w:rPr>
          <w:rFonts w:eastAsiaTheme="minorEastAsia"/>
        </w:rPr>
        <w:t xml:space="preserve"> needs to decrease. </w:t>
      </w:r>
    </w:p>
    <w:p w14:paraId="598DB7DB" w14:textId="3AC97A16" w:rsidR="00E12DDD" w:rsidRDefault="00982D1B" w:rsidP="00BE7657">
      <w:pPr>
        <w:sectPr w:rsidR="00E12DDD" w:rsidSect="006C7B96">
          <w:type w:val="continuous"/>
          <w:pgSz w:w="11906" w:h="16838"/>
          <w:pgMar w:top="1440" w:right="1440" w:bottom="1440" w:left="1440" w:header="708" w:footer="708" w:gutter="0"/>
          <w:cols w:space="708"/>
          <w:docGrid w:linePitch="360"/>
        </w:sectPr>
      </w:pPr>
      <w:r>
        <w:lastRenderedPageBreak/>
        <w:t xml:space="preserve">The learning rate in Glie-44 is changed in steps. A step size and gamma parameters are set at the beginning, then during the learning process, the learning rate is multiplied with the gamma at every epoch equal to the step size. For example, a model using a step size of 10, a gamma of 0.1 and a learning rate of </w:t>
      </w:r>
      <w:r w:rsidR="00EE45EE">
        <w:t>0.2, would use the current step size for every epoch until after the 10</w:t>
      </w:r>
      <w:r w:rsidR="00EE45EE" w:rsidRPr="00EE45EE">
        <w:rPr>
          <w:vertAlign w:val="superscript"/>
        </w:rPr>
        <w:t>th</w:t>
      </w:r>
      <w:r w:rsidR="00EE45EE">
        <w:t xml:space="preserve"> epoch, where the learning rate becomes 0.02</w:t>
      </w:r>
    </w:p>
    <w:p w14:paraId="44A51FB7" w14:textId="3E2BB233" w:rsidR="00EE45EE" w:rsidRDefault="00EE45EE" w:rsidP="00BE7657">
      <w:pPr>
        <w:sectPr w:rsidR="00EE45EE" w:rsidSect="00E12DDD">
          <w:type w:val="continuous"/>
          <w:pgSz w:w="11906" w:h="16838"/>
          <w:pgMar w:top="1440" w:right="1440" w:bottom="1440" w:left="1440" w:header="708" w:footer="708" w:gutter="0"/>
          <w:cols w:space="708"/>
          <w:docGrid w:linePitch="360"/>
        </w:sectPr>
      </w:pPr>
    </w:p>
    <w:tbl>
      <w:tblPr>
        <w:tblStyle w:val="TableGrid"/>
        <w:tblpPr w:leftFromText="180" w:rightFromText="180" w:vertAnchor="text" w:horzAnchor="margin" w:tblpY="-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E12DDD" w14:paraId="04D921F2" w14:textId="77777777" w:rsidTr="00E12DDD">
        <w:tc>
          <w:tcPr>
            <w:tcW w:w="4621" w:type="dxa"/>
          </w:tcPr>
          <w:p w14:paraId="60CFACB3" w14:textId="77777777" w:rsidR="00E12DDD" w:rsidRDefault="00E12DDD" w:rsidP="00E12DDD">
            <w:r>
              <w:t>From epochs</w:t>
            </w:r>
          </w:p>
        </w:tc>
        <w:tc>
          <w:tcPr>
            <w:tcW w:w="4621" w:type="dxa"/>
          </w:tcPr>
          <w:p w14:paraId="1A2126C5" w14:textId="77CBDF1B" w:rsidR="00E12DDD" w:rsidRDefault="00E12DDD" w:rsidP="00E12DDD">
            <w:r>
              <w:t>Learning rate</w:t>
            </w:r>
            <w:r w:rsidR="00A333D0">
              <w:t xml:space="preserve"> from example</w:t>
            </w:r>
          </w:p>
        </w:tc>
      </w:tr>
      <w:tr w:rsidR="00E12DDD" w14:paraId="6E006F9B" w14:textId="77777777" w:rsidTr="00E12DDD">
        <w:tc>
          <w:tcPr>
            <w:tcW w:w="4621" w:type="dxa"/>
          </w:tcPr>
          <w:p w14:paraId="18F7F43E" w14:textId="77777777" w:rsidR="00E12DDD" w:rsidRDefault="00E12DDD" w:rsidP="00E12DDD">
            <w:r>
              <w:t>1 to 10</w:t>
            </w:r>
          </w:p>
        </w:tc>
        <w:tc>
          <w:tcPr>
            <w:tcW w:w="4621" w:type="dxa"/>
          </w:tcPr>
          <w:p w14:paraId="7B61B241" w14:textId="77777777" w:rsidR="00E12DDD" w:rsidRDefault="00E12DDD" w:rsidP="00E12DDD">
            <w:r>
              <w:t>0.2</w:t>
            </w:r>
          </w:p>
        </w:tc>
      </w:tr>
      <w:tr w:rsidR="00E12DDD" w14:paraId="6FD76987" w14:textId="77777777" w:rsidTr="00E12DDD">
        <w:tc>
          <w:tcPr>
            <w:tcW w:w="4621" w:type="dxa"/>
          </w:tcPr>
          <w:p w14:paraId="21C6813A" w14:textId="77777777" w:rsidR="00E12DDD" w:rsidRDefault="00E12DDD" w:rsidP="00E12DDD">
            <w:r>
              <w:t>11 to 20</w:t>
            </w:r>
          </w:p>
        </w:tc>
        <w:tc>
          <w:tcPr>
            <w:tcW w:w="4621" w:type="dxa"/>
          </w:tcPr>
          <w:p w14:paraId="5758418C" w14:textId="77777777" w:rsidR="00E12DDD" w:rsidRDefault="00E12DDD" w:rsidP="00E12DDD">
            <w:r>
              <w:t>0.02</w:t>
            </w:r>
          </w:p>
        </w:tc>
      </w:tr>
      <w:tr w:rsidR="00E12DDD" w14:paraId="094405DE" w14:textId="77777777" w:rsidTr="00E12DDD">
        <w:tc>
          <w:tcPr>
            <w:tcW w:w="4621" w:type="dxa"/>
          </w:tcPr>
          <w:p w14:paraId="35F85FCC" w14:textId="77777777" w:rsidR="00E12DDD" w:rsidRDefault="00E12DDD" w:rsidP="00E12DDD">
            <w:r>
              <w:t>21 to 30</w:t>
            </w:r>
          </w:p>
        </w:tc>
        <w:tc>
          <w:tcPr>
            <w:tcW w:w="4621" w:type="dxa"/>
          </w:tcPr>
          <w:p w14:paraId="147FE36A" w14:textId="77777777" w:rsidR="00E12DDD" w:rsidRDefault="00E12DDD" w:rsidP="00E12DDD">
            <w:r>
              <w:t>0.002</w:t>
            </w:r>
          </w:p>
        </w:tc>
      </w:tr>
      <w:tr w:rsidR="00E12DDD" w14:paraId="79089942" w14:textId="77777777" w:rsidTr="00E12DDD">
        <w:tc>
          <w:tcPr>
            <w:tcW w:w="4621" w:type="dxa"/>
          </w:tcPr>
          <w:p w14:paraId="11A1DD82" w14:textId="77777777" w:rsidR="00E12DDD" w:rsidRDefault="00E12DDD" w:rsidP="00E12DDD">
            <w:r>
              <w:t>31</w:t>
            </w:r>
          </w:p>
        </w:tc>
        <w:tc>
          <w:tcPr>
            <w:tcW w:w="4621" w:type="dxa"/>
          </w:tcPr>
          <w:p w14:paraId="09BB7F20" w14:textId="77777777" w:rsidR="00E12DDD" w:rsidRDefault="00E12DDD" w:rsidP="00E12DDD">
            <w:r>
              <w:t>0.0002</w:t>
            </w:r>
          </w:p>
        </w:tc>
      </w:tr>
    </w:tbl>
    <w:p w14:paraId="61A9C054" w14:textId="1C3E4159" w:rsidR="00EE45EE" w:rsidRDefault="00EE45EE" w:rsidP="00BE7657">
      <w:pPr>
        <w:sectPr w:rsidR="00EE45EE" w:rsidSect="00E12DDD">
          <w:type w:val="continuous"/>
          <w:pgSz w:w="11906" w:h="16838"/>
          <w:pgMar w:top="1440" w:right="1440" w:bottom="1440" w:left="1440" w:header="708" w:footer="708" w:gutter="0"/>
          <w:cols w:space="708"/>
          <w:docGrid w:linePitch="360"/>
        </w:sectPr>
      </w:pPr>
    </w:p>
    <w:p w14:paraId="3FC1D732" w14:textId="77777777" w:rsidR="00E12DDD" w:rsidRDefault="00E12DDD" w:rsidP="00BE7657">
      <w:pPr>
        <w:sectPr w:rsidR="00E12DDD" w:rsidSect="006C7B96">
          <w:type w:val="continuous"/>
          <w:pgSz w:w="11906" w:h="16838"/>
          <w:pgMar w:top="1440" w:right="1440" w:bottom="1440" w:left="1440" w:header="708" w:footer="708" w:gutter="0"/>
          <w:cols w:space="708"/>
          <w:docGrid w:linePitch="360"/>
        </w:sectPr>
      </w:pPr>
    </w:p>
    <w:p w14:paraId="00104A69" w14:textId="62792079" w:rsidR="00EE45EE" w:rsidRDefault="00360928" w:rsidP="00BE7657">
      <w:r>
        <w:rPr>
          <w:noProof/>
        </w:rPr>
        <w:pict w14:anchorId="231BCE2B">
          <v:shape id="_x0000_s1028" type="#_x0000_t202" style="position:absolute;margin-left:30.9pt;margin-top:389.65pt;width:388.4pt;height:42.95pt;z-index:251667456;mso-position-horizontal-relative:text;mso-position-vertical-relative:text" stroked="f">
            <v:textbox style="mso-fit-shape-to-text:t" inset="0,0,0,0">
              <w:txbxContent>
                <w:p w14:paraId="7CC11192" w14:textId="3568E0C8" w:rsidR="00360928" w:rsidRPr="002D5C33" w:rsidRDefault="00360928" w:rsidP="00360928">
                  <w:pPr>
                    <w:pStyle w:val="Caption"/>
                    <w:rPr>
                      <w:noProof/>
                    </w:rPr>
                  </w:pPr>
                  <w:r>
                    <w:t xml:space="preserve">Figure </w:t>
                  </w:r>
                  <w:fldSimple w:instr=" SEQ Figure \* ARABIC ">
                    <w:r>
                      <w:rPr>
                        <w:noProof/>
                      </w:rPr>
                      <w:t>3</w:t>
                    </w:r>
                  </w:fldSimple>
                  <w:r>
                    <w:t xml:space="preserve"> - Parameter value vs Accuracy. The peak represents the value that obtains the highest accuracy so the optimal value for that parameter (Depending on the number of values tested and their differences, graph could be less smooth but will take this overall shape)</w:t>
                  </w:r>
                </w:p>
              </w:txbxContent>
            </v:textbox>
            <w10:wrap type="topAndBottom"/>
          </v:shape>
        </w:pict>
      </w:r>
      <w:r>
        <w:rPr>
          <w:noProof/>
        </w:rPr>
        <w:drawing>
          <wp:anchor distT="0" distB="0" distL="114300" distR="114300" simplePos="0" relativeHeight="251662848" behindDoc="0" locked="0" layoutInCell="1" allowOverlap="1" wp14:anchorId="166C5C82" wp14:editId="5A8073D3">
            <wp:simplePos x="0" y="0"/>
            <wp:positionH relativeFrom="column">
              <wp:posOffset>392430</wp:posOffset>
            </wp:positionH>
            <wp:positionV relativeFrom="paragraph">
              <wp:posOffset>1250549</wp:posOffset>
            </wp:positionV>
            <wp:extent cx="4932680" cy="3681469"/>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9">
                      <a:extLst>
                        <a:ext uri="{28A0092B-C50C-407E-A947-70E740481C1C}">
                          <a14:useLocalDpi xmlns:a14="http://schemas.microsoft.com/office/drawing/2010/main" val="0"/>
                        </a:ext>
                      </a:extLst>
                    </a:blip>
                    <a:srcRect l="2799" t="11009" r="11134" b="3349"/>
                    <a:stretch/>
                  </pic:blipFill>
                  <pic:spPr bwMode="auto">
                    <a:xfrm>
                      <a:off x="0" y="0"/>
                      <a:ext cx="4932680" cy="3681469"/>
                    </a:xfrm>
                    <a:prstGeom prst="rect">
                      <a:avLst/>
                    </a:prstGeom>
                    <a:ln>
                      <a:noFill/>
                    </a:ln>
                    <a:extLst>
                      <a:ext uri="{53640926-AAD7-44D8-BBD7-CCE9431645EC}">
                        <a14:shadowObscured xmlns:a14="http://schemas.microsoft.com/office/drawing/2010/main"/>
                      </a:ext>
                    </a:extLst>
                  </pic:spPr>
                </pic:pic>
              </a:graphicData>
            </a:graphic>
          </wp:anchor>
        </w:drawing>
      </w:r>
      <w:r w:rsidR="00EE45EE">
        <w:t>The optimal choices for these parameters can be determined through testing, where the model is tested using a set of values for each parameter</w:t>
      </w:r>
      <w:r w:rsidR="00321E21">
        <w:t>,</w:t>
      </w:r>
      <w:r w:rsidR="00321E21">
        <w:t xml:space="preserve"> the accuracy and precision for the model using each value is determined</w:t>
      </w:r>
      <w:r w:rsidR="00321E21">
        <w:t xml:space="preserve"> and </w:t>
      </w:r>
      <w:r w:rsidR="00EE45EE">
        <w:t>compared to a baseline</w:t>
      </w:r>
      <w:r w:rsidR="00321E21">
        <w:t>. Normally, values greater than or less than the target value of each parameter return worse metrics, so the metrics for each value</w:t>
      </w:r>
      <w:r>
        <w:t xml:space="preserve"> (for example, accuracy)</w:t>
      </w:r>
      <w:r w:rsidR="00321E21">
        <w:t xml:space="preserve"> can be plotted on a graph, forming a peak when close to the target value for that parameter.</w:t>
      </w:r>
    </w:p>
    <w:p w14:paraId="5B10405A" w14:textId="77777777" w:rsidR="005E7569" w:rsidRDefault="005E7569" w:rsidP="00321E21">
      <w:pPr>
        <w:jc w:val="center"/>
      </w:pPr>
    </w:p>
    <w:p w14:paraId="5892E786" w14:textId="1981ABD1" w:rsidR="006D307F" w:rsidRDefault="005E7569" w:rsidP="005E7569">
      <w:pPr>
        <w:pStyle w:val="Heading2"/>
      </w:pPr>
      <w:r>
        <w:t>Convolutional layer</w:t>
      </w:r>
    </w:p>
    <w:p w14:paraId="1EA932B7" w14:textId="18C11C2B" w:rsidR="005E7569" w:rsidRDefault="00E53E56" w:rsidP="005E7569">
      <w:r>
        <w:t>In Faster R-CNN, con</w:t>
      </w:r>
      <w:r w:rsidR="00960732">
        <w:t xml:space="preserve">volutional layers are used to </w:t>
      </w:r>
      <w:r w:rsidR="00FF7B0C">
        <w:t xml:space="preserve">create a condensed feature map </w:t>
      </w:r>
      <w:r w:rsidR="0046730E">
        <w:t xml:space="preserve">of the original image, which can then be more effectively used in later layers of the network. </w:t>
      </w:r>
    </w:p>
    <w:p w14:paraId="43626CD2" w14:textId="47D5022F" w:rsidR="0046730E" w:rsidRDefault="0046730E" w:rsidP="005E7569">
      <w:r>
        <w:lastRenderedPageBreak/>
        <w:t>The convolutional layer uses a kernel vector of weight values</w:t>
      </w:r>
      <w:r w:rsidR="00E97B2D">
        <w:t xml:space="preserve"> that are used to obtain the feature values from sections of the original imag</w:t>
      </w:r>
      <w:r w:rsidR="00DA308D">
        <w:t>es</w:t>
      </w:r>
      <w:r w:rsidR="00E97B2D">
        <w:t>.</w:t>
      </w:r>
      <w:r w:rsidR="00DA308D">
        <w:t xml:space="preserve"> The layer uses a “window” of a fixed size, usually 3x3, that takes the pixel values of a small portion of the original </w:t>
      </w:r>
      <w:r w:rsidR="008F402B">
        <w:t>image and</w:t>
      </w:r>
      <w:r w:rsidR="00DA308D">
        <w:t xml:space="preserve"> multiplies th</w:t>
      </w:r>
      <w:r w:rsidR="008F402B">
        <w:t>ose</w:t>
      </w:r>
      <w:r w:rsidR="00DA308D">
        <w:t xml:space="preserve"> values with the corresponding kernel </w:t>
      </w:r>
      <w:r w:rsidR="008F402B">
        <w:t>weights</w:t>
      </w:r>
      <w:r w:rsidR="00AF0A64">
        <w:t xml:space="preserve"> (the element-wise multiplication of the kernel vector and the window vector)</w:t>
      </w:r>
      <w:r w:rsidR="008F402B">
        <w:t xml:space="preserve">. The sum of these intermediate values is taken and added to the corresponding place in the new feature map. The window then moves by a set amount and repeats this process for the entire image. </w:t>
      </w:r>
      <w:sdt>
        <w:sdtPr>
          <w:id w:val="2014726766"/>
          <w:citation/>
        </w:sdtPr>
        <w:sdtContent>
          <w:r w:rsidR="00474A65">
            <w:fldChar w:fldCharType="begin"/>
          </w:r>
          <w:r w:rsidR="00474A65">
            <w:instrText xml:space="preserve"> CITATION Umb19 \l 2057 </w:instrText>
          </w:r>
          <w:r w:rsidR="00474A65">
            <w:fldChar w:fldCharType="separate"/>
          </w:r>
          <w:r w:rsidR="00474A65" w:rsidRPr="00474A65">
            <w:rPr>
              <w:noProof/>
            </w:rPr>
            <w:t>[5]</w:t>
          </w:r>
          <w:r w:rsidR="00474A65">
            <w:fldChar w:fldCharType="end"/>
          </w:r>
        </w:sdtContent>
      </w:sdt>
    </w:p>
    <w:p w14:paraId="1E865B4F" w14:textId="378AEBB4" w:rsidR="00144D49" w:rsidRPr="005B47F4" w:rsidRDefault="00144D49" w:rsidP="00144D49">
      <w:pPr>
        <w:jc w:val="center"/>
        <w:rPr>
          <w:rFonts w:eastAsiaTheme="minorEastAsia"/>
        </w:rPr>
      </w:pPr>
      <m:oMathPara>
        <m:oMath>
          <m:r>
            <w:rPr>
              <w:rFonts w:ascii="Cambria Math" w:hAnsi="Cambria Math"/>
            </w:rPr>
            <m:t xml:space="preserve">kernel=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e>
                    <m:sSub>
                      <m:sSubPr>
                        <m:ctrlPr>
                          <w:rPr>
                            <w:rFonts w:ascii="Cambria Math" w:hAnsi="Cambria Math"/>
                            <w:i/>
                          </w:rPr>
                        </m:ctrlPr>
                      </m:sSubPr>
                      <m:e>
                        <m:r>
                          <w:rPr>
                            <w:rFonts w:ascii="Cambria Math" w:hAnsi="Cambria Math"/>
                          </w:rPr>
                          <m:t>w</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4</m:t>
                        </m:r>
                      </m:sub>
                    </m:sSub>
                  </m:e>
                  <m:e>
                    <m:sSub>
                      <m:sSubPr>
                        <m:ctrlPr>
                          <w:rPr>
                            <w:rFonts w:ascii="Cambria Math" w:hAnsi="Cambria Math"/>
                            <w:i/>
                          </w:rPr>
                        </m:ctrlPr>
                      </m:sSubPr>
                      <m:e>
                        <m:r>
                          <w:rPr>
                            <w:rFonts w:ascii="Cambria Math" w:hAnsi="Cambria Math"/>
                          </w:rPr>
                          <m:t>w</m:t>
                        </m:r>
                      </m:e>
                      <m:sub>
                        <m:r>
                          <w:rPr>
                            <w:rFonts w:ascii="Cambria Math" w:hAnsi="Cambria Math"/>
                          </w:rPr>
                          <m:t>5</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6</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7</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8</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9</m:t>
                        </m:r>
                      </m:sub>
                    </m:sSub>
                  </m:e>
                </m:mr>
              </m:m>
            </m:e>
          </m:d>
        </m:oMath>
      </m:oMathPara>
    </w:p>
    <w:p w14:paraId="72201114" w14:textId="534FA4CD" w:rsidR="00781381" w:rsidRDefault="005B47F4" w:rsidP="00781381">
      <w:pPr>
        <w:jc w:val="center"/>
      </w:pPr>
      <m:oMathPara>
        <m:oMath>
          <m:r>
            <w:rPr>
              <w:rFonts w:ascii="Cambria Math" w:eastAsiaTheme="minorEastAsia" w:hAnsi="Cambria Math"/>
            </w:rPr>
            <m:t xml:space="preserve">image= </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7</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8</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r>
                          <w:rPr>
                            <w:rFonts w:ascii="Cambria Math" w:eastAsiaTheme="minorEastAsia" w:hAnsi="Cambria Math"/>
                          </w:rPr>
                          <m:t>0</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r>
                          <w:rPr>
                            <w:rFonts w:ascii="Cambria Math" w:eastAsiaTheme="minorEastAsia" w:hAnsi="Cambria Math"/>
                          </w:rPr>
                          <m:t>2</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r>
                          <w:rPr>
                            <w:rFonts w:ascii="Cambria Math" w:eastAsiaTheme="minorEastAsia" w:hAnsi="Cambria Math"/>
                          </w:rPr>
                          <m:t>4</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r>
                          <w:rPr>
                            <w:rFonts w:ascii="Cambria Math" w:eastAsiaTheme="minorEastAsia" w:hAnsi="Cambria Math"/>
                          </w:rPr>
                          <m:t>5</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r>
                          <w:rPr>
                            <w:rFonts w:ascii="Cambria Math" w:eastAsiaTheme="minorEastAsia" w:hAnsi="Cambria Math"/>
                          </w:rPr>
                          <m:t>6</m:t>
                        </m:r>
                      </m:sub>
                    </m:sSub>
                  </m:e>
                </m:mr>
              </m:m>
            </m:e>
          </m:d>
        </m:oMath>
      </m:oMathPara>
    </w:p>
    <w:p w14:paraId="51A34308" w14:textId="317229FC" w:rsidR="00360928" w:rsidRDefault="00360928" w:rsidP="00781381">
      <w:pPr>
        <w:jc w:val="center"/>
        <w:rPr>
          <w:noProof/>
        </w:rPr>
      </w:pPr>
      <w:r>
        <w:rPr>
          <w:noProof/>
        </w:rPr>
        <w:drawing>
          <wp:inline distT="0" distB="0" distL="0" distR="0" wp14:anchorId="3F3767DF" wp14:editId="3F25D567">
            <wp:extent cx="4788569" cy="165919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extLst>
                        <a:ext uri="{28A0092B-C50C-407E-A947-70E740481C1C}">
                          <a14:useLocalDpi xmlns:a14="http://schemas.microsoft.com/office/drawing/2010/main" val="0"/>
                        </a:ext>
                      </a:extLst>
                    </a:blip>
                    <a:srcRect t="29300" r="16406" b="32083"/>
                    <a:stretch/>
                  </pic:blipFill>
                  <pic:spPr bwMode="auto">
                    <a:xfrm>
                      <a:off x="0" y="0"/>
                      <a:ext cx="4791214" cy="1660113"/>
                    </a:xfrm>
                    <a:prstGeom prst="rect">
                      <a:avLst/>
                    </a:prstGeom>
                    <a:ln>
                      <a:noFill/>
                    </a:ln>
                    <a:extLst>
                      <a:ext uri="{53640926-AAD7-44D8-BBD7-CCE9431645EC}">
                        <a14:shadowObscured xmlns:a14="http://schemas.microsoft.com/office/drawing/2010/main"/>
                      </a:ext>
                    </a:extLst>
                  </pic:spPr>
                </pic:pic>
              </a:graphicData>
            </a:graphic>
          </wp:inline>
        </w:drawing>
      </w:r>
    </w:p>
    <w:p w14:paraId="1E96F4F9" w14:textId="5A5C64D3" w:rsidR="00AF0A64" w:rsidRDefault="00AF0A64" w:rsidP="000E0870">
      <w:pPr>
        <w:jc w:val="center"/>
      </w:pPr>
      <m:oMathPara>
        <m:oMath>
          <m:r>
            <w:rPr>
              <w:rFonts w:ascii="Cambria Math" w:hAnsi="Cambria Math"/>
            </w:rPr>
            <m:t xml:space="preserve">s1=kernel*window=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e>
                    <m:sSub>
                      <m:sSubPr>
                        <m:ctrlPr>
                          <w:rPr>
                            <w:rFonts w:ascii="Cambria Math" w:hAnsi="Cambria Math"/>
                            <w:i/>
                          </w:rPr>
                        </m:ctrlPr>
                      </m:sSubPr>
                      <m:e>
                        <m:r>
                          <w:rPr>
                            <w:rFonts w:ascii="Cambria Math" w:hAnsi="Cambria Math"/>
                          </w:rPr>
                          <m:t>w</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4</m:t>
                        </m:r>
                      </m:sub>
                    </m:sSub>
                  </m:e>
                  <m:e>
                    <m:sSub>
                      <m:sSubPr>
                        <m:ctrlPr>
                          <w:rPr>
                            <w:rFonts w:ascii="Cambria Math" w:hAnsi="Cambria Math"/>
                            <w:i/>
                          </w:rPr>
                        </m:ctrlPr>
                      </m:sSubPr>
                      <m:e>
                        <m:r>
                          <w:rPr>
                            <w:rFonts w:ascii="Cambria Math" w:hAnsi="Cambria Math"/>
                          </w:rPr>
                          <m:t>w</m:t>
                        </m:r>
                      </m:e>
                      <m:sub>
                        <m:r>
                          <w:rPr>
                            <w:rFonts w:ascii="Cambria Math" w:hAnsi="Cambria Math"/>
                          </w:rPr>
                          <m:t>5</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6</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7</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8</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9</m:t>
                        </m:r>
                      </m:sub>
                    </m:sSub>
                  </m:e>
                </m:mr>
              </m:m>
            </m:e>
          </m:d>
          <m:r>
            <w:rPr>
              <w:rFonts w:ascii="Cambria Math"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7</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10</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11</m:t>
                        </m:r>
                      </m:sub>
                    </m:sSub>
                  </m:e>
                </m:mr>
              </m:m>
            </m:e>
          </m:d>
        </m:oMath>
      </m:oMathPara>
    </w:p>
    <w:p w14:paraId="725B6425" w14:textId="19269EF4" w:rsidR="00F4323A" w:rsidRPr="00481F21" w:rsidRDefault="00F4323A" w:rsidP="000E0870">
      <w:pPr>
        <w:jc w:val="center"/>
        <w:rPr>
          <w:rFonts w:eastAsiaTheme="minorEastAsia"/>
        </w:rPr>
      </w:pPr>
      <m:oMathPara>
        <m:oMath>
          <m:r>
            <w:rPr>
              <w:rFonts w:ascii="Cambria Math" w:hAnsi="Cambria Math"/>
            </w:rPr>
            <m:t>s1=(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i/>
                </w:rPr>
              </m:ctrlPr>
            </m:sSubPr>
            <m:e>
              <m:r>
                <w:rPr>
                  <w:rFonts w:ascii="Cambria Math" w:hAnsi="Cambria Math"/>
                </w:rPr>
                <m:t>(</m:t>
              </m:r>
              <m:r>
                <w:rPr>
                  <w:rFonts w:ascii="Cambria Math" w:hAnsi="Cambria Math"/>
                </w:rPr>
                <m:t>w</m:t>
              </m:r>
            </m:e>
            <m:sub>
              <m:r>
                <w:rPr>
                  <w:rFonts w:ascii="Cambria Math" w:hAnsi="Cambria Math"/>
                </w:rPr>
                <m:t>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7</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9</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10</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11</m:t>
              </m:r>
            </m:sub>
          </m:sSub>
          <m:r>
            <w:rPr>
              <w:rFonts w:ascii="Cambria Math" w:eastAsiaTheme="minorEastAsia" w:hAnsi="Cambria Math"/>
            </w:rPr>
            <m:t>)</m:t>
          </m:r>
        </m:oMath>
      </m:oMathPara>
    </w:p>
    <w:p w14:paraId="79ACB6A0" w14:textId="4A1F88ED" w:rsidR="00481F21" w:rsidRDefault="00481F21" w:rsidP="000E0870">
      <w:pPr>
        <w:jc w:val="center"/>
      </w:pPr>
      <m:oMathPara>
        <m:oMath>
          <m:r>
            <w:rPr>
              <w:rFonts w:ascii="Cambria Math" w:hAnsi="Cambria Math"/>
            </w:rPr>
            <m:t xml:space="preserve">feature map=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s1</m:t>
                    </m:r>
                  </m:e>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mr>
              </m:m>
            </m:e>
          </m:d>
        </m:oMath>
      </m:oMathPara>
    </w:p>
    <w:p w14:paraId="224CC344" w14:textId="35CA1AE2" w:rsidR="00F4323A" w:rsidRDefault="00481F21" w:rsidP="000E0870">
      <w:pPr>
        <w:jc w:val="center"/>
      </w:pPr>
      <w:r>
        <w:t xml:space="preserve">Window </w:t>
      </w:r>
      <w:r w:rsidR="00AF0A64">
        <w:t>changes position</w:t>
      </w:r>
      <w:r>
        <w:t xml:space="preserve"> by </w:t>
      </w:r>
      <w:r w:rsidR="00AF0A64">
        <w:t xml:space="preserve">an amount equal to </w:t>
      </w:r>
      <w:r>
        <w:t>the stride size.</w:t>
      </w:r>
      <w:r w:rsidR="00781381" w:rsidRPr="00781381">
        <w:rPr>
          <w:noProof/>
        </w:rPr>
        <w:t xml:space="preserve"> </w:t>
      </w:r>
      <w:r w:rsidR="00781381">
        <w:rPr>
          <w:noProof/>
        </w:rPr>
        <w:drawing>
          <wp:inline distT="0" distB="0" distL="0" distR="0" wp14:anchorId="7FAE556E" wp14:editId="5E10639B">
            <wp:extent cx="4410710" cy="1459562"/>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rotWithShape="1">
                    <a:blip r:embed="rId11">
                      <a:extLst>
                        <a:ext uri="{28A0092B-C50C-407E-A947-70E740481C1C}">
                          <a14:useLocalDpi xmlns:a14="http://schemas.microsoft.com/office/drawing/2010/main" val="0"/>
                        </a:ext>
                      </a:extLst>
                    </a:blip>
                    <a:srcRect l="5599" t="28179" r="17432" b="37863"/>
                    <a:stretch/>
                  </pic:blipFill>
                  <pic:spPr bwMode="auto">
                    <a:xfrm>
                      <a:off x="0" y="0"/>
                      <a:ext cx="4411528" cy="1459833"/>
                    </a:xfrm>
                    <a:prstGeom prst="rect">
                      <a:avLst/>
                    </a:prstGeom>
                    <a:ln>
                      <a:noFill/>
                    </a:ln>
                    <a:extLst>
                      <a:ext uri="{53640926-AAD7-44D8-BBD7-CCE9431645EC}">
                        <a14:shadowObscured xmlns:a14="http://schemas.microsoft.com/office/drawing/2010/main"/>
                      </a:ext>
                    </a:extLst>
                  </pic:spPr>
                </pic:pic>
              </a:graphicData>
            </a:graphic>
          </wp:inline>
        </w:drawing>
      </w:r>
    </w:p>
    <w:p w14:paraId="0CD8C296" w14:textId="593B4EEC" w:rsidR="00481F21" w:rsidRDefault="00481F21" w:rsidP="000E0870">
      <w:pPr>
        <w:jc w:val="center"/>
      </w:pPr>
      <w:r>
        <w:lastRenderedPageBreak/>
        <w:t xml:space="preserve">Repeats the process until the end of the image is reached </w:t>
      </w:r>
      <w:r w:rsidR="00AF0A64">
        <w:t xml:space="preserve">and </w:t>
      </w:r>
      <w:r>
        <w:t>the feature map is filled.</w:t>
      </w:r>
      <w:r w:rsidR="00781381" w:rsidRPr="00781381">
        <w:rPr>
          <w:noProof/>
        </w:rPr>
        <w:t xml:space="preserve"> </w:t>
      </w:r>
      <w:r w:rsidR="00781381">
        <w:rPr>
          <w:noProof/>
        </w:rPr>
        <w:drawing>
          <wp:inline distT="0" distB="0" distL="0" distR="0" wp14:anchorId="2C80BB70" wp14:editId="61A3853D">
            <wp:extent cx="4499757" cy="168438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2">
                      <a:extLst>
                        <a:ext uri="{28A0092B-C50C-407E-A947-70E740481C1C}">
                          <a14:useLocalDpi xmlns:a14="http://schemas.microsoft.com/office/drawing/2010/main" val="0"/>
                        </a:ext>
                      </a:extLst>
                    </a:blip>
                    <a:srcRect l="5038" t="29667" r="16452" b="31151"/>
                    <a:stretch/>
                  </pic:blipFill>
                  <pic:spPr bwMode="auto">
                    <a:xfrm>
                      <a:off x="0" y="0"/>
                      <a:ext cx="4499807" cy="1684407"/>
                    </a:xfrm>
                    <a:prstGeom prst="rect">
                      <a:avLst/>
                    </a:prstGeom>
                    <a:ln>
                      <a:noFill/>
                    </a:ln>
                    <a:extLst>
                      <a:ext uri="{53640926-AAD7-44D8-BBD7-CCE9431645EC}">
                        <a14:shadowObscured xmlns:a14="http://schemas.microsoft.com/office/drawing/2010/main"/>
                      </a:ext>
                    </a:extLst>
                  </pic:spPr>
                </pic:pic>
              </a:graphicData>
            </a:graphic>
          </wp:inline>
        </w:drawing>
      </w:r>
    </w:p>
    <w:p w14:paraId="4396516D" w14:textId="28AAF9EE" w:rsidR="00481F21" w:rsidRDefault="00481F21" w:rsidP="000E0870">
      <w:pPr>
        <w:jc w:val="center"/>
      </w:pPr>
      <m:oMathPara>
        <m:oMath>
          <m:r>
            <w:rPr>
              <w:rFonts w:ascii="Cambria Math" w:hAnsi="Cambria Math"/>
            </w:rPr>
            <m:t xml:space="preserve">feature map=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s1</m:t>
                    </m:r>
                  </m:e>
                  <m:e>
                    <m:r>
                      <w:rPr>
                        <w:rFonts w:ascii="Cambria Math" w:hAnsi="Cambria Math"/>
                      </w:rPr>
                      <m:t>s2</m:t>
                    </m:r>
                  </m:e>
                  <m:e>
                    <m:r>
                      <w:rPr>
                        <w:rFonts w:ascii="Cambria Math" w:hAnsi="Cambria Math"/>
                      </w:rPr>
                      <m:t>s3</m:t>
                    </m:r>
                    <m:ctrlPr>
                      <w:rPr>
                        <w:rFonts w:ascii="Cambria Math" w:eastAsia="Cambria Math" w:hAnsi="Cambria Math" w:cs="Cambria Math"/>
                        <w:i/>
                      </w:rPr>
                    </m:ctrlPr>
                  </m:e>
                </m:mr>
                <m:mr>
                  <m:e>
                    <m:r>
                      <w:rPr>
                        <w:rFonts w:ascii="Cambria Math" w:eastAsia="Cambria Math" w:hAnsi="Cambria Math" w:cs="Cambria Math"/>
                      </w:rPr>
                      <m:t>s4</m:t>
                    </m:r>
                  </m:e>
                  <m:e>
                    <m:r>
                      <w:rPr>
                        <w:rFonts w:ascii="Cambria Math" w:hAnsi="Cambria Math"/>
                      </w:rPr>
                      <m:t>s5</m:t>
                    </m:r>
                    <m:ctrlPr>
                      <w:rPr>
                        <w:rFonts w:ascii="Cambria Math" w:eastAsia="Cambria Math" w:hAnsi="Cambria Math" w:cs="Cambria Math"/>
                        <w:i/>
                      </w:rPr>
                    </m:ctrlPr>
                  </m:e>
                  <m:e>
                    <m:r>
                      <w:rPr>
                        <w:rFonts w:ascii="Cambria Math" w:eastAsia="Cambria Math" w:hAnsi="Cambria Math" w:cs="Cambria Math"/>
                      </w:rPr>
                      <m:t>s6</m:t>
                    </m:r>
                    <m:ctrlPr>
                      <w:rPr>
                        <w:rFonts w:ascii="Cambria Math" w:eastAsia="Cambria Math" w:hAnsi="Cambria Math" w:cs="Cambria Math"/>
                        <w:i/>
                      </w:rPr>
                    </m:ctrlPr>
                  </m:e>
                </m:mr>
                <m:mr>
                  <m:e>
                    <m:r>
                      <w:rPr>
                        <w:rFonts w:ascii="Cambria Math" w:eastAsia="Cambria Math" w:hAnsi="Cambria Math" w:cs="Cambria Math"/>
                      </w:rPr>
                      <m:t>s7</m:t>
                    </m:r>
                    <m:ctrlPr>
                      <w:rPr>
                        <w:rFonts w:ascii="Cambria Math" w:eastAsia="Cambria Math" w:hAnsi="Cambria Math" w:cs="Cambria Math"/>
                        <w:i/>
                      </w:rPr>
                    </m:ctrlPr>
                  </m:e>
                  <m:e>
                    <m:r>
                      <w:rPr>
                        <w:rFonts w:ascii="Cambria Math" w:eastAsia="Cambria Math" w:hAnsi="Cambria Math" w:cs="Cambria Math"/>
                      </w:rPr>
                      <m:t>s8</m:t>
                    </m:r>
                    <m:ctrlPr>
                      <w:rPr>
                        <w:rFonts w:ascii="Cambria Math" w:eastAsia="Cambria Math" w:hAnsi="Cambria Math" w:cs="Cambria Math"/>
                        <w:i/>
                      </w:rPr>
                    </m:ctrlPr>
                  </m:e>
                  <m:e>
                    <m:r>
                      <w:rPr>
                        <w:rFonts w:ascii="Cambria Math" w:eastAsia="Cambria Math" w:hAnsi="Cambria Math" w:cs="Cambria Math"/>
                      </w:rPr>
                      <m:t>s9</m:t>
                    </m:r>
                  </m:e>
                </m:mr>
              </m:m>
            </m:e>
          </m:d>
        </m:oMath>
      </m:oMathPara>
    </w:p>
    <w:p w14:paraId="1A7EBF47" w14:textId="683EED32" w:rsidR="000E0870" w:rsidRDefault="000E0870" w:rsidP="000E0870">
      <w:r>
        <w:t>Subsequent convolutional layers can use the feature map generated by the first layer and produce even more condensed feature maps</w:t>
      </w:r>
      <w:r w:rsidR="00BC5BE3">
        <w:t xml:space="preserve">. </w:t>
      </w:r>
    </w:p>
    <w:p w14:paraId="511E9737" w14:textId="3640C2D0" w:rsidR="00BC5BE3" w:rsidRDefault="00BC5BE3" w:rsidP="000E0870">
      <w:r>
        <w:t>Since the convolutional window size is usually a much smaller than the original image,</w:t>
      </w:r>
      <w:r w:rsidR="008E69F9">
        <w:t xml:space="preserve"> the window may have to adjust its position many times for one image, which leads to many computations that could reduce performance for larger images. To increase the speed, the window size can be increased,</w:t>
      </w:r>
      <w:r w:rsidR="00144D49">
        <w:t xml:space="preserve"> or</w:t>
      </w:r>
      <w:r w:rsidR="008E69F9">
        <w:t xml:space="preserve"> the number of spaces that the window moves</w:t>
      </w:r>
      <w:r w:rsidR="005B47F4">
        <w:t xml:space="preserve"> each time </w:t>
      </w:r>
      <w:r w:rsidR="005B47F4">
        <w:t>(the stride)</w:t>
      </w:r>
      <w:r w:rsidR="008E69F9">
        <w:t xml:space="preserve"> can be adjusted</w:t>
      </w:r>
      <w:r w:rsidR="00144D49">
        <w:t>.</w:t>
      </w:r>
      <w:r w:rsidR="008E69F9">
        <w:t xml:space="preserve"> </w:t>
      </w:r>
      <w:r w:rsidR="00144D49">
        <w:t>M</w:t>
      </w:r>
      <w:r w:rsidR="008E69F9">
        <w:t xml:space="preserve">ost often the image is resized </w:t>
      </w:r>
      <w:r w:rsidR="00144D49">
        <w:t xml:space="preserve">to a portion of the original, which reduces the number of computations needed in one pass </w:t>
      </w:r>
      <w:r w:rsidR="005B47F4">
        <w:t>and</w:t>
      </w:r>
      <w:r w:rsidR="00144D49">
        <w:t xml:space="preserve"> prevents the window from leaving “remainders” when the image size </w:t>
      </w:r>
      <w:r w:rsidR="00481F21">
        <w:t>does not</w:t>
      </w:r>
      <w:r w:rsidR="00144D49">
        <w:t xml:space="preserve"> completely divide by the window</w:t>
      </w:r>
      <w:r w:rsidR="00AF0A64">
        <w:t xml:space="preserve"> size</w:t>
      </w:r>
      <w:r w:rsidR="00144D49">
        <w:t xml:space="preserve"> </w:t>
      </w:r>
      <w:r w:rsidR="005B47F4">
        <w:t>and stride size</w:t>
      </w:r>
      <w:r w:rsidR="00144D49">
        <w:t>.</w:t>
      </w:r>
    </w:p>
    <w:sdt>
      <w:sdtPr>
        <w:id w:val="465470849"/>
        <w:docPartObj>
          <w:docPartGallery w:val="Bibliographies"/>
          <w:docPartUnique/>
        </w:docPartObj>
      </w:sdtPr>
      <w:sdtEndPr>
        <w:rPr>
          <w:rFonts w:asciiTheme="minorHAnsi" w:eastAsiaTheme="minorHAnsi" w:hAnsiTheme="minorHAnsi" w:cstheme="minorBidi"/>
          <w:color w:val="auto"/>
          <w:sz w:val="22"/>
          <w:szCs w:val="22"/>
        </w:rPr>
      </w:sdtEndPr>
      <w:sdtContent>
        <w:p w14:paraId="36E1552F" w14:textId="38897F22" w:rsidR="00474A65" w:rsidRDefault="00474A65">
          <w:pPr>
            <w:pStyle w:val="Heading1"/>
          </w:pPr>
          <w:r>
            <w:t>References</w:t>
          </w:r>
        </w:p>
        <w:sdt>
          <w:sdtPr>
            <w:id w:val="-573587230"/>
            <w:bibliography/>
          </w:sdtPr>
          <w:sdtContent>
            <w:p w14:paraId="496A0CCC" w14:textId="77777777" w:rsidR="00474A65" w:rsidRDefault="00474A6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474A65" w14:paraId="0472D651" w14:textId="77777777">
                <w:trPr>
                  <w:divId w:val="1339818801"/>
                  <w:tblCellSpacing w:w="15" w:type="dxa"/>
                </w:trPr>
                <w:tc>
                  <w:tcPr>
                    <w:tcW w:w="50" w:type="pct"/>
                    <w:hideMark/>
                  </w:tcPr>
                  <w:p w14:paraId="776D04AF" w14:textId="7193AD3E" w:rsidR="00474A65" w:rsidRDefault="00474A65">
                    <w:pPr>
                      <w:pStyle w:val="Bibliography"/>
                      <w:rPr>
                        <w:noProof/>
                        <w:sz w:val="24"/>
                        <w:szCs w:val="24"/>
                      </w:rPr>
                    </w:pPr>
                    <w:r>
                      <w:rPr>
                        <w:noProof/>
                      </w:rPr>
                      <w:t xml:space="preserve">[1] </w:t>
                    </w:r>
                  </w:p>
                </w:tc>
                <w:tc>
                  <w:tcPr>
                    <w:tcW w:w="0" w:type="auto"/>
                    <w:hideMark/>
                  </w:tcPr>
                  <w:p w14:paraId="2C5999ED" w14:textId="77777777" w:rsidR="00474A65" w:rsidRDefault="00474A65">
                    <w:pPr>
                      <w:pStyle w:val="Bibliography"/>
                      <w:rPr>
                        <w:noProof/>
                      </w:rPr>
                    </w:pPr>
                    <w:r>
                      <w:rPr>
                        <w:noProof/>
                      </w:rPr>
                      <w:t xml:space="preserve">P. Jaccard, “THE DISTRIBUTION OF THE FLORA IN THE ALPINE ZONE,” </w:t>
                    </w:r>
                    <w:r>
                      <w:rPr>
                        <w:i/>
                        <w:iCs/>
                        <w:noProof/>
                      </w:rPr>
                      <w:t xml:space="preserve">New Phytologist, </w:t>
                    </w:r>
                    <w:r>
                      <w:rPr>
                        <w:noProof/>
                      </w:rPr>
                      <w:t xml:space="preserve">vol. 11, no. 2, pp. 37-50, 1912. </w:t>
                    </w:r>
                  </w:p>
                </w:tc>
              </w:tr>
              <w:tr w:rsidR="00474A65" w14:paraId="4A27CCD5" w14:textId="77777777">
                <w:trPr>
                  <w:divId w:val="1339818801"/>
                  <w:tblCellSpacing w:w="15" w:type="dxa"/>
                </w:trPr>
                <w:tc>
                  <w:tcPr>
                    <w:tcW w:w="50" w:type="pct"/>
                    <w:hideMark/>
                  </w:tcPr>
                  <w:p w14:paraId="4494A443" w14:textId="77777777" w:rsidR="00474A65" w:rsidRDefault="00474A65">
                    <w:pPr>
                      <w:pStyle w:val="Bibliography"/>
                      <w:rPr>
                        <w:noProof/>
                      </w:rPr>
                    </w:pPr>
                    <w:r>
                      <w:rPr>
                        <w:noProof/>
                      </w:rPr>
                      <w:t xml:space="preserve">[2] </w:t>
                    </w:r>
                  </w:p>
                </w:tc>
                <w:tc>
                  <w:tcPr>
                    <w:tcW w:w="0" w:type="auto"/>
                    <w:hideMark/>
                  </w:tcPr>
                  <w:p w14:paraId="156E7915" w14:textId="77777777" w:rsidR="00474A65" w:rsidRDefault="00474A65">
                    <w:pPr>
                      <w:pStyle w:val="Bibliography"/>
                      <w:rPr>
                        <w:noProof/>
                      </w:rPr>
                    </w:pPr>
                    <w:r>
                      <w:rPr>
                        <w:noProof/>
                      </w:rPr>
                      <w:t xml:space="preserve">R. Girshick, “Fast R-CNN,” in </w:t>
                    </w:r>
                    <w:r>
                      <w:rPr>
                        <w:i/>
                        <w:iCs/>
                        <w:noProof/>
                      </w:rPr>
                      <w:t>2015 IEEE International Conference on Computer Vision (ICCV)</w:t>
                    </w:r>
                    <w:r>
                      <w:rPr>
                        <w:noProof/>
                      </w:rPr>
                      <w:t xml:space="preserve">, 2015. </w:t>
                    </w:r>
                  </w:p>
                </w:tc>
              </w:tr>
              <w:tr w:rsidR="00474A65" w14:paraId="4E2906AE" w14:textId="77777777">
                <w:trPr>
                  <w:divId w:val="1339818801"/>
                  <w:tblCellSpacing w:w="15" w:type="dxa"/>
                </w:trPr>
                <w:tc>
                  <w:tcPr>
                    <w:tcW w:w="50" w:type="pct"/>
                    <w:hideMark/>
                  </w:tcPr>
                  <w:p w14:paraId="73E9D5AD" w14:textId="77777777" w:rsidR="00474A65" w:rsidRDefault="00474A65">
                    <w:pPr>
                      <w:pStyle w:val="Bibliography"/>
                      <w:rPr>
                        <w:noProof/>
                      </w:rPr>
                    </w:pPr>
                    <w:r>
                      <w:rPr>
                        <w:noProof/>
                      </w:rPr>
                      <w:t xml:space="preserve">[3] </w:t>
                    </w:r>
                  </w:p>
                </w:tc>
                <w:tc>
                  <w:tcPr>
                    <w:tcW w:w="0" w:type="auto"/>
                    <w:hideMark/>
                  </w:tcPr>
                  <w:p w14:paraId="6CB746EE" w14:textId="77777777" w:rsidR="00474A65" w:rsidRDefault="00474A65">
                    <w:pPr>
                      <w:pStyle w:val="Bibliography"/>
                      <w:rPr>
                        <w:noProof/>
                      </w:rPr>
                    </w:pPr>
                    <w:r>
                      <w:rPr>
                        <w:noProof/>
                      </w:rPr>
                      <w:t xml:space="preserve">D. P. Kingma and J. L. Ba, “Adam: A Method for Stochastic Optimization,” in </w:t>
                    </w:r>
                    <w:r>
                      <w:rPr>
                        <w:i/>
                        <w:iCs/>
                        <w:noProof/>
                      </w:rPr>
                      <w:t>ICLR 2015 : International Conference on Learning Representations 2015</w:t>
                    </w:r>
                    <w:r>
                      <w:rPr>
                        <w:noProof/>
                      </w:rPr>
                      <w:t xml:space="preserve">, 2015. </w:t>
                    </w:r>
                  </w:p>
                </w:tc>
              </w:tr>
              <w:tr w:rsidR="00474A65" w14:paraId="1B18C026" w14:textId="77777777">
                <w:trPr>
                  <w:divId w:val="1339818801"/>
                  <w:tblCellSpacing w:w="15" w:type="dxa"/>
                </w:trPr>
                <w:tc>
                  <w:tcPr>
                    <w:tcW w:w="50" w:type="pct"/>
                    <w:hideMark/>
                  </w:tcPr>
                  <w:p w14:paraId="16F2228C" w14:textId="77777777" w:rsidR="00474A65" w:rsidRDefault="00474A65">
                    <w:pPr>
                      <w:pStyle w:val="Bibliography"/>
                      <w:rPr>
                        <w:noProof/>
                      </w:rPr>
                    </w:pPr>
                    <w:r>
                      <w:rPr>
                        <w:noProof/>
                      </w:rPr>
                      <w:t xml:space="preserve">[4] </w:t>
                    </w:r>
                  </w:p>
                </w:tc>
                <w:tc>
                  <w:tcPr>
                    <w:tcW w:w="0" w:type="auto"/>
                    <w:hideMark/>
                  </w:tcPr>
                  <w:p w14:paraId="62240676" w14:textId="77777777" w:rsidR="00474A65" w:rsidRDefault="00474A65">
                    <w:pPr>
                      <w:pStyle w:val="Bibliography"/>
                      <w:rPr>
                        <w:noProof/>
                      </w:rPr>
                    </w:pPr>
                    <w:r>
                      <w:rPr>
                        <w:noProof/>
                      </w:rPr>
                      <w:t xml:space="preserve">K. Patrick Murphy, “Stochastic Gradient Descent,” in </w:t>
                    </w:r>
                    <w:r>
                      <w:rPr>
                        <w:i/>
                        <w:iCs/>
                        <w:noProof/>
                      </w:rPr>
                      <w:t>Probabilistic Machine Learning: An Introduction</w:t>
                    </w:r>
                    <w:r>
                      <w:rPr>
                        <w:noProof/>
                      </w:rPr>
                      <w:t>, MIT Press, 2021, pp. 285-293.</w:t>
                    </w:r>
                  </w:p>
                </w:tc>
              </w:tr>
              <w:tr w:rsidR="00474A65" w14:paraId="5F24AEAF" w14:textId="77777777">
                <w:trPr>
                  <w:divId w:val="1339818801"/>
                  <w:tblCellSpacing w:w="15" w:type="dxa"/>
                </w:trPr>
                <w:tc>
                  <w:tcPr>
                    <w:tcW w:w="50" w:type="pct"/>
                    <w:hideMark/>
                  </w:tcPr>
                  <w:p w14:paraId="1F903F22" w14:textId="77777777" w:rsidR="00474A65" w:rsidRDefault="00474A65">
                    <w:pPr>
                      <w:pStyle w:val="Bibliography"/>
                      <w:rPr>
                        <w:noProof/>
                      </w:rPr>
                    </w:pPr>
                    <w:r>
                      <w:rPr>
                        <w:noProof/>
                      </w:rPr>
                      <w:t xml:space="preserve">[5] </w:t>
                    </w:r>
                  </w:p>
                </w:tc>
                <w:tc>
                  <w:tcPr>
                    <w:tcW w:w="0" w:type="auto"/>
                    <w:hideMark/>
                  </w:tcPr>
                  <w:p w14:paraId="7BD2C035" w14:textId="77777777" w:rsidR="00474A65" w:rsidRDefault="00474A65">
                    <w:pPr>
                      <w:pStyle w:val="Bibliography"/>
                      <w:rPr>
                        <w:noProof/>
                      </w:rPr>
                    </w:pPr>
                    <w:r>
                      <w:rPr>
                        <w:noProof/>
                      </w:rPr>
                      <w:t xml:space="preserve">M. Umberto, “3. Fundamentals of Convolutional Neural Networks,” in </w:t>
                    </w:r>
                    <w:r>
                      <w:rPr>
                        <w:i/>
                        <w:iCs/>
                        <w:noProof/>
                      </w:rPr>
                      <w:t>Advanced Applied Deep Learning : Convolutional Neural Networks and Object Detection</w:t>
                    </w:r>
                    <w:r>
                      <w:rPr>
                        <w:noProof/>
                      </w:rPr>
                      <w:t xml:space="preserve">, Berkeley, CA, Apress, 2019. </w:t>
                    </w:r>
                  </w:p>
                </w:tc>
              </w:tr>
              <w:tr w:rsidR="00474A65" w14:paraId="7E7C5729" w14:textId="77777777">
                <w:trPr>
                  <w:divId w:val="1339818801"/>
                  <w:tblCellSpacing w:w="15" w:type="dxa"/>
                </w:trPr>
                <w:tc>
                  <w:tcPr>
                    <w:tcW w:w="50" w:type="pct"/>
                    <w:hideMark/>
                  </w:tcPr>
                  <w:p w14:paraId="1D4E4C1D" w14:textId="77777777" w:rsidR="00474A65" w:rsidRDefault="00474A65">
                    <w:pPr>
                      <w:pStyle w:val="Bibliography"/>
                      <w:rPr>
                        <w:noProof/>
                      </w:rPr>
                    </w:pPr>
                    <w:r>
                      <w:rPr>
                        <w:noProof/>
                      </w:rPr>
                      <w:t xml:space="preserve">[6] </w:t>
                    </w:r>
                  </w:p>
                </w:tc>
                <w:tc>
                  <w:tcPr>
                    <w:tcW w:w="0" w:type="auto"/>
                    <w:hideMark/>
                  </w:tcPr>
                  <w:p w14:paraId="5FCAB486" w14:textId="77777777" w:rsidR="00474A65" w:rsidRDefault="00474A65">
                    <w:pPr>
                      <w:pStyle w:val="Bibliography"/>
                      <w:rPr>
                        <w:noProof/>
                      </w:rPr>
                    </w:pPr>
                    <w:r>
                      <w:rPr>
                        <w:noProof/>
                      </w:rPr>
                      <w:t xml:space="preserve">S. Ren, K. He, R. Girshick and J. Sun, “Faster R-CNN: Towards Real-Time Object Detection with Region Proposal Networks,” </w:t>
                    </w:r>
                    <w:r>
                      <w:rPr>
                        <w:i/>
                        <w:iCs/>
                        <w:noProof/>
                      </w:rPr>
                      <w:t xml:space="preserve">IEEE Transactions on Pattern Analysis and Machine Intelligence, </w:t>
                    </w:r>
                    <w:r>
                      <w:rPr>
                        <w:noProof/>
                      </w:rPr>
                      <w:t xml:space="preserve">vol. 39, no. 6, pp. 1137-1149, 2017. </w:t>
                    </w:r>
                  </w:p>
                </w:tc>
              </w:tr>
              <w:tr w:rsidR="00474A65" w14:paraId="7B2D2CC5" w14:textId="77777777">
                <w:trPr>
                  <w:divId w:val="1339818801"/>
                  <w:tblCellSpacing w:w="15" w:type="dxa"/>
                </w:trPr>
                <w:tc>
                  <w:tcPr>
                    <w:tcW w:w="50" w:type="pct"/>
                    <w:hideMark/>
                  </w:tcPr>
                  <w:p w14:paraId="0328C1F9" w14:textId="77777777" w:rsidR="00474A65" w:rsidRDefault="00474A65">
                    <w:pPr>
                      <w:pStyle w:val="Bibliography"/>
                      <w:rPr>
                        <w:noProof/>
                      </w:rPr>
                    </w:pPr>
                    <w:r>
                      <w:rPr>
                        <w:noProof/>
                      </w:rPr>
                      <w:t xml:space="preserve">[7] </w:t>
                    </w:r>
                  </w:p>
                </w:tc>
                <w:tc>
                  <w:tcPr>
                    <w:tcW w:w="0" w:type="auto"/>
                    <w:hideMark/>
                  </w:tcPr>
                  <w:p w14:paraId="4DA62D85" w14:textId="77777777" w:rsidR="00474A65" w:rsidRDefault="00474A65">
                    <w:pPr>
                      <w:pStyle w:val="Bibliography"/>
                      <w:rPr>
                        <w:noProof/>
                      </w:rPr>
                    </w:pPr>
                    <w:r>
                      <w:rPr>
                        <w:noProof/>
                      </w:rPr>
                      <w:t>R. Girshick, “Smooth L1 Loss,” [Online]. Available: file:///C:/Users/Benji/AppData/Local/Temp/SmoothL1Loss.1.pdf. [Accessed 8 May 2021].</w:t>
                    </w:r>
                  </w:p>
                </w:tc>
              </w:tr>
            </w:tbl>
            <w:p w14:paraId="6D7E6972" w14:textId="29203682" w:rsidR="00FF771D" w:rsidRPr="005E7569" w:rsidRDefault="00474A65" w:rsidP="000E0870">
              <w:r>
                <w:rPr>
                  <w:b/>
                  <w:bCs/>
                  <w:noProof/>
                </w:rPr>
                <w:fldChar w:fldCharType="end"/>
              </w:r>
            </w:p>
          </w:sdtContent>
        </w:sdt>
      </w:sdtContent>
    </w:sdt>
    <w:sectPr w:rsidR="00FF771D" w:rsidRPr="005E7569" w:rsidSect="006C7B9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7B56"/>
    <w:multiLevelType w:val="hybridMultilevel"/>
    <w:tmpl w:val="29A8622E"/>
    <w:lvl w:ilvl="0" w:tplc="9E04A2D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B136584"/>
    <w:multiLevelType w:val="hybridMultilevel"/>
    <w:tmpl w:val="7294F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2045FA"/>
    <w:multiLevelType w:val="hybridMultilevel"/>
    <w:tmpl w:val="0B0C5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2D5BED"/>
    <w:multiLevelType w:val="hybridMultilevel"/>
    <w:tmpl w:val="A7B660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36584F"/>
    <w:multiLevelType w:val="hybridMultilevel"/>
    <w:tmpl w:val="2B0CC3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A94C8F"/>
    <w:multiLevelType w:val="hybridMultilevel"/>
    <w:tmpl w:val="C0088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F1054A"/>
    <w:multiLevelType w:val="hybridMultilevel"/>
    <w:tmpl w:val="4384B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784D"/>
    <w:rsid w:val="000130A8"/>
    <w:rsid w:val="00027AC4"/>
    <w:rsid w:val="00051738"/>
    <w:rsid w:val="00061430"/>
    <w:rsid w:val="00077F71"/>
    <w:rsid w:val="000B73BC"/>
    <w:rsid w:val="000E0870"/>
    <w:rsid w:val="000F44C9"/>
    <w:rsid w:val="000F45C9"/>
    <w:rsid w:val="00110CBC"/>
    <w:rsid w:val="00144D49"/>
    <w:rsid w:val="0015578A"/>
    <w:rsid w:val="00170651"/>
    <w:rsid w:val="001E11D5"/>
    <w:rsid w:val="00222011"/>
    <w:rsid w:val="0025689F"/>
    <w:rsid w:val="002639DD"/>
    <w:rsid w:val="002E612E"/>
    <w:rsid w:val="002E6783"/>
    <w:rsid w:val="002E784D"/>
    <w:rsid w:val="00321E21"/>
    <w:rsid w:val="00323EB2"/>
    <w:rsid w:val="0032628E"/>
    <w:rsid w:val="0034132C"/>
    <w:rsid w:val="00360928"/>
    <w:rsid w:val="0038325F"/>
    <w:rsid w:val="003C6913"/>
    <w:rsid w:val="003F79B0"/>
    <w:rsid w:val="00460BA6"/>
    <w:rsid w:val="0046730E"/>
    <w:rsid w:val="00474A65"/>
    <w:rsid w:val="00481F21"/>
    <w:rsid w:val="004B31DA"/>
    <w:rsid w:val="004C0318"/>
    <w:rsid w:val="004C51F6"/>
    <w:rsid w:val="004E216E"/>
    <w:rsid w:val="004F7015"/>
    <w:rsid w:val="00511224"/>
    <w:rsid w:val="00541E07"/>
    <w:rsid w:val="00556820"/>
    <w:rsid w:val="00581E85"/>
    <w:rsid w:val="00593B15"/>
    <w:rsid w:val="005B47F4"/>
    <w:rsid w:val="005C0C96"/>
    <w:rsid w:val="005C0CAD"/>
    <w:rsid w:val="005D6DFB"/>
    <w:rsid w:val="005E7569"/>
    <w:rsid w:val="0062090D"/>
    <w:rsid w:val="0062225D"/>
    <w:rsid w:val="006A0A9C"/>
    <w:rsid w:val="006C7B96"/>
    <w:rsid w:val="006D307F"/>
    <w:rsid w:val="006F3708"/>
    <w:rsid w:val="007470D8"/>
    <w:rsid w:val="00781381"/>
    <w:rsid w:val="007A1FFF"/>
    <w:rsid w:val="007A7B5D"/>
    <w:rsid w:val="007B34C9"/>
    <w:rsid w:val="007C4D4B"/>
    <w:rsid w:val="0085182E"/>
    <w:rsid w:val="00861A7C"/>
    <w:rsid w:val="00873F16"/>
    <w:rsid w:val="00881448"/>
    <w:rsid w:val="008A7379"/>
    <w:rsid w:val="008B68E4"/>
    <w:rsid w:val="008E69F9"/>
    <w:rsid w:val="008F402B"/>
    <w:rsid w:val="008F774E"/>
    <w:rsid w:val="009033FD"/>
    <w:rsid w:val="009041FC"/>
    <w:rsid w:val="0092405F"/>
    <w:rsid w:val="00960732"/>
    <w:rsid w:val="00981C65"/>
    <w:rsid w:val="00982D1B"/>
    <w:rsid w:val="009B560E"/>
    <w:rsid w:val="009C352D"/>
    <w:rsid w:val="009F297D"/>
    <w:rsid w:val="00A333D0"/>
    <w:rsid w:val="00A5757B"/>
    <w:rsid w:val="00A65783"/>
    <w:rsid w:val="00AB2ADF"/>
    <w:rsid w:val="00AC509A"/>
    <w:rsid w:val="00AE664B"/>
    <w:rsid w:val="00AF0A64"/>
    <w:rsid w:val="00AF5AD2"/>
    <w:rsid w:val="00B37FEC"/>
    <w:rsid w:val="00BB2B0A"/>
    <w:rsid w:val="00BC5BE3"/>
    <w:rsid w:val="00BE7657"/>
    <w:rsid w:val="00C46797"/>
    <w:rsid w:val="00C950FD"/>
    <w:rsid w:val="00C951E0"/>
    <w:rsid w:val="00CB2E2A"/>
    <w:rsid w:val="00CC012F"/>
    <w:rsid w:val="00CD7695"/>
    <w:rsid w:val="00D53022"/>
    <w:rsid w:val="00DA308D"/>
    <w:rsid w:val="00E126E7"/>
    <w:rsid w:val="00E12DDD"/>
    <w:rsid w:val="00E16197"/>
    <w:rsid w:val="00E41240"/>
    <w:rsid w:val="00E53E56"/>
    <w:rsid w:val="00E73993"/>
    <w:rsid w:val="00E8433D"/>
    <w:rsid w:val="00E97B2D"/>
    <w:rsid w:val="00EC4674"/>
    <w:rsid w:val="00ED533D"/>
    <w:rsid w:val="00EE45EE"/>
    <w:rsid w:val="00F06B2E"/>
    <w:rsid w:val="00F253E7"/>
    <w:rsid w:val="00F4323A"/>
    <w:rsid w:val="00F52A39"/>
    <w:rsid w:val="00F626D2"/>
    <w:rsid w:val="00F7266F"/>
    <w:rsid w:val="00F94A9B"/>
    <w:rsid w:val="00F97927"/>
    <w:rsid w:val="00FF523A"/>
    <w:rsid w:val="00FF771D"/>
    <w:rsid w:val="00FF7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706627"/>
  <w15:docId w15:val="{ED050232-4D89-4F0F-BD12-CBA8EECA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A9C"/>
    <w:pPr>
      <w:ind w:left="720"/>
      <w:contextualSpacing/>
    </w:pPr>
  </w:style>
  <w:style w:type="character" w:styleId="PlaceholderText">
    <w:name w:val="Placeholder Text"/>
    <w:basedOn w:val="DefaultParagraphFont"/>
    <w:uiPriority w:val="99"/>
    <w:semiHidden/>
    <w:rsid w:val="006A0A9C"/>
    <w:rPr>
      <w:color w:val="808080"/>
    </w:rPr>
  </w:style>
  <w:style w:type="paragraph" w:styleId="Title">
    <w:name w:val="Title"/>
    <w:basedOn w:val="Normal"/>
    <w:next w:val="Normal"/>
    <w:link w:val="TitleChar"/>
    <w:uiPriority w:val="10"/>
    <w:qFormat/>
    <w:rsid w:val="009B56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6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56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560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C51F6"/>
    <w:pPr>
      <w:spacing w:after="200" w:line="240" w:lineRule="auto"/>
    </w:pPr>
    <w:rPr>
      <w:i/>
      <w:iCs/>
      <w:color w:val="44546A" w:themeColor="text2"/>
      <w:sz w:val="18"/>
      <w:szCs w:val="18"/>
    </w:rPr>
  </w:style>
  <w:style w:type="table" w:styleId="TableGrid">
    <w:name w:val="Table Grid"/>
    <w:basedOn w:val="TableNormal"/>
    <w:uiPriority w:val="39"/>
    <w:rsid w:val="00EE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74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5738">
      <w:bodyDiv w:val="1"/>
      <w:marLeft w:val="0"/>
      <w:marRight w:val="0"/>
      <w:marTop w:val="0"/>
      <w:marBottom w:val="0"/>
      <w:divBdr>
        <w:top w:val="none" w:sz="0" w:space="0" w:color="auto"/>
        <w:left w:val="none" w:sz="0" w:space="0" w:color="auto"/>
        <w:bottom w:val="none" w:sz="0" w:space="0" w:color="auto"/>
        <w:right w:val="none" w:sz="0" w:space="0" w:color="auto"/>
      </w:divBdr>
    </w:div>
    <w:div w:id="92896930">
      <w:bodyDiv w:val="1"/>
      <w:marLeft w:val="0"/>
      <w:marRight w:val="0"/>
      <w:marTop w:val="0"/>
      <w:marBottom w:val="0"/>
      <w:divBdr>
        <w:top w:val="none" w:sz="0" w:space="0" w:color="auto"/>
        <w:left w:val="none" w:sz="0" w:space="0" w:color="auto"/>
        <w:bottom w:val="none" w:sz="0" w:space="0" w:color="auto"/>
        <w:right w:val="none" w:sz="0" w:space="0" w:color="auto"/>
      </w:divBdr>
    </w:div>
    <w:div w:id="103353472">
      <w:bodyDiv w:val="1"/>
      <w:marLeft w:val="0"/>
      <w:marRight w:val="0"/>
      <w:marTop w:val="0"/>
      <w:marBottom w:val="0"/>
      <w:divBdr>
        <w:top w:val="none" w:sz="0" w:space="0" w:color="auto"/>
        <w:left w:val="none" w:sz="0" w:space="0" w:color="auto"/>
        <w:bottom w:val="none" w:sz="0" w:space="0" w:color="auto"/>
        <w:right w:val="none" w:sz="0" w:space="0" w:color="auto"/>
      </w:divBdr>
    </w:div>
    <w:div w:id="209269530">
      <w:bodyDiv w:val="1"/>
      <w:marLeft w:val="0"/>
      <w:marRight w:val="0"/>
      <w:marTop w:val="0"/>
      <w:marBottom w:val="0"/>
      <w:divBdr>
        <w:top w:val="none" w:sz="0" w:space="0" w:color="auto"/>
        <w:left w:val="none" w:sz="0" w:space="0" w:color="auto"/>
        <w:bottom w:val="none" w:sz="0" w:space="0" w:color="auto"/>
        <w:right w:val="none" w:sz="0" w:space="0" w:color="auto"/>
      </w:divBdr>
    </w:div>
    <w:div w:id="227112158">
      <w:bodyDiv w:val="1"/>
      <w:marLeft w:val="0"/>
      <w:marRight w:val="0"/>
      <w:marTop w:val="0"/>
      <w:marBottom w:val="0"/>
      <w:divBdr>
        <w:top w:val="none" w:sz="0" w:space="0" w:color="auto"/>
        <w:left w:val="none" w:sz="0" w:space="0" w:color="auto"/>
        <w:bottom w:val="none" w:sz="0" w:space="0" w:color="auto"/>
        <w:right w:val="none" w:sz="0" w:space="0" w:color="auto"/>
      </w:divBdr>
    </w:div>
    <w:div w:id="420613676">
      <w:bodyDiv w:val="1"/>
      <w:marLeft w:val="0"/>
      <w:marRight w:val="0"/>
      <w:marTop w:val="0"/>
      <w:marBottom w:val="0"/>
      <w:divBdr>
        <w:top w:val="none" w:sz="0" w:space="0" w:color="auto"/>
        <w:left w:val="none" w:sz="0" w:space="0" w:color="auto"/>
        <w:bottom w:val="none" w:sz="0" w:space="0" w:color="auto"/>
        <w:right w:val="none" w:sz="0" w:space="0" w:color="auto"/>
      </w:divBdr>
    </w:div>
    <w:div w:id="549807490">
      <w:bodyDiv w:val="1"/>
      <w:marLeft w:val="0"/>
      <w:marRight w:val="0"/>
      <w:marTop w:val="0"/>
      <w:marBottom w:val="0"/>
      <w:divBdr>
        <w:top w:val="none" w:sz="0" w:space="0" w:color="auto"/>
        <w:left w:val="none" w:sz="0" w:space="0" w:color="auto"/>
        <w:bottom w:val="none" w:sz="0" w:space="0" w:color="auto"/>
        <w:right w:val="none" w:sz="0" w:space="0" w:color="auto"/>
      </w:divBdr>
    </w:div>
    <w:div w:id="574238876">
      <w:bodyDiv w:val="1"/>
      <w:marLeft w:val="0"/>
      <w:marRight w:val="0"/>
      <w:marTop w:val="0"/>
      <w:marBottom w:val="0"/>
      <w:divBdr>
        <w:top w:val="none" w:sz="0" w:space="0" w:color="auto"/>
        <w:left w:val="none" w:sz="0" w:space="0" w:color="auto"/>
        <w:bottom w:val="none" w:sz="0" w:space="0" w:color="auto"/>
        <w:right w:val="none" w:sz="0" w:space="0" w:color="auto"/>
      </w:divBdr>
    </w:div>
    <w:div w:id="666906433">
      <w:bodyDiv w:val="1"/>
      <w:marLeft w:val="0"/>
      <w:marRight w:val="0"/>
      <w:marTop w:val="0"/>
      <w:marBottom w:val="0"/>
      <w:divBdr>
        <w:top w:val="none" w:sz="0" w:space="0" w:color="auto"/>
        <w:left w:val="none" w:sz="0" w:space="0" w:color="auto"/>
        <w:bottom w:val="none" w:sz="0" w:space="0" w:color="auto"/>
        <w:right w:val="none" w:sz="0" w:space="0" w:color="auto"/>
      </w:divBdr>
    </w:div>
    <w:div w:id="673070369">
      <w:bodyDiv w:val="1"/>
      <w:marLeft w:val="0"/>
      <w:marRight w:val="0"/>
      <w:marTop w:val="0"/>
      <w:marBottom w:val="0"/>
      <w:divBdr>
        <w:top w:val="none" w:sz="0" w:space="0" w:color="auto"/>
        <w:left w:val="none" w:sz="0" w:space="0" w:color="auto"/>
        <w:bottom w:val="none" w:sz="0" w:space="0" w:color="auto"/>
        <w:right w:val="none" w:sz="0" w:space="0" w:color="auto"/>
      </w:divBdr>
    </w:div>
    <w:div w:id="889726592">
      <w:bodyDiv w:val="1"/>
      <w:marLeft w:val="0"/>
      <w:marRight w:val="0"/>
      <w:marTop w:val="0"/>
      <w:marBottom w:val="0"/>
      <w:divBdr>
        <w:top w:val="none" w:sz="0" w:space="0" w:color="auto"/>
        <w:left w:val="none" w:sz="0" w:space="0" w:color="auto"/>
        <w:bottom w:val="none" w:sz="0" w:space="0" w:color="auto"/>
        <w:right w:val="none" w:sz="0" w:space="0" w:color="auto"/>
      </w:divBdr>
    </w:div>
    <w:div w:id="943071252">
      <w:bodyDiv w:val="1"/>
      <w:marLeft w:val="0"/>
      <w:marRight w:val="0"/>
      <w:marTop w:val="0"/>
      <w:marBottom w:val="0"/>
      <w:divBdr>
        <w:top w:val="none" w:sz="0" w:space="0" w:color="auto"/>
        <w:left w:val="none" w:sz="0" w:space="0" w:color="auto"/>
        <w:bottom w:val="none" w:sz="0" w:space="0" w:color="auto"/>
        <w:right w:val="none" w:sz="0" w:space="0" w:color="auto"/>
      </w:divBdr>
    </w:div>
    <w:div w:id="1017149014">
      <w:bodyDiv w:val="1"/>
      <w:marLeft w:val="0"/>
      <w:marRight w:val="0"/>
      <w:marTop w:val="0"/>
      <w:marBottom w:val="0"/>
      <w:divBdr>
        <w:top w:val="none" w:sz="0" w:space="0" w:color="auto"/>
        <w:left w:val="none" w:sz="0" w:space="0" w:color="auto"/>
        <w:bottom w:val="none" w:sz="0" w:space="0" w:color="auto"/>
        <w:right w:val="none" w:sz="0" w:space="0" w:color="auto"/>
      </w:divBdr>
    </w:div>
    <w:div w:id="1071194848">
      <w:bodyDiv w:val="1"/>
      <w:marLeft w:val="0"/>
      <w:marRight w:val="0"/>
      <w:marTop w:val="0"/>
      <w:marBottom w:val="0"/>
      <w:divBdr>
        <w:top w:val="none" w:sz="0" w:space="0" w:color="auto"/>
        <w:left w:val="none" w:sz="0" w:space="0" w:color="auto"/>
        <w:bottom w:val="none" w:sz="0" w:space="0" w:color="auto"/>
        <w:right w:val="none" w:sz="0" w:space="0" w:color="auto"/>
      </w:divBdr>
    </w:div>
    <w:div w:id="1082483640">
      <w:bodyDiv w:val="1"/>
      <w:marLeft w:val="0"/>
      <w:marRight w:val="0"/>
      <w:marTop w:val="0"/>
      <w:marBottom w:val="0"/>
      <w:divBdr>
        <w:top w:val="none" w:sz="0" w:space="0" w:color="auto"/>
        <w:left w:val="none" w:sz="0" w:space="0" w:color="auto"/>
        <w:bottom w:val="none" w:sz="0" w:space="0" w:color="auto"/>
        <w:right w:val="none" w:sz="0" w:space="0" w:color="auto"/>
      </w:divBdr>
    </w:div>
    <w:div w:id="1143738774">
      <w:bodyDiv w:val="1"/>
      <w:marLeft w:val="0"/>
      <w:marRight w:val="0"/>
      <w:marTop w:val="0"/>
      <w:marBottom w:val="0"/>
      <w:divBdr>
        <w:top w:val="none" w:sz="0" w:space="0" w:color="auto"/>
        <w:left w:val="none" w:sz="0" w:space="0" w:color="auto"/>
        <w:bottom w:val="none" w:sz="0" w:space="0" w:color="auto"/>
        <w:right w:val="none" w:sz="0" w:space="0" w:color="auto"/>
      </w:divBdr>
    </w:div>
    <w:div w:id="1180049203">
      <w:bodyDiv w:val="1"/>
      <w:marLeft w:val="0"/>
      <w:marRight w:val="0"/>
      <w:marTop w:val="0"/>
      <w:marBottom w:val="0"/>
      <w:divBdr>
        <w:top w:val="none" w:sz="0" w:space="0" w:color="auto"/>
        <w:left w:val="none" w:sz="0" w:space="0" w:color="auto"/>
        <w:bottom w:val="none" w:sz="0" w:space="0" w:color="auto"/>
        <w:right w:val="none" w:sz="0" w:space="0" w:color="auto"/>
      </w:divBdr>
    </w:div>
    <w:div w:id="1234589380">
      <w:bodyDiv w:val="1"/>
      <w:marLeft w:val="0"/>
      <w:marRight w:val="0"/>
      <w:marTop w:val="0"/>
      <w:marBottom w:val="0"/>
      <w:divBdr>
        <w:top w:val="none" w:sz="0" w:space="0" w:color="auto"/>
        <w:left w:val="none" w:sz="0" w:space="0" w:color="auto"/>
        <w:bottom w:val="none" w:sz="0" w:space="0" w:color="auto"/>
        <w:right w:val="none" w:sz="0" w:space="0" w:color="auto"/>
      </w:divBdr>
    </w:div>
    <w:div w:id="1323125810">
      <w:bodyDiv w:val="1"/>
      <w:marLeft w:val="0"/>
      <w:marRight w:val="0"/>
      <w:marTop w:val="0"/>
      <w:marBottom w:val="0"/>
      <w:divBdr>
        <w:top w:val="none" w:sz="0" w:space="0" w:color="auto"/>
        <w:left w:val="none" w:sz="0" w:space="0" w:color="auto"/>
        <w:bottom w:val="none" w:sz="0" w:space="0" w:color="auto"/>
        <w:right w:val="none" w:sz="0" w:space="0" w:color="auto"/>
      </w:divBdr>
    </w:div>
    <w:div w:id="1329409555">
      <w:bodyDiv w:val="1"/>
      <w:marLeft w:val="0"/>
      <w:marRight w:val="0"/>
      <w:marTop w:val="0"/>
      <w:marBottom w:val="0"/>
      <w:divBdr>
        <w:top w:val="none" w:sz="0" w:space="0" w:color="auto"/>
        <w:left w:val="none" w:sz="0" w:space="0" w:color="auto"/>
        <w:bottom w:val="none" w:sz="0" w:space="0" w:color="auto"/>
        <w:right w:val="none" w:sz="0" w:space="0" w:color="auto"/>
      </w:divBdr>
    </w:div>
    <w:div w:id="1339818801">
      <w:bodyDiv w:val="1"/>
      <w:marLeft w:val="0"/>
      <w:marRight w:val="0"/>
      <w:marTop w:val="0"/>
      <w:marBottom w:val="0"/>
      <w:divBdr>
        <w:top w:val="none" w:sz="0" w:space="0" w:color="auto"/>
        <w:left w:val="none" w:sz="0" w:space="0" w:color="auto"/>
        <w:bottom w:val="none" w:sz="0" w:space="0" w:color="auto"/>
        <w:right w:val="none" w:sz="0" w:space="0" w:color="auto"/>
      </w:divBdr>
    </w:div>
    <w:div w:id="1574464938">
      <w:bodyDiv w:val="1"/>
      <w:marLeft w:val="0"/>
      <w:marRight w:val="0"/>
      <w:marTop w:val="0"/>
      <w:marBottom w:val="0"/>
      <w:divBdr>
        <w:top w:val="none" w:sz="0" w:space="0" w:color="auto"/>
        <w:left w:val="none" w:sz="0" w:space="0" w:color="auto"/>
        <w:bottom w:val="none" w:sz="0" w:space="0" w:color="auto"/>
        <w:right w:val="none" w:sz="0" w:space="0" w:color="auto"/>
      </w:divBdr>
    </w:div>
    <w:div w:id="1606300741">
      <w:bodyDiv w:val="1"/>
      <w:marLeft w:val="0"/>
      <w:marRight w:val="0"/>
      <w:marTop w:val="0"/>
      <w:marBottom w:val="0"/>
      <w:divBdr>
        <w:top w:val="none" w:sz="0" w:space="0" w:color="auto"/>
        <w:left w:val="none" w:sz="0" w:space="0" w:color="auto"/>
        <w:bottom w:val="none" w:sz="0" w:space="0" w:color="auto"/>
        <w:right w:val="none" w:sz="0" w:space="0" w:color="auto"/>
      </w:divBdr>
    </w:div>
    <w:div w:id="1634167294">
      <w:bodyDiv w:val="1"/>
      <w:marLeft w:val="0"/>
      <w:marRight w:val="0"/>
      <w:marTop w:val="0"/>
      <w:marBottom w:val="0"/>
      <w:divBdr>
        <w:top w:val="none" w:sz="0" w:space="0" w:color="auto"/>
        <w:left w:val="none" w:sz="0" w:space="0" w:color="auto"/>
        <w:bottom w:val="none" w:sz="0" w:space="0" w:color="auto"/>
        <w:right w:val="none" w:sz="0" w:space="0" w:color="auto"/>
      </w:divBdr>
    </w:div>
    <w:div w:id="1716197155">
      <w:bodyDiv w:val="1"/>
      <w:marLeft w:val="0"/>
      <w:marRight w:val="0"/>
      <w:marTop w:val="0"/>
      <w:marBottom w:val="0"/>
      <w:divBdr>
        <w:top w:val="none" w:sz="0" w:space="0" w:color="auto"/>
        <w:left w:val="none" w:sz="0" w:space="0" w:color="auto"/>
        <w:bottom w:val="none" w:sz="0" w:space="0" w:color="auto"/>
        <w:right w:val="none" w:sz="0" w:space="0" w:color="auto"/>
      </w:divBdr>
    </w:div>
    <w:div w:id="1729498238">
      <w:bodyDiv w:val="1"/>
      <w:marLeft w:val="0"/>
      <w:marRight w:val="0"/>
      <w:marTop w:val="0"/>
      <w:marBottom w:val="0"/>
      <w:divBdr>
        <w:top w:val="none" w:sz="0" w:space="0" w:color="auto"/>
        <w:left w:val="none" w:sz="0" w:space="0" w:color="auto"/>
        <w:bottom w:val="none" w:sz="0" w:space="0" w:color="auto"/>
        <w:right w:val="none" w:sz="0" w:space="0" w:color="auto"/>
      </w:divBdr>
    </w:div>
    <w:div w:id="1781873347">
      <w:bodyDiv w:val="1"/>
      <w:marLeft w:val="0"/>
      <w:marRight w:val="0"/>
      <w:marTop w:val="0"/>
      <w:marBottom w:val="0"/>
      <w:divBdr>
        <w:top w:val="none" w:sz="0" w:space="0" w:color="auto"/>
        <w:left w:val="none" w:sz="0" w:space="0" w:color="auto"/>
        <w:bottom w:val="none" w:sz="0" w:space="0" w:color="auto"/>
        <w:right w:val="none" w:sz="0" w:space="0" w:color="auto"/>
      </w:divBdr>
    </w:div>
    <w:div w:id="1813598465">
      <w:bodyDiv w:val="1"/>
      <w:marLeft w:val="0"/>
      <w:marRight w:val="0"/>
      <w:marTop w:val="0"/>
      <w:marBottom w:val="0"/>
      <w:divBdr>
        <w:top w:val="none" w:sz="0" w:space="0" w:color="auto"/>
        <w:left w:val="none" w:sz="0" w:space="0" w:color="auto"/>
        <w:bottom w:val="none" w:sz="0" w:space="0" w:color="auto"/>
        <w:right w:val="none" w:sz="0" w:space="0" w:color="auto"/>
      </w:divBdr>
    </w:div>
    <w:div w:id="1999112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Ren</b:Tag>
    <b:SourceType>JournalArticle</b:SourceType>
    <b:Guid>{F04C4C34-E2C7-4E09-9A51-48074FBDD96A}</b:Guid>
    <b:Author>
      <b:Author>
        <b:NameList>
          <b:Person>
            <b:Last>Ren</b:Last>
            <b:First>Shaoqing</b:First>
          </b:Person>
          <b:Person>
            <b:Last>He</b:Last>
            <b:First>Kaiming</b:First>
          </b:Person>
          <b:Person>
            <b:Last>Girshick</b:Last>
            <b:First>Ross</b:First>
          </b:Person>
          <b:Person>
            <b:Last>Sun</b:Last>
            <b:First>Jian</b:First>
          </b:Person>
        </b:NameList>
      </b:Author>
    </b:Author>
    <b:Title>Faster R-CNN: Towards Real-Time Object Detection with Region Proposal Networks</b:Title>
    <b:JournalName>IEEE Transactions on Pattern Analysis and Machine Intelligence</b:JournalName>
    <b:Year>2017</b:Year>
    <b:Pages>1137-1149</b:Pages>
    <b:Volume>39</b:Volume>
    <b:Issue>6</b:Issue>
    <b:RefOrder>2</b:RefOrder>
  </b:Source>
  <b:Source>
    <b:Tag>Gir21</b:Tag>
    <b:SourceType>InternetSite</b:SourceType>
    <b:Guid>{6FDD2C60-1EC9-4ED7-BC5E-381A03F75834}</b:Guid>
    <b:Title>Smooth L1 Loss</b:Title>
    <b:Author>
      <b:Author>
        <b:NameList>
          <b:Person>
            <b:Last>Girshick</b:Last>
            <b:First>Ross</b:First>
          </b:Person>
        </b:NameList>
      </b:Author>
    </b:Author>
    <b:YearAccessed>2021</b:YearAccessed>
    <b:MonthAccessed>May</b:MonthAccessed>
    <b:DayAccessed>8</b:DayAccessed>
    <b:URL>file:///C:/Users/Benji/AppData/Local/Temp/SmoothL1Loss.1.pdf</b:URL>
    <b:RefOrder>7</b:RefOrder>
  </b:Source>
  <b:Source>
    <b:Tag>Pat21</b:Tag>
    <b:SourceType>BookSection</b:SourceType>
    <b:Guid>{A1B0380F-DFC0-4EA7-9607-8BAECC815F0F}</b:Guid>
    <b:Title>Stochastic Gradient Descent</b:Title>
    <b:Year>2021</b:Year>
    <b:Author>
      <b:Author>
        <b:NameList>
          <b:Person>
            <b:Last>Patrick Murphy</b:Last>
            <b:First>Kevin</b:First>
          </b:Person>
        </b:NameList>
      </b:Author>
    </b:Author>
    <b:BookTitle>Probabilistic Machine Learning: An Introduction</b:BookTitle>
    <b:Pages>285-293</b:Pages>
    <b:Publisher>MIT Press</b:Publisher>
    <b:RefOrder>5</b:RefOrder>
  </b:Source>
  <Source>
    <SourceType>ConferenceProceedings</SourceType>
    <Tag>girshick2015fast</Tag>
    <Title>Fast R-CNN</Title>
    <Year>2015</Year>
    <URL>https://academic.microsoft.com/paper/1536680647</URL>
    <Author>
      <Author>
        <NameList>
          <Person>
            <Last>Girshick</Last>
            <First>Ross</First>
          </Person>
        </NameList>
      </Author>
    </Author>
    <Pages>1440-1448</Pages>
    <ConferenceName>2015 IEEE International Conference on Computer Vision (ICCV)</ConferenceName>
    <b:RefOrder>3</b:RefOrder>
  </Source>
  <Source>
    <SourceType>ConferenceProceedings</SourceType>
    <Tag>kingma2015adam</Tag>
    <Title>Adam: A Method for Stochastic Optimization</Title>
    <Year>2015</Year>
    <URL>https://academic.microsoft.com/paper/2964121744</URL>
    <Author>
      <Author>
        <NameList>
          <Person>
            <Last>Kingma</Last>
            <First>Diederik P.</First>
          </Person>
          <Person>
            <Last>Ba</Last>
            <First>Jimmy Lei</First>
          </Person>
        </NameList>
      </Author>
    </Author>
    <ConferenceName>ICLR 2015 : International Conference on Learning Representations 2015</ConferenceName>
    <b:RefOrder>4</b:RefOrder>
  </Source>
  <b:Source>
    <b:Tag>Umb19</b:Tag>
    <b:SourceType>BookSection</b:SourceType>
    <b:Guid>{DF095462-9BAD-4B75-9AB5-F800E0A10BC1}</b:Guid>
    <b:Author>
      <b:Author>
        <b:NameList>
          <b:Person>
            <b:Last>Umberto</b:Last>
            <b:First>Michelucci</b:First>
          </b:Person>
        </b:NameList>
      </b:Author>
    </b:Author>
    <b:Title>3. Fundamentals of Convolutional Neural Networks</b:Title>
    <b:BookTitle>Advanced Applied Deep Learning : Convolutional Neural Networks and Object Detection</b:BookTitle>
    <b:Year>2019</b:Year>
    <b:City>Berkeley, CA</b:City>
    <b:Publisher>Apress</b:Publisher>
    <b:RefOrder>6</b:RefOrder>
  </b:Source>
  <b:Source>
    <b:Tag>Jac12</b:Tag>
    <b:SourceType>JournalArticle</b:SourceType>
    <b:Guid>{53DAD9AE-2B31-4A6F-B1FE-12BA30B95A14}</b:Guid>
    <b:Author>
      <b:Author>
        <b:NameList>
          <b:Person>
            <b:Last>Jaccard</b:Last>
            <b:First>Paul</b:First>
          </b:Person>
        </b:NameList>
      </b:Author>
    </b:Author>
    <b:Title>THE DISTRIBUTION OF THE FLORA IN THE ALPINE ZONE</b:Title>
    <b:Year>1912</b:Year>
    <b:Pages>37-50</b:Pages>
    <b:JournalName>New Phytologist</b:JournalName>
    <b:Volume>11</b:Volume>
    <b:Issue>2</b:Issue>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D851200DB1F22458A69D04FE669A240" ma:contentTypeVersion="8" ma:contentTypeDescription="Create a new document." ma:contentTypeScope="" ma:versionID="5d4e4436827e672f9cfacbcab9ae4591">
  <xsd:schema xmlns:xsd="http://www.w3.org/2001/XMLSchema" xmlns:xs="http://www.w3.org/2001/XMLSchema" xmlns:p="http://schemas.microsoft.com/office/2006/metadata/properties" xmlns:ns2="d138aad4-a771-4beb-a8cd-befc21e90e6b" targetNamespace="http://schemas.microsoft.com/office/2006/metadata/properties" ma:root="true" ma:fieldsID="584fcd9a952744502828bf881643791d" ns2:_="">
    <xsd:import namespace="d138aad4-a771-4beb-a8cd-befc21e90e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8aad4-a771-4beb-a8cd-befc21e90e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E17698-34C2-442F-8BC1-FC8733EC5051}">
  <ds:schemaRefs>
    <ds:schemaRef ds:uri="http://schemas.openxmlformats.org/officeDocument/2006/bibliography"/>
  </ds:schemaRefs>
</ds:datastoreItem>
</file>

<file path=customXml/itemProps2.xml><?xml version="1.0" encoding="utf-8"?>
<ds:datastoreItem xmlns:ds="http://schemas.openxmlformats.org/officeDocument/2006/customXml" ds:itemID="{B25DB50E-7F55-4455-8B4C-D10C215A869B}"/>
</file>

<file path=customXml/itemProps3.xml><?xml version="1.0" encoding="utf-8"?>
<ds:datastoreItem xmlns:ds="http://schemas.openxmlformats.org/officeDocument/2006/customXml" ds:itemID="{09ECC89A-813F-486E-927A-9B7810BDE842}"/>
</file>

<file path=customXml/itemProps4.xml><?xml version="1.0" encoding="utf-8"?>
<ds:datastoreItem xmlns:ds="http://schemas.openxmlformats.org/officeDocument/2006/customXml" ds:itemID="{836A1917-CDEE-411A-A990-FBBB6B669531}"/>
</file>

<file path=docProps/app.xml><?xml version="1.0" encoding="utf-8"?>
<Properties xmlns="http://schemas.openxmlformats.org/officeDocument/2006/extended-properties" xmlns:vt="http://schemas.openxmlformats.org/officeDocument/2006/docPropsVTypes">
  <Template>Normal</Template>
  <TotalTime>10998</TotalTime>
  <Pages>7</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ben.palmer</dc:creator>
  <cp:keywords/>
  <dc:description/>
  <cp:lastModifiedBy>ben.palmer</cp:lastModifiedBy>
  <cp:revision>8</cp:revision>
  <dcterms:created xsi:type="dcterms:W3CDTF">2021-04-27T12:00:00Z</dcterms:created>
  <dcterms:modified xsi:type="dcterms:W3CDTF">2021-05-22T16:23:00Z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0x0101002D851200DB1F22458A69D04FE669A240</vt:lpwstr>
  </property>
</Properties>
</file>