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k07porhirj8" w:id="0"/>
      <w:bookmarkEnd w:id="0"/>
      <w:r w:rsidDel="00000000" w:rsidR="00000000" w:rsidRPr="00000000">
        <w:rPr>
          <w:rtl w:val="0"/>
        </w:rPr>
        <w:t xml:space="preserve">Demanda, Provisionamento e Desempenho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Grupo: Alunos e matrículas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6sc0spdwauz" w:id="1"/>
      <w:bookmarkEnd w:id="1"/>
      <w:r w:rsidDel="00000000" w:rsidR="00000000" w:rsidRPr="00000000">
        <w:rPr>
          <w:rtl w:val="0"/>
        </w:rPr>
        <w:t xml:space="preserve">Aplicações desenvolvidas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cada aplicação: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Descreva a aplicação e suas características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Descreva como a aplicação e infraestrutura foram monitoradas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e5clno0b1zd" w:id="2"/>
      <w:bookmarkEnd w:id="2"/>
      <w:r w:rsidDel="00000000" w:rsidR="00000000" w:rsidRPr="00000000">
        <w:rPr>
          <w:rtl w:val="0"/>
        </w:rPr>
        <w:t xml:space="preserve">Configuração da VM e Deploy da Aplicação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Descreva as etapas para configuração da máquina virtual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Descreva a aplicação e suas características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Descreva as etapas e requisitos necessários para o deploy da aplicação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aguyvi9hvb0" w:id="3"/>
      <w:bookmarkEnd w:id="3"/>
      <w:r w:rsidDel="00000000" w:rsidR="00000000" w:rsidRPr="00000000">
        <w:rPr>
          <w:rtl w:val="0"/>
        </w:rPr>
        <w:t xml:space="preserve">Teste de Stress da Aplicação selecionada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Descreva os cenários de configuração de recursos utilizados (pelo menos 2)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Descreva como foram realizados os testes de stress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a carga de teste deve ser gerada </w:t>
      </w:r>
      <w:r w:rsidDel="00000000" w:rsidR="00000000" w:rsidRPr="00000000">
        <w:rPr>
          <w:b w:val="1"/>
          <w:bCs w:val="1"/>
          <w:rtl w:val="0"/>
        </w:rPr>
        <w:t xml:space="preserve">de fora da máquina virtual!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Apresente os resultados dos testes de forma comparativa entre os cenários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Considere métricas da aplicação (e.g. requisições / segundo, talência, etc.) e métricas de consumo de recursos da infraestrutura (VM VBox).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Interprete e forneça conclusões a partir dos resultados obtidos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