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8A" w:rsidRPr="00E47200" w:rsidRDefault="00BD4B78" w:rsidP="00E47200">
      <w:pPr>
        <w:jc w:val="center"/>
        <w:rPr>
          <w:b/>
          <w:sz w:val="28"/>
          <w:szCs w:val="28"/>
        </w:rPr>
      </w:pPr>
      <w:proofErr w:type="spellStart"/>
      <w:r w:rsidRPr="00E47200">
        <w:rPr>
          <w:b/>
          <w:sz w:val="28"/>
          <w:szCs w:val="28"/>
        </w:rPr>
        <w:t>Physica</w:t>
      </w:r>
      <w:proofErr w:type="spellEnd"/>
      <w:r w:rsidRPr="00E47200">
        <w:rPr>
          <w:b/>
          <w:sz w:val="28"/>
          <w:szCs w:val="28"/>
        </w:rPr>
        <w:t xml:space="preserve"> In Fabula: percorso di Termodinamica</w:t>
      </w:r>
    </w:p>
    <w:p w:rsidR="00034D85" w:rsidRDefault="00E47200" w:rsidP="00034D85">
      <w:r>
        <w:t>[video della favola</w:t>
      </w:r>
      <w:r w:rsidR="00034D85">
        <w:t>]</w:t>
      </w:r>
    </w:p>
    <w:p w:rsidR="00F2075B" w:rsidRPr="00034D85" w:rsidRDefault="00F2075B" w:rsidP="00034D85">
      <w:pPr>
        <w:pStyle w:val="Paragrafoelenco"/>
        <w:numPr>
          <w:ilvl w:val="0"/>
          <w:numId w:val="10"/>
        </w:numPr>
        <w:rPr>
          <w:rFonts w:ascii="Georgia" w:hAnsi="Georgia"/>
          <w:b/>
        </w:rPr>
      </w:pPr>
      <w:r w:rsidRPr="00034D85">
        <w:rPr>
          <w:rFonts w:ascii="Georgia" w:hAnsi="Georgia"/>
          <w:b/>
        </w:rPr>
        <w:t>Dilatazione termica dei gas</w:t>
      </w:r>
      <w:r w:rsidRPr="00034D85">
        <w:rPr>
          <w:rFonts w:ascii="Georgia" w:hAnsi="Georgia"/>
          <w:b/>
        </w:rPr>
        <w:br/>
      </w:r>
    </w:p>
    <w:p w:rsidR="00F2075B" w:rsidRDefault="00F2075B" w:rsidP="00F2075B">
      <w:pPr>
        <w:pStyle w:val="Paragrafoelenco"/>
        <w:ind w:left="1416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Occorrente </w:t>
      </w:r>
    </w:p>
    <w:p w:rsidR="00F2075B" w:rsidRPr="000C1782" w:rsidRDefault="00F2075B" w:rsidP="00F2075B">
      <w:pPr>
        <w:pStyle w:val="Paragrafoelenco"/>
        <w:numPr>
          <w:ilvl w:val="0"/>
          <w:numId w:val="4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</w:rPr>
        <w:t>Palloncini</w:t>
      </w:r>
    </w:p>
    <w:p w:rsidR="00F2075B" w:rsidRPr="00F2075B" w:rsidRDefault="00F2075B" w:rsidP="00F2075B">
      <w:pPr>
        <w:pStyle w:val="Paragrafoelenco"/>
        <w:numPr>
          <w:ilvl w:val="0"/>
          <w:numId w:val="4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</w:rPr>
        <w:t>Bottiglia di vetro</w:t>
      </w:r>
    </w:p>
    <w:p w:rsidR="00F2075B" w:rsidRPr="000E2B47" w:rsidRDefault="00F2075B" w:rsidP="00F2075B">
      <w:pPr>
        <w:pStyle w:val="Paragrafoelenco"/>
        <w:numPr>
          <w:ilvl w:val="0"/>
          <w:numId w:val="4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</w:rPr>
        <w:t>Due vaschette, una con acqua calda e una con ghiaccio e acqua</w:t>
      </w:r>
    </w:p>
    <w:p w:rsidR="000E2B47" w:rsidRPr="00F2075B" w:rsidRDefault="000E2B47" w:rsidP="00F2075B">
      <w:pPr>
        <w:pStyle w:val="Paragrafoelenco"/>
        <w:numPr>
          <w:ilvl w:val="0"/>
          <w:numId w:val="4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</w:rPr>
        <w:t>bollitore</w:t>
      </w:r>
    </w:p>
    <w:p w:rsidR="00F2075B" w:rsidRPr="00F2075B" w:rsidRDefault="00F2075B" w:rsidP="00F2075B">
      <w:pPr>
        <w:spacing w:after="160" w:line="259" w:lineRule="auto"/>
        <w:ind w:firstLine="708"/>
        <w:rPr>
          <w:rFonts w:ascii="Georgia" w:hAnsi="Georgia"/>
          <w:b/>
        </w:rPr>
      </w:pPr>
      <w:r>
        <w:rPr>
          <w:rFonts w:ascii="Georgia" w:hAnsi="Georgia"/>
          <w:b/>
        </w:rPr>
        <w:t>C</w:t>
      </w:r>
      <w:r w:rsidRPr="00F2075B">
        <w:rPr>
          <w:rFonts w:ascii="Georgia" w:hAnsi="Georgia"/>
          <w:b/>
        </w:rPr>
        <w:t xml:space="preserve">orrente Elettrica: </w:t>
      </w:r>
      <w:r w:rsidRPr="00F2075B">
        <w:rPr>
          <w:rFonts w:ascii="Georgia" w:hAnsi="Georgia"/>
        </w:rPr>
        <w:t>no</w:t>
      </w:r>
    </w:p>
    <w:p w:rsidR="00F2075B" w:rsidRPr="000B6257" w:rsidRDefault="00F2075B" w:rsidP="00F2075B">
      <w:pPr>
        <w:ind w:firstLine="708"/>
        <w:jc w:val="both"/>
        <w:rPr>
          <w:rFonts w:ascii="Georgia" w:hAnsi="Georgia"/>
          <w:b/>
        </w:rPr>
      </w:pPr>
      <w:r w:rsidRPr="000B6257">
        <w:rPr>
          <w:rFonts w:ascii="Georgia" w:hAnsi="Georgia"/>
          <w:b/>
        </w:rPr>
        <w:t xml:space="preserve">Acqua: </w:t>
      </w:r>
      <w:r>
        <w:rPr>
          <w:rFonts w:ascii="Georgia" w:hAnsi="Georgia"/>
        </w:rPr>
        <w:t>si</w:t>
      </w:r>
      <w:r w:rsidR="000E2B47">
        <w:rPr>
          <w:rFonts w:ascii="Georgia" w:hAnsi="Georgia"/>
        </w:rPr>
        <w:t xml:space="preserve"> (sia ghiaccio che acqua calda)</w:t>
      </w:r>
    </w:p>
    <w:p w:rsidR="00F2075B" w:rsidRDefault="00F2075B" w:rsidP="00F2075B">
      <w:pPr>
        <w:ind w:left="708" w:firstLine="708"/>
        <w:jc w:val="both"/>
        <w:rPr>
          <w:rFonts w:ascii="Georgia" w:hAnsi="Georgia"/>
          <w:b/>
        </w:rPr>
      </w:pPr>
      <w:r w:rsidRPr="000B6257">
        <w:rPr>
          <w:rFonts w:ascii="Georgia" w:hAnsi="Georgia"/>
          <w:b/>
        </w:rPr>
        <w:t xml:space="preserve">Concetti fisici da trasmettere: </w:t>
      </w:r>
    </w:p>
    <w:p w:rsidR="00F2075B" w:rsidRPr="00F2075B" w:rsidRDefault="00F2075B" w:rsidP="00F2075B">
      <w:pPr>
        <w:pStyle w:val="Paragrafoelenco"/>
        <w:numPr>
          <w:ilvl w:val="0"/>
          <w:numId w:val="7"/>
        </w:numPr>
        <w:spacing w:after="160" w:line="259" w:lineRule="auto"/>
        <w:jc w:val="both"/>
        <w:rPr>
          <w:rFonts w:ascii="Georgia" w:hAnsi="Georgia"/>
          <w:b/>
        </w:rPr>
      </w:pPr>
      <w:r w:rsidRPr="00F2075B">
        <w:rPr>
          <w:rFonts w:ascii="Georgia" w:hAnsi="Georgia"/>
        </w:rPr>
        <w:t>Dilatazione e contrazione dei gas in base alla temperatura</w:t>
      </w:r>
    </w:p>
    <w:p w:rsidR="00F2075B" w:rsidRDefault="00F2075B" w:rsidP="00F2075B">
      <w:pPr>
        <w:ind w:firstLine="708"/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Procedimento: </w:t>
      </w:r>
    </w:p>
    <w:p w:rsidR="00F2075B" w:rsidRDefault="00F2075B" w:rsidP="00F2075B">
      <w:pPr>
        <w:ind w:left="708"/>
        <w:jc w:val="both"/>
        <w:rPr>
          <w:rFonts w:ascii="Georgia" w:hAnsi="Georgia"/>
        </w:rPr>
      </w:pPr>
      <w:r w:rsidRPr="00F2075B">
        <w:rPr>
          <w:rFonts w:ascii="Georgia" w:hAnsi="Georgia"/>
        </w:rPr>
        <w:t>mettere il palloncino al posto del tappo sul collo della bottiglia vuota (dentro c’è solo aria). Immergere la bottiglia in piedi prima in una vaschetta e poi nell’altra, aspettando che il palloncino si gonfi e si sgonfi (rispettivamente acqua calda e acqua fredda producono questo effetto)</w:t>
      </w:r>
      <w:r>
        <w:rPr>
          <w:rFonts w:ascii="Georgia" w:hAnsi="Georgia"/>
        </w:rPr>
        <w:t>.</w:t>
      </w:r>
    </w:p>
    <w:p w:rsidR="000057EA" w:rsidRDefault="000057EA" w:rsidP="000057EA">
      <w:pPr>
        <w:ind w:left="708"/>
        <w:jc w:val="both"/>
        <w:rPr>
          <w:rFonts w:ascii="Georgia" w:hAnsi="Georgia"/>
        </w:rPr>
      </w:pPr>
      <w:r w:rsidRPr="000057EA">
        <w:rPr>
          <w:rFonts w:ascii="Georgia" w:hAnsi="Georgia"/>
          <w:b/>
        </w:rPr>
        <w:t>Osservare:</w:t>
      </w:r>
      <w:r w:rsidRPr="000057EA">
        <w:rPr>
          <w:rFonts w:ascii="Georgia" w:hAnsi="Georgia"/>
          <w:b/>
        </w:rPr>
        <w:br/>
      </w:r>
      <w:r>
        <w:rPr>
          <w:rFonts w:ascii="Georgia" w:hAnsi="Georgia"/>
        </w:rPr>
        <w:t>lo sgonfiarsi e gonfiarsi del palloncino.</w:t>
      </w:r>
    </w:p>
    <w:p w:rsidR="00F2075B" w:rsidRPr="00034D85" w:rsidRDefault="00F2075B" w:rsidP="00034D85">
      <w:pPr>
        <w:pStyle w:val="Paragrafoelenco"/>
        <w:numPr>
          <w:ilvl w:val="0"/>
          <w:numId w:val="10"/>
        </w:numPr>
        <w:spacing w:after="160" w:line="259" w:lineRule="auto"/>
        <w:rPr>
          <w:rFonts w:ascii="Georgia" w:hAnsi="Georgia"/>
          <w:b/>
        </w:rPr>
      </w:pPr>
      <w:r w:rsidRPr="00034D85">
        <w:rPr>
          <w:rFonts w:ascii="Georgia" w:hAnsi="Georgia"/>
          <w:b/>
        </w:rPr>
        <w:t>Trasmissione del calore e superficie</w:t>
      </w:r>
    </w:p>
    <w:p w:rsidR="000E2B47" w:rsidRDefault="000E2B47" w:rsidP="000E2B47">
      <w:pPr>
        <w:pStyle w:val="Paragrafoelenco"/>
        <w:spacing w:after="160" w:line="259" w:lineRule="auto"/>
        <w:ind w:left="1416"/>
        <w:rPr>
          <w:rFonts w:ascii="Georgia" w:hAnsi="Georgia"/>
          <w:b/>
        </w:rPr>
      </w:pPr>
      <w:r>
        <w:rPr>
          <w:rFonts w:ascii="Georgia" w:hAnsi="Georgia"/>
          <w:b/>
        </w:rPr>
        <w:t>Occorrente</w:t>
      </w:r>
    </w:p>
    <w:p w:rsidR="000E2B47" w:rsidRDefault="000E2B47" w:rsidP="000E2B47">
      <w:pPr>
        <w:pStyle w:val="Paragrafoelenco"/>
        <w:numPr>
          <w:ilvl w:val="0"/>
          <w:numId w:val="7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Una brocca graduata</w:t>
      </w:r>
    </w:p>
    <w:p w:rsidR="000E2B47" w:rsidRDefault="000E2B47" w:rsidP="000E2B47">
      <w:pPr>
        <w:pStyle w:val="Paragrafoelenco"/>
        <w:numPr>
          <w:ilvl w:val="0"/>
          <w:numId w:val="7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Due contenitori con aree di base molto diverse (uno con molta superficie di contatto con il tavolo e uno con poca superficie di contatto)</w:t>
      </w:r>
    </w:p>
    <w:p w:rsidR="000E2B47" w:rsidRDefault="000E2B47" w:rsidP="000E2B47">
      <w:pPr>
        <w:pStyle w:val="Paragrafoelenco"/>
        <w:numPr>
          <w:ilvl w:val="0"/>
          <w:numId w:val="7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Un termometro</w:t>
      </w:r>
    </w:p>
    <w:p w:rsidR="000E2B47" w:rsidRPr="000E2B47" w:rsidRDefault="000E2B47" w:rsidP="000E2B47">
      <w:pPr>
        <w:spacing w:after="160" w:line="259" w:lineRule="auto"/>
        <w:ind w:firstLine="708"/>
        <w:rPr>
          <w:rFonts w:ascii="Georgia" w:hAnsi="Georgia"/>
          <w:b/>
        </w:rPr>
      </w:pPr>
      <w:r w:rsidRPr="000E2B47">
        <w:rPr>
          <w:rFonts w:ascii="Georgia" w:hAnsi="Georgia"/>
          <w:b/>
        </w:rPr>
        <w:t xml:space="preserve">Corrente Elettrica: </w:t>
      </w:r>
      <w:r w:rsidRPr="000E2B47">
        <w:rPr>
          <w:rFonts w:ascii="Georgia" w:hAnsi="Georgia"/>
        </w:rPr>
        <w:t>no</w:t>
      </w:r>
    </w:p>
    <w:p w:rsidR="000E2B47" w:rsidRPr="000E2B47" w:rsidRDefault="000E2B47" w:rsidP="000E2B47">
      <w:pPr>
        <w:ind w:firstLine="708"/>
        <w:jc w:val="both"/>
        <w:rPr>
          <w:rFonts w:ascii="Georgia" w:hAnsi="Georgia"/>
          <w:b/>
        </w:rPr>
      </w:pPr>
      <w:r w:rsidRPr="000E2B47">
        <w:rPr>
          <w:rFonts w:ascii="Georgia" w:hAnsi="Georgia"/>
          <w:b/>
        </w:rPr>
        <w:t xml:space="preserve">Acqua: </w:t>
      </w:r>
      <w:r w:rsidRPr="000E2B47">
        <w:rPr>
          <w:rFonts w:ascii="Georgia" w:hAnsi="Georgia"/>
        </w:rPr>
        <w:t>si (acqua calda)</w:t>
      </w:r>
    </w:p>
    <w:p w:rsidR="000E2B47" w:rsidRPr="000E2B47" w:rsidRDefault="000E2B47" w:rsidP="000E2B47">
      <w:pPr>
        <w:spacing w:after="160" w:line="259" w:lineRule="auto"/>
        <w:rPr>
          <w:rFonts w:ascii="Georgia" w:hAnsi="Georgia"/>
          <w:b/>
        </w:rPr>
      </w:pPr>
    </w:p>
    <w:p w:rsidR="000E2B47" w:rsidRDefault="000E2B47" w:rsidP="000E2B47">
      <w:pPr>
        <w:spacing w:after="160" w:line="259" w:lineRule="auto"/>
        <w:ind w:left="1416"/>
        <w:rPr>
          <w:rFonts w:ascii="Georgia" w:hAnsi="Georgia"/>
          <w:b/>
        </w:rPr>
      </w:pPr>
      <w:r>
        <w:rPr>
          <w:rFonts w:ascii="Georgia" w:hAnsi="Georgia"/>
          <w:b/>
        </w:rPr>
        <w:t>Concetti fisici da trasmettere:</w:t>
      </w:r>
    </w:p>
    <w:p w:rsidR="000E2B47" w:rsidRDefault="000E2B47" w:rsidP="000E2B47">
      <w:pPr>
        <w:pStyle w:val="Paragrafoelenco"/>
        <w:numPr>
          <w:ilvl w:val="0"/>
          <w:numId w:val="9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La trasmissione del calore dipende dalla superficie di contatto</w:t>
      </w:r>
    </w:p>
    <w:p w:rsidR="000E2B47" w:rsidRDefault="000E2B47" w:rsidP="000E2B47">
      <w:pPr>
        <w:spacing w:after="160" w:line="259" w:lineRule="auto"/>
        <w:ind w:left="708"/>
        <w:rPr>
          <w:rFonts w:ascii="Georgia" w:hAnsi="Georgia"/>
          <w:b/>
        </w:rPr>
      </w:pPr>
      <w:r>
        <w:rPr>
          <w:rFonts w:ascii="Georgia" w:hAnsi="Georgia"/>
          <w:b/>
        </w:rPr>
        <w:t>Procedimento:</w:t>
      </w:r>
    </w:p>
    <w:p w:rsidR="000E2B47" w:rsidRDefault="000E2B47" w:rsidP="000E2B47">
      <w:pPr>
        <w:spacing w:after="160" w:line="259" w:lineRule="auto"/>
        <w:ind w:left="708"/>
        <w:rPr>
          <w:rFonts w:ascii="Georgia" w:hAnsi="Georgia"/>
        </w:rPr>
      </w:pPr>
      <w:r w:rsidRPr="000E2B47">
        <w:rPr>
          <w:rFonts w:ascii="Georgia" w:hAnsi="Georgia"/>
        </w:rPr>
        <w:t>bollire l’acqua e misurarne la temperatura, prendere poi due quantità uguali di acqua bollente e versarne una in un contenitore e l’altra nell’altro, attendere qualche secondo e misurare le due temperature dell’acqua nei due contenitori (prima grande superficie di contatto e poi piccola superficie di contatto)</w:t>
      </w:r>
      <w:r>
        <w:rPr>
          <w:rFonts w:ascii="Georgia" w:hAnsi="Georgia"/>
        </w:rPr>
        <w:t>.</w:t>
      </w:r>
    </w:p>
    <w:p w:rsidR="000057EA" w:rsidRDefault="000057EA" w:rsidP="000E2B47">
      <w:pPr>
        <w:spacing w:after="160" w:line="259" w:lineRule="auto"/>
        <w:ind w:left="708"/>
        <w:rPr>
          <w:rFonts w:ascii="Georgia" w:hAnsi="Georgia"/>
        </w:rPr>
      </w:pPr>
      <w:r w:rsidRPr="000057EA">
        <w:rPr>
          <w:rFonts w:ascii="Georgia" w:hAnsi="Georgia"/>
          <w:b/>
        </w:rPr>
        <w:lastRenderedPageBreak/>
        <w:t>Osservare:</w:t>
      </w:r>
      <w:r>
        <w:rPr>
          <w:rFonts w:ascii="Georgia" w:hAnsi="Georgia"/>
        </w:rPr>
        <w:br/>
        <w:t xml:space="preserve">l’acqua nel contenitore con una grande superficie di contatto con il tavolo si trova a una temperatura molto più bassa di quella nel secondo contenitore, pur essendo passato pochissimo tempo. </w:t>
      </w:r>
    </w:p>
    <w:p w:rsidR="000E2B47" w:rsidRDefault="000E2B47" w:rsidP="000E2B47">
      <w:pPr>
        <w:spacing w:after="160" w:line="259" w:lineRule="auto"/>
        <w:ind w:left="708"/>
        <w:rPr>
          <w:rFonts w:ascii="Georgia" w:hAnsi="Georgia"/>
        </w:rPr>
      </w:pPr>
    </w:p>
    <w:p w:rsidR="000E2B47" w:rsidRDefault="000E2B47" w:rsidP="00034D85">
      <w:pPr>
        <w:pStyle w:val="Paragrafoelenco"/>
        <w:numPr>
          <w:ilvl w:val="0"/>
          <w:numId w:val="10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Calore specifico (diverso assorbimento di calore di aria e acqua)</w:t>
      </w:r>
    </w:p>
    <w:p w:rsidR="000E2B47" w:rsidRDefault="000E2B47" w:rsidP="000E2B47">
      <w:pPr>
        <w:pStyle w:val="Paragrafoelenco"/>
        <w:spacing w:after="160" w:line="259" w:lineRule="auto"/>
        <w:ind w:left="1416"/>
        <w:rPr>
          <w:rFonts w:ascii="Georgia" w:hAnsi="Georgia"/>
          <w:b/>
        </w:rPr>
      </w:pPr>
    </w:p>
    <w:p w:rsidR="000E2B47" w:rsidRDefault="000E2B47" w:rsidP="000E2B47">
      <w:pPr>
        <w:pStyle w:val="Paragrafoelenco"/>
        <w:spacing w:after="160" w:line="259" w:lineRule="auto"/>
        <w:ind w:left="1416"/>
        <w:rPr>
          <w:rFonts w:ascii="Georgia" w:hAnsi="Georgia"/>
          <w:b/>
        </w:rPr>
      </w:pPr>
      <w:r>
        <w:rPr>
          <w:rFonts w:ascii="Georgia" w:hAnsi="Georgia"/>
          <w:b/>
        </w:rPr>
        <w:t>Occorrente</w:t>
      </w:r>
    </w:p>
    <w:p w:rsidR="000E2B47" w:rsidRDefault="000E2B47" w:rsidP="000E2B47">
      <w:pPr>
        <w:pStyle w:val="Paragrafoelenco"/>
        <w:numPr>
          <w:ilvl w:val="0"/>
          <w:numId w:val="7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Candela </w:t>
      </w:r>
    </w:p>
    <w:p w:rsidR="000E2B47" w:rsidRDefault="000E2B47" w:rsidP="000E2B47">
      <w:pPr>
        <w:pStyle w:val="Paragrafoelenco"/>
        <w:numPr>
          <w:ilvl w:val="0"/>
          <w:numId w:val="7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Due o più palloncini (con bacchetta possibilmente)</w:t>
      </w:r>
    </w:p>
    <w:p w:rsidR="000E2B47" w:rsidRPr="000E2B47" w:rsidRDefault="000E2B47" w:rsidP="000E2B47">
      <w:pPr>
        <w:spacing w:after="160" w:line="259" w:lineRule="auto"/>
        <w:ind w:firstLine="708"/>
        <w:rPr>
          <w:rFonts w:ascii="Georgia" w:hAnsi="Georgia"/>
          <w:b/>
        </w:rPr>
      </w:pPr>
      <w:r w:rsidRPr="000E2B47">
        <w:rPr>
          <w:rFonts w:ascii="Georgia" w:hAnsi="Georgia"/>
          <w:b/>
        </w:rPr>
        <w:t xml:space="preserve">Corrente Elettrica: </w:t>
      </w:r>
      <w:r w:rsidRPr="000E2B47">
        <w:rPr>
          <w:rFonts w:ascii="Georgia" w:hAnsi="Georgia"/>
        </w:rPr>
        <w:t>no</w:t>
      </w:r>
    </w:p>
    <w:p w:rsidR="000E2B47" w:rsidRPr="000E2B47" w:rsidRDefault="000E2B47" w:rsidP="000E2B47">
      <w:pPr>
        <w:ind w:firstLine="708"/>
        <w:jc w:val="both"/>
        <w:rPr>
          <w:rFonts w:ascii="Georgia" w:hAnsi="Georgia"/>
          <w:b/>
        </w:rPr>
      </w:pPr>
      <w:r w:rsidRPr="000E2B47">
        <w:rPr>
          <w:rFonts w:ascii="Georgia" w:hAnsi="Georgia"/>
          <w:b/>
        </w:rPr>
        <w:t xml:space="preserve">Acqua: </w:t>
      </w:r>
      <w:r w:rsidRPr="000E2B47">
        <w:rPr>
          <w:rFonts w:ascii="Georgia" w:hAnsi="Georgia"/>
        </w:rPr>
        <w:t xml:space="preserve">si </w:t>
      </w:r>
    </w:p>
    <w:p w:rsidR="000E2B47" w:rsidRDefault="000E2B47" w:rsidP="000E2B47">
      <w:pPr>
        <w:spacing w:after="160" w:line="259" w:lineRule="auto"/>
        <w:ind w:left="1416"/>
        <w:rPr>
          <w:rFonts w:ascii="Georgia" w:hAnsi="Georgia"/>
          <w:b/>
        </w:rPr>
      </w:pPr>
      <w:r>
        <w:rPr>
          <w:rFonts w:ascii="Georgia" w:hAnsi="Georgia"/>
          <w:b/>
        </w:rPr>
        <w:t>Concetti fisici da trasmettere:</w:t>
      </w:r>
    </w:p>
    <w:p w:rsidR="000E2B47" w:rsidRDefault="000E2B47" w:rsidP="000E2B47">
      <w:pPr>
        <w:pStyle w:val="Paragrafoelenco"/>
        <w:numPr>
          <w:ilvl w:val="0"/>
          <w:numId w:val="9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Diverso assorbimento del calore da parte di aria e acqua</w:t>
      </w:r>
    </w:p>
    <w:p w:rsidR="000E2B47" w:rsidRDefault="000E2B47" w:rsidP="000E2B47">
      <w:pPr>
        <w:pStyle w:val="Paragrafoelenco"/>
        <w:spacing w:after="160" w:line="259" w:lineRule="auto"/>
        <w:ind w:left="2141"/>
        <w:rPr>
          <w:rFonts w:ascii="Georgia" w:hAnsi="Georgia"/>
          <w:b/>
        </w:rPr>
      </w:pPr>
    </w:p>
    <w:p w:rsidR="000E2B47" w:rsidRDefault="000E2B47" w:rsidP="000E2B47">
      <w:pPr>
        <w:spacing w:after="160" w:line="259" w:lineRule="auto"/>
        <w:ind w:left="708"/>
        <w:rPr>
          <w:rFonts w:ascii="Georgia" w:hAnsi="Georgia"/>
          <w:b/>
        </w:rPr>
      </w:pPr>
      <w:r>
        <w:rPr>
          <w:rFonts w:ascii="Georgia" w:hAnsi="Georgia"/>
          <w:b/>
        </w:rPr>
        <w:t>Procedimento:</w:t>
      </w:r>
    </w:p>
    <w:p w:rsidR="000E2B47" w:rsidRDefault="000E2B47" w:rsidP="000E2B47">
      <w:pPr>
        <w:spacing w:after="160" w:line="259" w:lineRule="auto"/>
        <w:ind w:left="708"/>
        <w:rPr>
          <w:rFonts w:ascii="Georgia" w:hAnsi="Georgia"/>
        </w:rPr>
      </w:pPr>
      <w:r>
        <w:rPr>
          <w:rFonts w:ascii="Georgia" w:hAnsi="Georgia"/>
        </w:rPr>
        <w:t>Riempire un palloncino di acqua e uno di aria, porre poi alternativamente i due palloncini sulla fiamma della candela e osservare il risultato.</w:t>
      </w:r>
    </w:p>
    <w:p w:rsidR="000057EA" w:rsidRPr="000057EA" w:rsidRDefault="000057EA" w:rsidP="000E2B47">
      <w:pPr>
        <w:spacing w:after="160" w:line="259" w:lineRule="auto"/>
        <w:ind w:left="708"/>
        <w:rPr>
          <w:rFonts w:ascii="Georgia" w:hAnsi="Georgia"/>
          <w:b/>
        </w:rPr>
      </w:pPr>
      <w:r w:rsidRPr="000057EA">
        <w:rPr>
          <w:rFonts w:ascii="Georgia" w:hAnsi="Georgia"/>
          <w:b/>
        </w:rPr>
        <w:t>Osservare:</w:t>
      </w:r>
    </w:p>
    <w:p w:rsidR="000057EA" w:rsidRDefault="000057EA" w:rsidP="000E2B47">
      <w:pPr>
        <w:spacing w:after="160" w:line="259" w:lineRule="auto"/>
        <w:ind w:left="708"/>
        <w:rPr>
          <w:rFonts w:ascii="Georgia" w:hAnsi="Georgia"/>
        </w:rPr>
      </w:pPr>
      <w:r>
        <w:rPr>
          <w:rFonts w:ascii="Georgia" w:hAnsi="Georgia"/>
        </w:rPr>
        <w:t>il palloncino con l’aria scoppia dopo pochi secondi, mentre quello con l’acqua non scoppia affatto e la parte a contatto con la candela annerisce.</w:t>
      </w:r>
    </w:p>
    <w:p w:rsidR="000057EA" w:rsidRDefault="000057EA" w:rsidP="000057EA">
      <w:p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ESPERIMENTI IN PROVA</w:t>
      </w:r>
    </w:p>
    <w:p w:rsidR="000057EA" w:rsidRDefault="000057EA" w:rsidP="00034D85">
      <w:pPr>
        <w:pStyle w:val="Paragrafoelenco"/>
        <w:numPr>
          <w:ilvl w:val="0"/>
          <w:numId w:val="10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Agitazione termica dell’acqua</w:t>
      </w:r>
    </w:p>
    <w:p w:rsidR="000057EA" w:rsidRDefault="000057EA" w:rsidP="000057EA">
      <w:pPr>
        <w:pStyle w:val="Paragrafoelenco"/>
        <w:spacing w:after="160" w:line="259" w:lineRule="auto"/>
        <w:ind w:left="1416"/>
        <w:rPr>
          <w:rFonts w:ascii="Georgia" w:hAnsi="Georgia"/>
          <w:b/>
        </w:rPr>
      </w:pPr>
      <w:r>
        <w:rPr>
          <w:rFonts w:ascii="Georgia" w:hAnsi="Georgia"/>
          <w:b/>
        </w:rPr>
        <w:t>Occorrente</w:t>
      </w:r>
    </w:p>
    <w:p w:rsidR="000057EA" w:rsidRDefault="000057EA" w:rsidP="000057EA">
      <w:pPr>
        <w:pStyle w:val="Paragrafoelenco"/>
        <w:numPr>
          <w:ilvl w:val="0"/>
          <w:numId w:val="7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Tre bicchieri di plastica trasparente</w:t>
      </w:r>
    </w:p>
    <w:p w:rsidR="000057EA" w:rsidRDefault="000057EA" w:rsidP="000057EA">
      <w:pPr>
        <w:pStyle w:val="Paragrafoelenco"/>
        <w:numPr>
          <w:ilvl w:val="0"/>
          <w:numId w:val="7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Coloranti per alimenti</w:t>
      </w:r>
    </w:p>
    <w:p w:rsidR="000057EA" w:rsidRDefault="000057EA" w:rsidP="000057EA">
      <w:pPr>
        <w:pStyle w:val="Paragrafoelenco"/>
        <w:numPr>
          <w:ilvl w:val="0"/>
          <w:numId w:val="7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Una pipetta/siringa per prendere il colorante</w:t>
      </w:r>
    </w:p>
    <w:p w:rsidR="000057EA" w:rsidRDefault="000057EA" w:rsidP="000057EA">
      <w:pPr>
        <w:pStyle w:val="Paragrafoelenco"/>
        <w:numPr>
          <w:ilvl w:val="0"/>
          <w:numId w:val="7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bollitore</w:t>
      </w:r>
    </w:p>
    <w:p w:rsidR="000057EA" w:rsidRPr="000E2B47" w:rsidRDefault="000057EA" w:rsidP="000057EA">
      <w:pPr>
        <w:spacing w:after="160" w:line="259" w:lineRule="auto"/>
        <w:ind w:firstLine="708"/>
        <w:rPr>
          <w:rFonts w:ascii="Georgia" w:hAnsi="Georgia"/>
          <w:b/>
        </w:rPr>
      </w:pPr>
      <w:r w:rsidRPr="000E2B47">
        <w:rPr>
          <w:rFonts w:ascii="Georgia" w:hAnsi="Georgia"/>
          <w:b/>
        </w:rPr>
        <w:t xml:space="preserve">Corrente Elettrica: </w:t>
      </w:r>
      <w:r w:rsidRPr="000E2B47">
        <w:rPr>
          <w:rFonts w:ascii="Georgia" w:hAnsi="Georgia"/>
        </w:rPr>
        <w:t>no</w:t>
      </w:r>
    </w:p>
    <w:p w:rsidR="000057EA" w:rsidRPr="000E2B47" w:rsidRDefault="000057EA" w:rsidP="000057EA">
      <w:pPr>
        <w:ind w:firstLine="708"/>
        <w:jc w:val="both"/>
        <w:rPr>
          <w:rFonts w:ascii="Georgia" w:hAnsi="Georgia"/>
          <w:b/>
        </w:rPr>
      </w:pPr>
      <w:r w:rsidRPr="000E2B47">
        <w:rPr>
          <w:rFonts w:ascii="Georgia" w:hAnsi="Georgia"/>
          <w:b/>
        </w:rPr>
        <w:t xml:space="preserve">Acqua: </w:t>
      </w:r>
      <w:r w:rsidRPr="000E2B47">
        <w:rPr>
          <w:rFonts w:ascii="Georgia" w:hAnsi="Georgia"/>
        </w:rPr>
        <w:t>si (acqua calda</w:t>
      </w:r>
      <w:r>
        <w:rPr>
          <w:rFonts w:ascii="Georgia" w:hAnsi="Georgia"/>
        </w:rPr>
        <w:t xml:space="preserve"> e ghiaccio</w:t>
      </w:r>
    </w:p>
    <w:p w:rsidR="000057EA" w:rsidRPr="000E2B47" w:rsidRDefault="000057EA" w:rsidP="000057EA">
      <w:pPr>
        <w:spacing w:after="160" w:line="259" w:lineRule="auto"/>
        <w:rPr>
          <w:rFonts w:ascii="Georgia" w:hAnsi="Georgia"/>
          <w:b/>
        </w:rPr>
      </w:pPr>
    </w:p>
    <w:p w:rsidR="000057EA" w:rsidRDefault="000057EA" w:rsidP="000057EA">
      <w:pPr>
        <w:spacing w:after="160" w:line="259" w:lineRule="auto"/>
        <w:ind w:left="1416"/>
        <w:rPr>
          <w:rFonts w:ascii="Georgia" w:hAnsi="Georgia"/>
          <w:b/>
        </w:rPr>
      </w:pPr>
      <w:r>
        <w:rPr>
          <w:rFonts w:ascii="Georgia" w:hAnsi="Georgia"/>
          <w:b/>
        </w:rPr>
        <w:t>Concetti fisici da trasmettere:</w:t>
      </w:r>
    </w:p>
    <w:p w:rsidR="000057EA" w:rsidRDefault="000057EA" w:rsidP="000057EA">
      <w:pPr>
        <w:pStyle w:val="Paragrafoelenco"/>
        <w:numPr>
          <w:ilvl w:val="0"/>
          <w:numId w:val="9"/>
        </w:numPr>
        <w:spacing w:after="160" w:line="259" w:lineRule="auto"/>
        <w:rPr>
          <w:rFonts w:ascii="Georgia" w:hAnsi="Georgia"/>
          <w:b/>
        </w:rPr>
      </w:pPr>
      <w:r>
        <w:rPr>
          <w:rFonts w:ascii="Georgia" w:hAnsi="Georgia"/>
          <w:b/>
        </w:rPr>
        <w:t>Il diverso movimento delle particelle d’acqua a seconda della temperatura</w:t>
      </w:r>
    </w:p>
    <w:p w:rsidR="000057EA" w:rsidRDefault="000057EA" w:rsidP="000057EA">
      <w:pPr>
        <w:spacing w:after="160" w:line="259" w:lineRule="auto"/>
        <w:ind w:left="708"/>
        <w:rPr>
          <w:rFonts w:ascii="Georgia" w:hAnsi="Georgia"/>
          <w:b/>
        </w:rPr>
      </w:pPr>
      <w:r>
        <w:rPr>
          <w:rFonts w:ascii="Georgia" w:hAnsi="Georgia"/>
          <w:b/>
        </w:rPr>
        <w:t>Procedimento:</w:t>
      </w:r>
    </w:p>
    <w:p w:rsidR="000057EA" w:rsidRDefault="000057EA" w:rsidP="000057EA">
      <w:pPr>
        <w:spacing w:after="160" w:line="259" w:lineRule="auto"/>
        <w:ind w:left="708"/>
        <w:rPr>
          <w:rFonts w:ascii="Georgia" w:hAnsi="Georgia"/>
        </w:rPr>
      </w:pPr>
      <w:r>
        <w:rPr>
          <w:rFonts w:ascii="Georgia" w:hAnsi="Georgia"/>
        </w:rPr>
        <w:t>nei tre bicchieri mettere rispettivamente acqua calda, a temperatura ambiente e acqua e ghiaccio. Porre poi una goccia di colorante con la pipetta sul fondo di ogni bicchiere e osservare le differenze fra i tre bicchieri</w:t>
      </w:r>
    </w:p>
    <w:p w:rsidR="000057EA" w:rsidRPr="000057EA" w:rsidRDefault="000057EA" w:rsidP="000057EA">
      <w:pPr>
        <w:spacing w:after="160" w:line="259" w:lineRule="auto"/>
        <w:ind w:left="708"/>
        <w:rPr>
          <w:rFonts w:ascii="Georgia" w:hAnsi="Georgia"/>
          <w:b/>
        </w:rPr>
      </w:pPr>
      <w:r w:rsidRPr="000057EA">
        <w:rPr>
          <w:rFonts w:ascii="Georgia" w:hAnsi="Georgia"/>
          <w:b/>
        </w:rPr>
        <w:lastRenderedPageBreak/>
        <w:t xml:space="preserve">Osservare: </w:t>
      </w:r>
    </w:p>
    <w:p w:rsidR="000057EA" w:rsidRDefault="000057EA" w:rsidP="000057EA">
      <w:pPr>
        <w:spacing w:after="160" w:line="259" w:lineRule="auto"/>
        <w:ind w:left="708"/>
        <w:rPr>
          <w:rFonts w:ascii="Georgia" w:hAnsi="Georgia"/>
        </w:rPr>
      </w:pPr>
      <w:r>
        <w:rPr>
          <w:rFonts w:ascii="Georgia" w:hAnsi="Georgia"/>
        </w:rPr>
        <w:t>il diverso modo di disperdersi del colorante a seconda della temperatura dell’acqua, collegare con il movimento delle particelle d’acqua.</w:t>
      </w:r>
    </w:p>
    <w:sectPr w:rsidR="000057EA" w:rsidSect="0082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1C3D"/>
    <w:multiLevelType w:val="hybridMultilevel"/>
    <w:tmpl w:val="27728BC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1DA7F84"/>
    <w:multiLevelType w:val="hybridMultilevel"/>
    <w:tmpl w:val="74E6071E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12A8603C"/>
    <w:multiLevelType w:val="hybridMultilevel"/>
    <w:tmpl w:val="E5EE7006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E6B2F45"/>
    <w:multiLevelType w:val="hybridMultilevel"/>
    <w:tmpl w:val="5FBC4AE8"/>
    <w:lvl w:ilvl="0" w:tplc="0410000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</w:abstractNum>
  <w:abstractNum w:abstractNumId="4">
    <w:nsid w:val="1F095BAE"/>
    <w:multiLevelType w:val="hybridMultilevel"/>
    <w:tmpl w:val="E00A8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D0D94"/>
    <w:multiLevelType w:val="hybridMultilevel"/>
    <w:tmpl w:val="25C20662"/>
    <w:lvl w:ilvl="0" w:tplc="0410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6">
    <w:nsid w:val="3B502097"/>
    <w:multiLevelType w:val="hybridMultilevel"/>
    <w:tmpl w:val="ECF0642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1C85828"/>
    <w:multiLevelType w:val="hybridMultilevel"/>
    <w:tmpl w:val="88188E5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042768"/>
    <w:multiLevelType w:val="hybridMultilevel"/>
    <w:tmpl w:val="27204AE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400897"/>
    <w:multiLevelType w:val="hybridMultilevel"/>
    <w:tmpl w:val="51C8EB2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>
    <w:useFELayout/>
  </w:compat>
  <w:rsids>
    <w:rsidRoot w:val="00BD4B78"/>
    <w:rsid w:val="000057EA"/>
    <w:rsid w:val="00034D85"/>
    <w:rsid w:val="000E2B47"/>
    <w:rsid w:val="00524FDE"/>
    <w:rsid w:val="005A773A"/>
    <w:rsid w:val="00820B8A"/>
    <w:rsid w:val="00BD4B78"/>
    <w:rsid w:val="00E47200"/>
    <w:rsid w:val="00F20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0B8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207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Giordano</dc:creator>
  <cp:keywords/>
  <dc:description/>
  <cp:lastModifiedBy>Matteo Giordano</cp:lastModifiedBy>
  <cp:revision>5</cp:revision>
  <dcterms:created xsi:type="dcterms:W3CDTF">2017-02-21T08:47:00Z</dcterms:created>
  <dcterms:modified xsi:type="dcterms:W3CDTF">2017-12-05T12:44:00Z</dcterms:modified>
</cp:coreProperties>
</file>