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MikTeX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Ottica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 percorso: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Glicerina\zuccero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Bicchiere vetro trasparente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Spray per ambienti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Fibre ottiche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Palline di poliacrilato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 ologramma: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Foglio di plastica trasparente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Pennarello indelebile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Forbici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Aria e pressione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Materiali: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 bottiglie di plastica, di cui una bucata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Bollitore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Palloncini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Asciugacapelli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Pallina da ping pong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