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7D2876">
        <w:rPr>
          <w:sz w:val="28"/>
          <w:szCs w:val="28"/>
        </w:rPr>
        <w:t>Salesforce</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Содержание 1</w:t>
      </w:r>
      <w:r w:rsidR="007D2876">
        <w:rPr>
          <w:sz w:val="28"/>
          <w:szCs w:val="28"/>
          <w:lang w:val="ru-RU"/>
        </w:rPr>
        <w:t xml:space="preserve"> АСУ Медучреждения</w:t>
      </w:r>
      <w:r w:rsidRPr="00C74835">
        <w:rPr>
          <w:sz w:val="28"/>
          <w:szCs w:val="28"/>
          <w:lang w:val="ru-RU"/>
        </w:rPr>
        <w:t xml:space="preserve">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3B49FB" w:rsidRDefault="00BF6E91" w:rsidP="00BF6E91">
      <w:pPr>
        <w:rPr>
          <w:sz w:val="28"/>
          <w:szCs w:val="28"/>
        </w:rPr>
      </w:pPr>
      <w:r w:rsidRPr="00C74835">
        <w:rPr>
          <w:sz w:val="28"/>
          <w:szCs w:val="28"/>
        </w:rPr>
        <w:t>  </w:t>
      </w:r>
      <w:r w:rsidRPr="003B49FB">
        <w:rPr>
          <w:sz w:val="28"/>
          <w:szCs w:val="28"/>
        </w:rPr>
        <w:t>4.1. .</w:t>
      </w:r>
      <w:r w:rsidRPr="00C74835">
        <w:rPr>
          <w:sz w:val="28"/>
          <w:szCs w:val="28"/>
        </w:rPr>
        <w:t>NET</w:t>
      </w:r>
      <w:r w:rsidRPr="003B49FB">
        <w:rPr>
          <w:sz w:val="28"/>
          <w:szCs w:val="28"/>
        </w:rPr>
        <w:t xml:space="preserve"> </w:t>
      </w:r>
      <w:r w:rsidRPr="00C74835">
        <w:rPr>
          <w:sz w:val="28"/>
          <w:szCs w:val="28"/>
        </w:rPr>
        <w:t>Framework</w:t>
      </w:r>
      <w:r w:rsidRPr="003B49FB">
        <w:rPr>
          <w:sz w:val="28"/>
          <w:szCs w:val="28"/>
        </w:rPr>
        <w:t xml:space="preserve"> 17</w:t>
      </w:r>
    </w:p>
    <w:p w:rsidR="00BF6E91" w:rsidRPr="003B49FB" w:rsidRDefault="00BF6E91" w:rsidP="00BF6E91">
      <w:pPr>
        <w:rPr>
          <w:sz w:val="28"/>
          <w:szCs w:val="28"/>
        </w:rPr>
      </w:pPr>
      <w:r w:rsidRPr="00C74835">
        <w:rPr>
          <w:sz w:val="28"/>
          <w:szCs w:val="28"/>
        </w:rPr>
        <w:t>  </w:t>
      </w:r>
      <w:r w:rsidRPr="003B49FB">
        <w:rPr>
          <w:sz w:val="28"/>
          <w:szCs w:val="28"/>
        </w:rPr>
        <w:t xml:space="preserve">4.2 </w:t>
      </w:r>
      <w:r w:rsidRPr="00C74835">
        <w:rPr>
          <w:sz w:val="28"/>
          <w:szCs w:val="28"/>
        </w:rPr>
        <w:t>C</w:t>
      </w:r>
      <w:r w:rsidRPr="003B49FB">
        <w:rPr>
          <w:sz w:val="28"/>
          <w:szCs w:val="28"/>
        </w:rPr>
        <w:t xml:space="preserve"> # (</w:t>
      </w:r>
      <w:r w:rsidRPr="00C74835">
        <w:rPr>
          <w:sz w:val="28"/>
          <w:szCs w:val="28"/>
        </w:rPr>
        <w:t>C</w:t>
      </w:r>
      <w:r w:rsidRPr="003B49FB">
        <w:rPr>
          <w:sz w:val="28"/>
          <w:szCs w:val="28"/>
        </w:rPr>
        <w:t xml:space="preserve"> </w:t>
      </w:r>
      <w:r w:rsidRPr="00C74835">
        <w:rPr>
          <w:sz w:val="28"/>
          <w:szCs w:val="28"/>
        </w:rPr>
        <w:t>Sharp</w:t>
      </w:r>
      <w:r w:rsidRPr="003B49FB">
        <w:rPr>
          <w:sz w:val="28"/>
          <w:szCs w:val="28"/>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r w:rsidRPr="00C74835">
        <w:rPr>
          <w:sz w:val="28"/>
          <w:szCs w:val="28"/>
        </w:rPr>
        <w:t>PatientInfo</w:t>
      </w:r>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r w:rsidRPr="00C74835">
        <w:rPr>
          <w:sz w:val="28"/>
          <w:szCs w:val="28"/>
        </w:rPr>
        <w:t>HealthTools</w:t>
      </w:r>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r w:rsidRPr="00C74835">
        <w:rPr>
          <w:sz w:val="28"/>
          <w:szCs w:val="28"/>
        </w:rPr>
        <w:t>MedicalTest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7D2876" w:rsidRDefault="00BF6E91" w:rsidP="00BF6E91">
      <w:pPr>
        <w:rPr>
          <w:sz w:val="28"/>
          <w:szCs w:val="28"/>
          <w:lang w:val="ru-RU"/>
        </w:rPr>
      </w:pPr>
      <w:r w:rsidRPr="00C74835">
        <w:rPr>
          <w:sz w:val="28"/>
          <w:szCs w:val="28"/>
        </w:rPr>
        <w:t>  </w:t>
      </w:r>
      <w:r w:rsidRPr="007D2876">
        <w:rPr>
          <w:sz w:val="28"/>
          <w:szCs w:val="28"/>
          <w:lang w:val="ru-RU"/>
        </w:rPr>
        <w:t>13 УРОКИ РАЗВИТИЯ Э-ЗДОРОВЬЯ 82</w:t>
      </w:r>
    </w:p>
    <w:p w:rsidR="007D2876" w:rsidRPr="007D2876" w:rsidRDefault="00BF6E91" w:rsidP="00BF6E91">
      <w:pPr>
        <w:rPr>
          <w:sz w:val="28"/>
          <w:szCs w:val="28"/>
          <w:lang w:val="ru-RU"/>
        </w:rPr>
      </w:pPr>
      <w:r w:rsidRPr="00C74835">
        <w:rPr>
          <w:sz w:val="28"/>
          <w:szCs w:val="28"/>
        </w:rPr>
        <w:t>  </w:t>
      </w:r>
      <w:r w:rsidRPr="007D2876">
        <w:rPr>
          <w:sz w:val="28"/>
          <w:szCs w:val="28"/>
          <w:lang w:val="ru-RU"/>
        </w:rPr>
        <w:t>14 СПИСОК ЛИТЕРАТУРЫ 84</w:t>
      </w:r>
    </w:p>
    <w:p w:rsidR="00BF6E91" w:rsidRPr="007D2876"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3 E-Health Значение Предложение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004B46AC">
        <w:rPr>
          <w:sz w:val="28"/>
          <w:szCs w:val="28"/>
          <w:lang w:val="ru-RU"/>
        </w:rPr>
        <w:t>ФФФФФ</w:t>
      </w:r>
      <w:bookmarkStart w:id="0" w:name="_GoBack"/>
      <w:bookmarkEnd w:id="0"/>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другой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BF6E91" w:rsidRPr="00C74835"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p>
    <w:p w:rsidR="00BF6E91" w:rsidRPr="00C74835" w:rsidRDefault="00BF6E91" w:rsidP="00BF6E91">
      <w:pPr>
        <w:rPr>
          <w:sz w:val="28"/>
          <w:szCs w:val="28"/>
          <w:lang w:val="ru-RU"/>
        </w:rPr>
      </w:pPr>
    </w:p>
    <w:p w:rsidR="00BF6E91" w:rsidRPr="00C74835" w:rsidRDefault="00FD3F7E" w:rsidP="00BF6E91">
      <w:pPr>
        <w:rPr>
          <w:sz w:val="28"/>
          <w:szCs w:val="28"/>
          <w:lang w:val="ru-RU"/>
        </w:rPr>
      </w:pPr>
      <w:r>
        <w:rPr>
          <w:sz w:val="28"/>
          <w:szCs w:val="28"/>
          <w:lang w:val="ru-RU"/>
        </w:rPr>
        <w:t>  </w:t>
      </w:r>
      <w:r w:rsidR="00BF6E91" w:rsidRPr="00C74835">
        <w:rPr>
          <w:sz w:val="28"/>
          <w:szCs w:val="28"/>
          <w:lang w:val="ru-RU"/>
        </w:rPr>
        <w:t xml:space="preserve">Ввод и отслеживание различных измерений состояния здоровья. Просмотр информации о личных рецептах. Просмотр личных медицинских / лабораторных тестов * Назначьте встречи с первичным врачом. Отправляйте </w:t>
      </w:r>
      <w:r w:rsidR="00BF6E91" w:rsidRPr="00C74835">
        <w:rPr>
          <w:sz w:val="28"/>
          <w:szCs w:val="28"/>
          <w:lang w:val="ru-RU"/>
        </w:rPr>
        <w:lastRenderedPageBreak/>
        <w:t>письма первому врачу. Просмотрите их историю болезни. Обновление контактной информации * Получение предупреждений, если измерение состояния здоровья превышает установленное критическое значение. В случае с врачами они могут электронным образом:. Получать доступ к записям пациентов, в том числе информацию от других врачей, если у них есть разрешение. * Заказ рецептов, лабораторные тесты и медицинский тест через простой интерфейс, который подтверждает подачу заявки. * Получать оповещения о значительных изменениях в жизненно важных симптомах пациента и других измерениях здоровья. * Управлять Назначения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 товара своего дома или где-либо еще с помощью беспроводного устройства пациенты и врачи могут получить доступ к E-Health.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Поддерживая гибкость, необходимую в мире здравоохранения, E-Health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E-Health,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 интернет-ориентированные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4.2 C # (C Sharp)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относительно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w:t>
      </w:r>
      <w:r w:rsidRPr="00C74835">
        <w:rPr>
          <w:sz w:val="28"/>
          <w:szCs w:val="28"/>
          <w:lang w:val="ru-RU"/>
        </w:rPr>
        <w:lastRenderedPageBreak/>
        <w:t>существующих и новых языков программирования. Тем не менее, язык C #, вероятно, является лучшим выбором для разработок .NET. C # был логичным выбором для E-Health,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Расширяемый язык разметки (XML) находится в центре новых технологий баз данных .NET и веб-служб, поэтому знание XML необходимо для развития системы E-Health. XML быстро становится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Поскольку XML не зависит от технологии и платформы, это делает возможным обмен данными и данными между разрозненными системами. Таким образом, он становится все более популярным,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backend, используя операции обновления. Синхронизация возможна, поскольку DataSet были разработаны для отключения объектов. DataSet также может быть преобразован обратно в XML-формат. Это преобразование возможно, потому что DataSet основан на XML и, таким образом, сохраняет структуру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w:t>
      </w:r>
      <w:r w:rsidRPr="00C74835">
        <w:rPr>
          <w:sz w:val="28"/>
          <w:szCs w:val="28"/>
          <w:lang w:val="ru-RU"/>
        </w:rPr>
        <w:lastRenderedPageBreak/>
        <w:t>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SOAP-сообщений на основе XML. Web-методы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E-Health возвращают DataSets.</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революционная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известен, как это имеет место с E-Health,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w:t>
      </w:r>
      <w:r w:rsidRPr="00C74835">
        <w:rPr>
          <w:sz w:val="28"/>
          <w:szCs w:val="28"/>
          <w:lang w:val="ru-RU"/>
        </w:rPr>
        <w:lastRenderedPageBreak/>
        <w:t>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Web-методом. Наконец, элемент управления ASP.NET отображает эту информацию как HTML.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эффективности разработки приложения E-Health.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запроса и вызовы веб-методов (т. Е. Тот,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ASP.NET предлагает отличные инструменты для работы с событиями. События запускаются, когда пользователь нажимает кнопку или делает выбор из списка, например. Приложение может обрабатывать события локально или через вызовы веб-служб. Приложение E-Health в первую очередь будет использовать последнее для обработки своих событий.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сеанса «мозгового штурма» команда разработчиков E-Health обсудила различные бизнес-модели для системы. Для демонстрации прототипов команда выбрала локализованно-независимую модель. Это означает, что каждая больница имеет свою собственную базу данных и обращается к приложениям и службам E-Health независимо от любой другой больницы. Конструкция прототипа, которая обсуждается в остальной части этого документа, основана на этой модели местной больницы.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потенциальное влияние, которое E-Health, используя передовые технологии интеграции, может оказать на отрасль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w:t>
      </w:r>
      <w:r w:rsidRPr="00C74835">
        <w:rPr>
          <w:sz w:val="28"/>
          <w:szCs w:val="28"/>
          <w:lang w:val="ru-RU"/>
        </w:rPr>
        <w:lastRenderedPageBreak/>
        <w:t>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ASP, предлагаемая бизнес-модель E-Health представляет собой сеть веб-служб приложений или E-Health Network (EHN). Медицинское учреждение, которое присоединяется к EHN, может иметь доступ к веб-приложению E-Health и связанным с ним веб-службам. Сеть поощряет общение между аффилированными учреждениями путем облегчения обмена знаниями и ресурсами. Модель EHN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EHN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 сетевой сетью, учреждения могут получать доступ к EHN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EHN, получат доступ к личным порталам и другим ресурсам EH без дополнительной платы за подключение к Интернету.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EHN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специализированных баз данных, EHN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w:t>
      </w:r>
      <w:r w:rsidRPr="00C74835">
        <w:rPr>
          <w:sz w:val="28"/>
          <w:szCs w:val="28"/>
          <w:lang w:val="ru-RU"/>
        </w:rPr>
        <w:lastRenderedPageBreak/>
        <w:t>здоровья. Другими словами, EHN будет управлять всеми таблицами валидации, сохраняя их в актуальном состоянии.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 сути, Сеть использует революционные технологии, чтобы поддерживать постоянную связь и взаимодействие между различными игроками отрасли, включая пациента. Это сообщение поддерживается через персонализированную, защищенную, доступную и датарическую среду, которую представляет EHN.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Хотя прототип E-Health ориентирован на пациентов и врачей, дизайн инфраструктуры позволяет широкому кругу групп пользователей получать доступ к E-Health. К ним относятся пациенты, врачи, медсестры, фельдшеры, 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 через Интернет. Веб-службы могут получать доступ к локальной базе данных E-Health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 в качестве среды обмена.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2BCC5DC5" wp14:editId="5A362C00">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62600" cy="66484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 Инфраструктура технологии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Группа E-Health решила следовать модели спиральной разработки для решения проблемы сложности системы электронного здравоохранения. Эта модель разбивает проект на мини-проекты, каждый из которых концентрируется на разных областях и, следовательно, снижает общий риск. Ограничения по времени позволили команде испытать первую спиральную итерацию. Во время этой итерации команда следила за организованным процессом, где они определяли цели, оценивали альтернативы и ограничения, устанавливали конечные результаты и разработали первый прототип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процесса планирования было важно определить, что разные члены команды обладают разными навыками, а хорошо разработанное решение максимизирует набор навыков каждого участника. Удобно, что выбранные для проекта технологии способствуют разделению представления и данных, облегчая разделение труда. Например, моделирование баз данных является фундаментальной частью цикла разработки E-Health. Технологии .NET позволяют отделить модель данных от внешних разработчиков, что позволяет участникам сосредоточиться на различных областях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Чтобы создать прототип E-Health, команде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 баз данных и веб-сервисов. * * Структура базы данных и веб-службы, представленная в этом документе, отличается от прототипа, представленного советнику проекта. Модификации включают пересмотры, основанные на уроках из первого цикла разработки.</w:t>
      </w:r>
    </w:p>
    <w:p w:rsidR="00BF6E91" w:rsidRPr="00C74835" w:rsidRDefault="00BF6E91" w:rsidP="00BF6E91">
      <w:pPr>
        <w:rPr>
          <w:sz w:val="28"/>
          <w:szCs w:val="28"/>
          <w:lang w:val="ru-RU"/>
        </w:rPr>
      </w:pPr>
      <w:r w:rsidRPr="00C74835">
        <w:rPr>
          <w:sz w:val="28"/>
          <w:szCs w:val="28"/>
          <w:lang w:val="ru-RU"/>
        </w:rPr>
        <w:t>  8 Процесс моделирования базы данных 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Команда E-Health провела два-три месяца, проводя личные интервью и изучая литературу отрасли здравоохранения, прежде чем приступать к этапу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Наконец, индустрия здравоохранения быстро меняется. На рынок регулярно выводятся новые лекарства, а другие изымаются. Инновационные </w:t>
      </w:r>
      <w:r w:rsidRPr="00C74835">
        <w:rPr>
          <w:sz w:val="28"/>
          <w:szCs w:val="28"/>
          <w:lang w:val="ru-RU"/>
        </w:rPr>
        <w:lastRenderedPageBreak/>
        <w:t>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дизайн базы данных для системы E-Health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8.2 Моделирование реляционной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акторы,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Хорошей практикой является разработка соглашения об именах сущностей и атрибутов. Для идентификации объектов база данных E-Health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E-Health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C74835" w:rsidRDefault="00BF6E91" w:rsidP="00BF6E91">
      <w:pPr>
        <w:rPr>
          <w:sz w:val="28"/>
          <w:szCs w:val="28"/>
          <w:lang w:val="ru-RU"/>
        </w:rPr>
      </w:pPr>
      <w:r w:rsidRPr="00C74835">
        <w:rPr>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Существует три возможных типа отношений: взаимно-однозначное, одно-много-много и много-ко-многим.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SQL, который обозначает Structured Query Language, является языком высокого уровня, используемым для манипулирования данными. С помощью команд SQL можно извлекать и изменять данные из таблиц. Веб-службы E-Health, представленные ниже в этом документе, широко используют команды и предложения SQL. Фактически, большинство Web-методов E-Health предназначены исключительно для выполнения поиска и манипулирования данными с помощью SQL.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объединения. Объединение двух или более таблиц объединяет их так, как 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BF6E91" w:rsidRPr="00C74835" w:rsidRDefault="00BF6E91" w:rsidP="00BF6E91">
      <w:pPr>
        <w:rPr>
          <w:sz w:val="28"/>
          <w:szCs w:val="28"/>
          <w:lang w:val="ru-RU"/>
        </w:rPr>
      </w:pPr>
      <w:r w:rsidRPr="00C74835">
        <w:rPr>
          <w:sz w:val="28"/>
          <w:szCs w:val="28"/>
          <w:lang w:val="ru-RU"/>
        </w:rPr>
        <w:t>8.4. Преимущества и ограничения реляционных баз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реляционной базы данных была выбрана для приложения E-Health по нескольким причинам. Большинство членов команды E-Health имели предыдущий опыт работы с реляционной моделью и SQL Server 2000. Из-за нехватки времени минимизация кривой обучения была жизненно важной. Для тех участников без опыта, реляционная модель с ее дизайном строк и столбцов предоставила простой, легкий в освоении пользовательский интерфейс. Кроме того, SQL Server 2000 хорошо известен своей хорошей интеграцией с средами разработки Microsoft, включая .NET. Несмотря на то, что .NET поддерживает другие системы баз данных так же легко, как и SQL Server, у команды было ограниченное время для завершения работы приложения с их существующими знаниями.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E-</w:t>
      </w:r>
      <w:r w:rsidRPr="00C74835">
        <w:rPr>
          <w:sz w:val="28"/>
          <w:szCs w:val="28"/>
          <w:lang w:val="ru-RU"/>
        </w:rPr>
        <w:lastRenderedPageBreak/>
        <w:t>Health,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экзаменов каждый день, и каждый экзамен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E-Health.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E-Health.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 Разработка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Прототип E-Health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5950" cy="27622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2. Обзор дизайна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 Центральным звеном диаграммы является объект «Визит»,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BF6E91" w:rsidRPr="00C74835" w:rsidRDefault="00BF6E91" w:rsidP="00BF6E91">
      <w:pPr>
        <w:rPr>
          <w:sz w:val="28"/>
          <w:szCs w:val="28"/>
          <w:lang w:val="ru-RU"/>
        </w:rPr>
      </w:pPr>
      <w:r w:rsidRPr="00C74835">
        <w:rPr>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системы EHealth. Взаимодействие между сущностями «Пациент» и «Врач»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Пациент. Сущность пациента является фундаментальной для базы данных E-Health, потому что большинство других таблиц напрямую связаны с этой сущностью. Его атрибуты включают «Patientld», «Physicianld», «FirstName», </w:t>
      </w:r>
      <w:r w:rsidRPr="00C74835">
        <w:rPr>
          <w:sz w:val="28"/>
          <w:szCs w:val="28"/>
          <w:lang w:val="ru-RU"/>
        </w:rPr>
        <w:lastRenderedPageBreak/>
        <w:t>«MiddleName», LastName »,« SSN »,« DateOfBirth »,« Age »,« Sex »,« Ethnicity »,« Weight »,« Height », «Семейный статус» и контактную информацию, такую ​​как «Адрес», «Номер телефона» и «Адрес электронной почты».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«Врач» этого врача. Кроме того, каждому врачу может быть назначено много пациентов, что создает взаимосвязь oneto-many.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Врач - субъект-терапевт также занимает центральное место в базе данных E-Health, потому что пациенты могут получать медицинскую помощь, необходимую им через врачей. К атрибутам врача относятся «FirstName», «MiddleName», «LastName», «Специализация» и контактная информация, такая как адрес «Address», «PhoneNumber», «Пейджер» и «Электронная почта». Первичный ключ таблицы - «Physicianld».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Аллергии можно разделить на две основные группы: общие аллергии и связанные с наркотиками аллергии. Каждая группа представляет объект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GeneralAllergy - атрибутами объекта GeneralAllergy являются «Пациентлд», «Аллергия», «Год» и «Реакция». «Пациентл» относится к пациенту в субъекте Пациента. «Аллергия» - это предмет, вызывающий аллергическую реакцию. «Год» указывает год, когда была обнаружена аллергия. «Реакция» указывает на симптомы, которые испытывает указанный пациент при воздействии на объект аллергии. Между пациентом 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«Пациент» и «Наркотик» соответственно. Пациент может иметь много аллергий на наркотики, и у многих пациентов может быть аллергия на одно и то же лекарство. Таким образом, существует связь «один ко многим» между пациентом и медикаментозной аллергией, а также между лекарственной и лекарственной терапией.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4 выше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9.2.2. Условия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Pr="00C74835">
        <w:rPr>
          <w:sz w:val="28"/>
          <w:szCs w:val="28"/>
        </w:rPr>
        <w:t xml:space="preserve">PatientHealthCondition - </w:t>
      </w:r>
      <w:r w:rsidRPr="00C74835">
        <w:rPr>
          <w:sz w:val="28"/>
          <w:szCs w:val="28"/>
          <w:lang w:val="ru-RU"/>
        </w:rPr>
        <w:t>атрибутами</w:t>
      </w:r>
      <w:r w:rsidRPr="00C74835">
        <w:rPr>
          <w:sz w:val="28"/>
          <w:szCs w:val="28"/>
        </w:rPr>
        <w:t xml:space="preserve"> PatientHealthCondition </w:t>
      </w:r>
      <w:r w:rsidRPr="00C74835">
        <w:rPr>
          <w:sz w:val="28"/>
          <w:szCs w:val="28"/>
          <w:lang w:val="ru-RU"/>
        </w:rPr>
        <w:t>являются</w:t>
      </w:r>
      <w:r w:rsidRPr="00C74835">
        <w:rPr>
          <w:sz w:val="28"/>
          <w:szCs w:val="28"/>
        </w:rPr>
        <w:t xml:space="preserve"> «Patientld», «Conditionld»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 xml:space="preserve">«Conditionld»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«Комментарии» содержат дополнительную информацию об определенном состоянии пациента. Первичные ключи: «Patientld» и «Conditionld». Между этой сущностью и </w:t>
      </w:r>
      <w:r w:rsidRPr="00C74835">
        <w:rPr>
          <w:sz w:val="28"/>
          <w:szCs w:val="28"/>
          <w:lang w:val="ru-RU"/>
        </w:rPr>
        <w:lastRenderedPageBreak/>
        <w:t>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«Пациентлд»,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r w:rsidRPr="00C74835">
        <w:rPr>
          <w:noProof/>
          <w:sz w:val="28"/>
          <w:szCs w:val="28"/>
        </w:rPr>
        <w:drawing>
          <wp:inline distT="0" distB="0" distL="0" distR="0" wp14:anchorId="6AB99B7F" wp14:editId="6D8F5371">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125" cy="269557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5. Отношения между пациентами и состояниями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HealthCondition - атрибутами объекта HealthCondition являются «Conditionld», «ConditionName», «Описание», «Симптомы», «Диагностика» и «Лечение». 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w:t>
      </w:r>
      <w:r w:rsidRPr="00C74835">
        <w:rPr>
          <w:sz w:val="28"/>
          <w:szCs w:val="28"/>
          <w:lang w:val="ru-RU"/>
        </w:rPr>
        <w:lastRenderedPageBreak/>
        <w:t>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 игроков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E-Health интегрирует информацию о медицинском страховании в базу данных. Команда взяла простой подход к этому вопросу, понимая, что эта область потребует значительного улучшения на будущих стадиях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HealthInsuranceCompany - компания HealthInsuranceCompany хранит информацию о страховых компаниях. Атрибутами</w:t>
      </w:r>
      <w:r w:rsidRPr="00C74835">
        <w:rPr>
          <w:sz w:val="28"/>
          <w:szCs w:val="28"/>
        </w:rPr>
        <w:t xml:space="preserve"> </w:t>
      </w:r>
      <w:r w:rsidRPr="00C74835">
        <w:rPr>
          <w:sz w:val="28"/>
          <w:szCs w:val="28"/>
          <w:lang w:val="ru-RU"/>
        </w:rPr>
        <w:t>этой</w:t>
      </w:r>
      <w:r w:rsidRPr="00C74835">
        <w:rPr>
          <w:sz w:val="28"/>
          <w:szCs w:val="28"/>
        </w:rPr>
        <w:t xml:space="preserve"> </w:t>
      </w:r>
      <w:r w:rsidRPr="00C74835">
        <w:rPr>
          <w:sz w:val="28"/>
          <w:szCs w:val="28"/>
          <w:lang w:val="ru-RU"/>
        </w:rPr>
        <w:t>таблицы</w:t>
      </w:r>
      <w:r w:rsidRPr="00C74835">
        <w:rPr>
          <w:sz w:val="28"/>
          <w:szCs w:val="28"/>
        </w:rPr>
        <w:t xml:space="preserve"> </w:t>
      </w:r>
      <w:r w:rsidRPr="00C74835">
        <w:rPr>
          <w:sz w:val="28"/>
          <w:szCs w:val="28"/>
          <w:lang w:val="ru-RU"/>
        </w:rPr>
        <w:t>являются</w:t>
      </w:r>
      <w:r w:rsidRPr="00C74835">
        <w:rPr>
          <w:sz w:val="28"/>
          <w:szCs w:val="28"/>
        </w:rPr>
        <w:t xml:space="preserve"> 'InsuranceCompanyld' 'CompanyName', 'Address', 'PhoneNumber' </w:t>
      </w:r>
      <w:r w:rsidRPr="00C74835">
        <w:rPr>
          <w:sz w:val="28"/>
          <w:szCs w:val="28"/>
          <w:lang w:val="ru-RU"/>
        </w:rPr>
        <w:t>и</w:t>
      </w:r>
      <w:r w:rsidRPr="00C74835">
        <w:rPr>
          <w:sz w:val="28"/>
          <w:szCs w:val="28"/>
        </w:rPr>
        <w:t xml:space="preserve"> 'ContactPerson'. </w:t>
      </w:r>
      <w:r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xml:space="preserve">  , PatientInsurance - PatientInsurance - </w:t>
      </w:r>
      <w:r w:rsidRPr="00C74835">
        <w:rPr>
          <w:sz w:val="28"/>
          <w:szCs w:val="28"/>
          <w:lang w:val="ru-RU"/>
        </w:rPr>
        <w:t>это</w:t>
      </w:r>
      <w:r w:rsidRPr="00C74835">
        <w:rPr>
          <w:sz w:val="28"/>
          <w:szCs w:val="28"/>
        </w:rPr>
        <w:t xml:space="preserve"> </w:t>
      </w:r>
      <w:r w:rsidRPr="00C74835">
        <w:rPr>
          <w:sz w:val="28"/>
          <w:szCs w:val="28"/>
          <w:lang w:val="ru-RU"/>
        </w:rPr>
        <w:t>промежуточный</w:t>
      </w:r>
      <w:r w:rsidRPr="00C74835">
        <w:rPr>
          <w:sz w:val="28"/>
          <w:szCs w:val="28"/>
        </w:rPr>
        <w:t xml:space="preserve"> </w:t>
      </w:r>
      <w:r w:rsidRPr="00C74835">
        <w:rPr>
          <w:sz w:val="28"/>
          <w:szCs w:val="28"/>
          <w:lang w:val="ru-RU"/>
        </w:rPr>
        <w:t>объект</w:t>
      </w:r>
      <w:r w:rsidRPr="00C74835">
        <w:rPr>
          <w:sz w:val="28"/>
          <w:szCs w:val="28"/>
        </w:rPr>
        <w:t xml:space="preserve">. </w:t>
      </w:r>
      <w:r w:rsidRPr="00C74835">
        <w:rPr>
          <w:sz w:val="28"/>
          <w:szCs w:val="28"/>
          <w:lang w:val="ru-RU"/>
        </w:rPr>
        <w:t>Он</w:t>
      </w:r>
      <w:r w:rsidRPr="00C74835">
        <w:rPr>
          <w:sz w:val="28"/>
          <w:szCs w:val="28"/>
        </w:rPr>
        <w:t xml:space="preserve"> </w:t>
      </w:r>
      <w:r w:rsidRPr="00C74835">
        <w:rPr>
          <w:sz w:val="28"/>
          <w:szCs w:val="28"/>
          <w:lang w:val="ru-RU"/>
        </w:rPr>
        <w:t>содержит</w:t>
      </w:r>
      <w:r w:rsidRPr="00C74835">
        <w:rPr>
          <w:sz w:val="28"/>
          <w:szCs w:val="28"/>
        </w:rPr>
        <w:t xml:space="preserve"> </w:t>
      </w:r>
      <w:r w:rsidRPr="00C74835">
        <w:rPr>
          <w:sz w:val="28"/>
          <w:szCs w:val="28"/>
          <w:lang w:val="ru-RU"/>
        </w:rPr>
        <w:t>четыре</w:t>
      </w:r>
      <w:r w:rsidRPr="00C74835">
        <w:rPr>
          <w:sz w:val="28"/>
          <w:szCs w:val="28"/>
        </w:rPr>
        <w:t xml:space="preserve"> </w:t>
      </w:r>
      <w:r w:rsidRPr="00C74835">
        <w:rPr>
          <w:sz w:val="28"/>
          <w:szCs w:val="28"/>
          <w:lang w:val="ru-RU"/>
        </w:rPr>
        <w:t>атрибута</w:t>
      </w:r>
      <w:r w:rsidRPr="00C74835">
        <w:rPr>
          <w:sz w:val="28"/>
          <w:szCs w:val="28"/>
        </w:rPr>
        <w:t xml:space="preserve">: «InsuranceCompanyld», «PatientId», «InsurancePolicyNumber» </w:t>
      </w:r>
      <w:r w:rsidRPr="00C74835">
        <w:rPr>
          <w:sz w:val="28"/>
          <w:szCs w:val="28"/>
          <w:lang w:val="ru-RU"/>
        </w:rPr>
        <w:t>и</w:t>
      </w:r>
      <w:r w:rsidRPr="00C74835">
        <w:rPr>
          <w:sz w:val="28"/>
          <w:szCs w:val="28"/>
        </w:rPr>
        <w:t xml:space="preserve"> «GroupPolicyNumber». «InsuranceCompanyld» - </w:t>
      </w:r>
      <w:r w:rsidRPr="00C74835">
        <w:rPr>
          <w:sz w:val="28"/>
          <w:szCs w:val="28"/>
          <w:lang w:val="ru-RU"/>
        </w:rPr>
        <w:t>это</w:t>
      </w:r>
      <w:r w:rsidRPr="00C74835">
        <w:rPr>
          <w:sz w:val="28"/>
          <w:szCs w:val="28"/>
        </w:rPr>
        <w:t xml:space="preserve"> </w:t>
      </w:r>
      <w:r w:rsidRPr="00C74835">
        <w:rPr>
          <w:sz w:val="28"/>
          <w:szCs w:val="28"/>
          <w:lang w:val="ru-RU"/>
        </w:rPr>
        <w:t>внешний</w:t>
      </w:r>
      <w:r w:rsidRPr="00C74835">
        <w:rPr>
          <w:sz w:val="28"/>
          <w:szCs w:val="28"/>
        </w:rPr>
        <w:t xml:space="preserve"> </w:t>
      </w:r>
      <w:r w:rsidRPr="00C74835">
        <w:rPr>
          <w:sz w:val="28"/>
          <w:szCs w:val="28"/>
          <w:lang w:val="ru-RU"/>
        </w:rPr>
        <w:t>ключ</w:t>
      </w:r>
      <w:r w:rsidRPr="00C74835">
        <w:rPr>
          <w:sz w:val="28"/>
          <w:szCs w:val="28"/>
        </w:rPr>
        <w:t xml:space="preserve">, </w:t>
      </w:r>
      <w:r w:rsidRPr="00C74835">
        <w:rPr>
          <w:sz w:val="28"/>
          <w:szCs w:val="28"/>
          <w:lang w:val="ru-RU"/>
        </w:rPr>
        <w:t>который</w:t>
      </w:r>
      <w:r w:rsidRPr="00C74835">
        <w:rPr>
          <w:sz w:val="28"/>
          <w:szCs w:val="28"/>
        </w:rPr>
        <w:t xml:space="preserve"> </w:t>
      </w:r>
      <w:r w:rsidRPr="00C74835">
        <w:rPr>
          <w:sz w:val="28"/>
          <w:szCs w:val="28"/>
          <w:lang w:val="ru-RU"/>
        </w:rPr>
        <w:t>относится</w:t>
      </w:r>
      <w:r w:rsidRPr="00C74835">
        <w:rPr>
          <w:sz w:val="28"/>
          <w:szCs w:val="28"/>
        </w:rPr>
        <w:t xml:space="preserve"> </w:t>
      </w:r>
      <w:r w:rsidRPr="00C74835">
        <w:rPr>
          <w:sz w:val="28"/>
          <w:szCs w:val="28"/>
          <w:lang w:val="ru-RU"/>
        </w:rPr>
        <w:t>к</w:t>
      </w:r>
      <w:r w:rsidRPr="00C74835">
        <w:rPr>
          <w:sz w:val="28"/>
          <w:szCs w:val="28"/>
        </w:rPr>
        <w:t xml:space="preserve"> </w:t>
      </w:r>
      <w:r w:rsidRPr="00C74835">
        <w:rPr>
          <w:sz w:val="28"/>
          <w:szCs w:val="28"/>
          <w:lang w:val="ru-RU"/>
        </w:rPr>
        <w:t>компании</w:t>
      </w:r>
      <w:r w:rsidRPr="00C74835">
        <w:rPr>
          <w:sz w:val="28"/>
          <w:szCs w:val="28"/>
        </w:rPr>
        <w:t xml:space="preserve"> </w:t>
      </w:r>
      <w:r w:rsidRPr="00C74835">
        <w:rPr>
          <w:sz w:val="28"/>
          <w:szCs w:val="28"/>
          <w:lang w:val="ru-RU"/>
        </w:rPr>
        <w:t>в</w:t>
      </w:r>
      <w:r w:rsidRPr="00C74835">
        <w:rPr>
          <w:sz w:val="28"/>
          <w:szCs w:val="28"/>
        </w:rPr>
        <w:t xml:space="preserve"> </w:t>
      </w:r>
      <w:r w:rsidRPr="00C74835">
        <w:rPr>
          <w:sz w:val="28"/>
          <w:szCs w:val="28"/>
          <w:lang w:val="ru-RU"/>
        </w:rPr>
        <w:t>таблице</w:t>
      </w:r>
      <w:r w:rsidRPr="00C74835">
        <w:rPr>
          <w:sz w:val="28"/>
          <w:szCs w:val="28"/>
        </w:rPr>
        <w:t xml:space="preserve"> HealthInsuranceCompany. </w:t>
      </w:r>
      <w:r w:rsidRPr="00C74835">
        <w:rPr>
          <w:sz w:val="28"/>
          <w:szCs w:val="28"/>
          <w:lang w:val="ru-RU"/>
        </w:rPr>
        <w:t xml:space="preserve">Политические номера 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w:t>
      </w:r>
      <w:r w:rsidRPr="00C74835">
        <w:rPr>
          <w:sz w:val="28"/>
          <w:szCs w:val="28"/>
          <w:lang w:val="ru-RU"/>
        </w:rPr>
        <w:lastRenderedPageBreak/>
        <w:t>многим» с HealthInsuranceCompany и пациентом. Таким образом, каждая запись PatientInsurance принадлежит одному конкретному пациенту и компании.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6 показаны взаимосвязи между этими таблицами.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 Знаки жизненного цикла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полного режима здоровья. Система E-Health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9.4.1 Параметры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пациента. На рисунке 7 показаны взаимосвязи между журналами работоспособности и объектом пациента.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«Дата» и «Комментарии». «Дата» хранит дату, когда было выполнено измерение. «Комментарии»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WeightLog - таблица содержит поле 'Weight'. Первичные ключи - «PatientId» и «Date». Это позволяет пациентам вводить свой вес один раз в день.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CaloriesLog - таблица содержит поле «Калории».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«Время». «Время»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«GlucoseLog - таблица содержит поле« GlucoseLevel »- BloodPressureLog - таблица содержит поля« Систолическое »и« Диастолическое ». * PulseLog - таблица содержит поле« Pulse ».</w:t>
      </w:r>
    </w:p>
    <w:p w:rsidR="00BF6E91" w:rsidRPr="00C74835" w:rsidRDefault="00BF6E91" w:rsidP="00BF6E91">
      <w:pPr>
        <w:rPr>
          <w:sz w:val="28"/>
          <w:szCs w:val="28"/>
          <w:lang w:val="ru-RU"/>
        </w:rPr>
      </w:pPr>
      <w:r w:rsidRPr="00C74835">
        <w:rPr>
          <w:sz w:val="28"/>
          <w:szCs w:val="28"/>
          <w:lang w:val="ru-RU"/>
        </w:rPr>
        <w:t> TemperatureLog - Таблица содержит поле «Температура».</w:t>
      </w:r>
    </w:p>
    <w:p w:rsidR="00BF6E91" w:rsidRPr="00C74835" w:rsidRDefault="00BF6E91" w:rsidP="00BF6E91">
      <w:pPr>
        <w:rPr>
          <w:sz w:val="28"/>
          <w:szCs w:val="28"/>
          <w:lang w:val="ru-RU"/>
        </w:rPr>
      </w:pPr>
      <w:r w:rsidRPr="00C74835">
        <w:rPr>
          <w:noProof/>
          <w:sz w:val="28"/>
          <w:szCs w:val="28"/>
        </w:rPr>
        <w:drawing>
          <wp:inline distT="0" distB="0" distL="0" distR="0" wp14:anchorId="1DEAAF11" wp14:editId="4F4AE04A">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44005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7. Связь между пациентами и журналом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в другом столе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ExerciseLog - Помимо «Patientld» и «Date», ExerciseLog имеет два дополнительных атрибута, которые являются «ExerciseType» и «Minutes». </w:t>
      </w:r>
      <w:r w:rsidRPr="00C74835">
        <w:rPr>
          <w:sz w:val="28"/>
          <w:szCs w:val="28"/>
          <w:lang w:val="ru-RU"/>
        </w:rPr>
        <w:lastRenderedPageBreak/>
        <w:t>«ExerciseType» указывает тип упражнения, выполняемого пациентом. Это поле относится к записи в таблице ExerciseTypes. «Минуты»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w:t>
      </w:r>
      <w:r w:rsidRPr="00C74835">
        <w:rPr>
          <w:sz w:val="28"/>
          <w:szCs w:val="28"/>
          <w:lang w:val="ru-RU"/>
        </w:rPr>
        <w:lastRenderedPageBreak/>
        <w:t>определенного предела, врач может быть немедленно уведомлен о результатах лабораторных исследований. В настоящее время E-Health не реализует эту функцию.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 Посещения и осмотры больниц</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9.5.1 Посещения больницы 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«Комментарии».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BF6E91" w:rsidP="00BF6E91">
      <w:pPr>
        <w:rPr>
          <w:sz w:val="28"/>
          <w:szCs w:val="28"/>
          <w:lang w:val="ru-RU"/>
        </w:rPr>
      </w:pPr>
      <w:r w:rsidRPr="00C74835">
        <w:rPr>
          <w:sz w:val="28"/>
          <w:szCs w:val="28"/>
          <w:lang w:val="ru-RU"/>
        </w:rPr>
        <w:t>  * ScheduledVisit - Содержит посещение «Дата» и «Время» и «Врач врача»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EmergencyVisits - при экстренных посещениях необходимо включить информацию о «симптомах» пациента, предварительном «диагнозе» и «оценке риска».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9.5.2 Экзамены</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Экзамен - Экзаменационная единица обеспечивает гибкость хранения информации о различных типах экзаменов. Атрибутами таблицы являются «ExaminationNumber», «Visitld», «Дата», «Examinerld», «ExaminationTypeld», «Наблюдения» и «Комментарии». 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 экзамен с визитом, когда он был. «Дата» хранит дату завершения экспертизы. Во время запланированного посещения дата экзамена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«Наблюдения» хранят важные наблюдения, сделанные во время экзамена. Например, если врач исследует глаза пациента, он может написать о состоянии глаз в этой области. Поле «Комментарии»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ExaminationType - ExaminationType содержит список всех возможных экзаменов. Он содержит «ExaminationTypeld», который является первичным ключом, «ExaminationName» и «ProcedureDescription».</w:t>
      </w: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MedicalTestOrder - </w:t>
      </w:r>
      <w:r w:rsidRPr="00C74835">
        <w:rPr>
          <w:sz w:val="28"/>
          <w:szCs w:val="28"/>
          <w:lang w:val="ru-RU"/>
        </w:rPr>
        <w:t>таблица</w:t>
      </w:r>
      <w:r w:rsidRPr="00C74835">
        <w:rPr>
          <w:sz w:val="28"/>
          <w:szCs w:val="28"/>
        </w:rPr>
        <w:t xml:space="preserve"> MedicalTestOrder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LabTestOrder.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«EstablishPatientAlertCriteria - </w:t>
      </w:r>
      <w:r w:rsidRPr="00C74835">
        <w:rPr>
          <w:sz w:val="28"/>
          <w:szCs w:val="28"/>
          <w:lang w:val="ru-RU"/>
        </w:rPr>
        <w:t>принимает</w:t>
      </w:r>
      <w:r w:rsidRPr="00C74835">
        <w:rPr>
          <w:sz w:val="28"/>
          <w:szCs w:val="28"/>
        </w:rPr>
        <w:t>« Patientld »,« Physicianld »,« HealthParameter »</w:t>
      </w:r>
      <w:r w:rsidRPr="00C74835">
        <w:rPr>
          <w:sz w:val="28"/>
          <w:szCs w:val="28"/>
          <w:lang w:val="ru-RU"/>
        </w:rPr>
        <w:t>и</w:t>
      </w:r>
      <w:r w:rsidRPr="00C74835">
        <w:rPr>
          <w:sz w:val="28"/>
          <w:szCs w:val="28"/>
        </w:rPr>
        <w:t xml:space="preserve">« CriticalValue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DeletePatientAlertCriteria - </w:t>
      </w:r>
      <w:r w:rsidRPr="00C74835">
        <w:rPr>
          <w:sz w:val="28"/>
          <w:szCs w:val="28"/>
          <w:lang w:val="ru-RU"/>
        </w:rPr>
        <w:t>Принимает</w:t>
      </w:r>
      <w:r w:rsidRPr="00C74835">
        <w:rPr>
          <w:sz w:val="28"/>
          <w:szCs w:val="28"/>
        </w:rPr>
        <w:t xml:space="preserve"> 'Patientld', 'Physicianld' </w:t>
      </w:r>
      <w:r w:rsidRPr="00C74835">
        <w:rPr>
          <w:sz w:val="28"/>
          <w:szCs w:val="28"/>
          <w:lang w:val="ru-RU"/>
        </w:rPr>
        <w:t>и</w:t>
      </w:r>
      <w:r w:rsidRPr="00C74835">
        <w:rPr>
          <w:sz w:val="28"/>
          <w:szCs w:val="28"/>
        </w:rPr>
        <w:t xml:space="preserve"> 'HealthParameter'.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OrderPrescription- </w:t>
      </w:r>
      <w:r w:rsidRPr="00C74835">
        <w:rPr>
          <w:sz w:val="28"/>
          <w:szCs w:val="28"/>
          <w:lang w:val="ru-RU"/>
        </w:rPr>
        <w:t>принимает</w:t>
      </w:r>
      <w:r w:rsidRPr="00C74835">
        <w:rPr>
          <w:sz w:val="28"/>
          <w:szCs w:val="28"/>
        </w:rPr>
        <w:t xml:space="preserve"> «Visitld», «Drugld», «OrderDate», «Physicianld»,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xml:space="preserve">», «PrescriptionPurpose» </w:t>
      </w:r>
      <w:r w:rsidRPr="00C74835">
        <w:rPr>
          <w:sz w:val="28"/>
          <w:szCs w:val="28"/>
          <w:lang w:val="ru-RU"/>
        </w:rPr>
        <w:t>и</w:t>
      </w:r>
      <w:r w:rsidRPr="00C74835">
        <w:rPr>
          <w:sz w:val="28"/>
          <w:szCs w:val="28"/>
        </w:rPr>
        <w:t xml:space="preserve"> «SpecialInstructions».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«OrderLabTest - </w:t>
      </w:r>
      <w:r w:rsidRPr="00C74835">
        <w:rPr>
          <w:sz w:val="28"/>
          <w:szCs w:val="28"/>
          <w:lang w:val="ru-RU"/>
        </w:rPr>
        <w:t>принимает</w:t>
      </w:r>
      <w:r w:rsidRPr="00C74835">
        <w:rPr>
          <w:sz w:val="28"/>
          <w:szCs w:val="28"/>
        </w:rPr>
        <w:t xml:space="preserve">« VisitId »,« LabTestld »,« OrderDate », PhysicianId»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OrderMedicalTest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«Visitld», «MedicalTestld», «OrderDate», «Physicianld»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r w:rsidRPr="00C74835">
        <w:rPr>
          <w:sz w:val="28"/>
          <w:szCs w:val="28"/>
        </w:rPr>
        <w:t>GlucoseLog</w:t>
      </w:r>
      <w:r w:rsidRPr="00C74835">
        <w:rPr>
          <w:sz w:val="28"/>
          <w:szCs w:val="28"/>
          <w:lang w:val="ru-RU"/>
        </w:rPr>
        <w:t>.</w:t>
      </w:r>
      <w:r w:rsidRPr="00C74835">
        <w:rPr>
          <w:sz w:val="28"/>
          <w:szCs w:val="28"/>
        </w:rPr>
        <w:t>aspx</w:t>
      </w:r>
      <w:r w:rsidRPr="00C74835">
        <w:rPr>
          <w:sz w:val="28"/>
          <w:szCs w:val="28"/>
          <w:lang w:val="ru-RU"/>
        </w:rPr>
        <w:t xml:space="preserve"> - вызывает </w:t>
      </w:r>
      <w:r w:rsidRPr="00C74835">
        <w:rPr>
          <w:sz w:val="28"/>
          <w:szCs w:val="28"/>
        </w:rPr>
        <w:t>ViewGlucoseLog</w:t>
      </w:r>
      <w:r w:rsidRPr="00C74835">
        <w:rPr>
          <w:sz w:val="28"/>
          <w:szCs w:val="28"/>
          <w:lang w:val="ru-RU"/>
        </w:rPr>
        <w:t xml:space="preserve"> при загрузке страницы. Используя информацию в возвращаемом </w:t>
      </w:r>
      <w:r w:rsidRPr="00C74835">
        <w:rPr>
          <w:sz w:val="28"/>
          <w:szCs w:val="28"/>
        </w:rPr>
        <w:t>DataSet</w:t>
      </w:r>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r w:rsidRPr="00C74835">
        <w:rPr>
          <w:sz w:val="28"/>
          <w:szCs w:val="28"/>
        </w:rPr>
        <w:t>UpdateGlucoseLog</w:t>
      </w:r>
      <w:r w:rsidRPr="00C74835">
        <w:rPr>
          <w:sz w:val="28"/>
          <w:szCs w:val="28"/>
          <w:lang w:val="ru-RU"/>
        </w:rPr>
        <w:t xml:space="preserve">. </w:t>
      </w:r>
      <w:r w:rsidRPr="00C74835">
        <w:rPr>
          <w:sz w:val="28"/>
          <w:szCs w:val="28"/>
        </w:rPr>
        <w:t>ViewGlucosetLog</w:t>
      </w:r>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PressureLog</w:t>
      </w:r>
      <w:r w:rsidRPr="00C74835">
        <w:rPr>
          <w:sz w:val="28"/>
          <w:szCs w:val="28"/>
          <w:lang w:val="ru-RU"/>
        </w:rPr>
        <w:t>.</w:t>
      </w:r>
      <w:r w:rsidRPr="00C74835">
        <w:rPr>
          <w:sz w:val="28"/>
          <w:szCs w:val="28"/>
        </w:rPr>
        <w:t>aspx</w:t>
      </w:r>
      <w:r w:rsidRPr="00C74835">
        <w:rPr>
          <w:sz w:val="28"/>
          <w:szCs w:val="28"/>
          <w:lang w:val="ru-RU"/>
        </w:rPr>
        <w:t xml:space="preserve"> - вызывает </w:t>
      </w:r>
      <w:r w:rsidRPr="00C74835">
        <w:rPr>
          <w:sz w:val="28"/>
          <w:szCs w:val="28"/>
        </w:rPr>
        <w:t>ViewBloodPressureLog</w:t>
      </w:r>
      <w:r w:rsidRPr="00C74835">
        <w:rPr>
          <w:sz w:val="28"/>
          <w:szCs w:val="28"/>
          <w:lang w:val="ru-RU"/>
        </w:rPr>
        <w:t xml:space="preserve"> при загрузке страницы. Используя информацию в возвращаемом </w:t>
      </w:r>
      <w:r w:rsidRPr="00C74835">
        <w:rPr>
          <w:sz w:val="28"/>
          <w:szCs w:val="28"/>
        </w:rPr>
        <w:t>DataSet</w:t>
      </w:r>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r w:rsidRPr="00C74835">
        <w:rPr>
          <w:sz w:val="28"/>
          <w:szCs w:val="28"/>
        </w:rPr>
        <w:t>UpdateBlood</w:t>
      </w:r>
      <w:r w:rsidRPr="00C74835">
        <w:rPr>
          <w:sz w:val="28"/>
          <w:szCs w:val="28"/>
          <w:lang w:val="ru-RU"/>
        </w:rPr>
        <w:t xml:space="preserve"> </w:t>
      </w:r>
      <w:r w:rsidRPr="00C74835">
        <w:rPr>
          <w:sz w:val="28"/>
          <w:szCs w:val="28"/>
        </w:rPr>
        <w:t>PressureLog</w:t>
      </w:r>
      <w:r w:rsidRPr="00C74835">
        <w:rPr>
          <w:sz w:val="28"/>
          <w:szCs w:val="28"/>
          <w:lang w:val="ru-RU"/>
        </w:rPr>
        <w:t xml:space="preserve">. </w:t>
      </w:r>
      <w:r w:rsidRPr="00C74835">
        <w:rPr>
          <w:sz w:val="28"/>
          <w:szCs w:val="28"/>
        </w:rPr>
        <w:t>ViewBloodPressureLog</w:t>
      </w:r>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r w:rsidRPr="00C74835">
        <w:rPr>
          <w:sz w:val="28"/>
          <w:szCs w:val="28"/>
        </w:rPr>
        <w:t>PulseLog</w:t>
      </w:r>
      <w:r w:rsidRPr="00C74835">
        <w:rPr>
          <w:sz w:val="28"/>
          <w:szCs w:val="28"/>
          <w:lang w:val="ru-RU"/>
        </w:rPr>
        <w:t>.</w:t>
      </w:r>
      <w:r w:rsidRPr="00C74835">
        <w:rPr>
          <w:sz w:val="28"/>
          <w:szCs w:val="28"/>
        </w:rPr>
        <w:t>aspx</w:t>
      </w:r>
      <w:r w:rsidRPr="00C74835">
        <w:rPr>
          <w:sz w:val="28"/>
          <w:szCs w:val="28"/>
          <w:lang w:val="ru-RU"/>
        </w:rPr>
        <w:t xml:space="preserve"> - вызывает </w:t>
      </w:r>
      <w:r w:rsidRPr="00C74835">
        <w:rPr>
          <w:sz w:val="28"/>
          <w:szCs w:val="28"/>
        </w:rPr>
        <w:t>ViewPulseLog</w:t>
      </w:r>
      <w:r w:rsidRPr="00C74835">
        <w:rPr>
          <w:sz w:val="28"/>
          <w:szCs w:val="28"/>
          <w:lang w:val="ru-RU"/>
        </w:rPr>
        <w:t xml:space="preserve">, когда страница загружается. Используя информацию в возвращаемом </w:t>
      </w:r>
      <w:r w:rsidRPr="00C74835">
        <w:rPr>
          <w:sz w:val="28"/>
          <w:szCs w:val="28"/>
        </w:rPr>
        <w:t>DataSet</w:t>
      </w:r>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r w:rsidRPr="00C74835">
        <w:rPr>
          <w:sz w:val="28"/>
          <w:szCs w:val="28"/>
        </w:rPr>
        <w:t>UpdatePulseLog</w:t>
      </w:r>
      <w:r w:rsidRPr="00C74835">
        <w:rPr>
          <w:sz w:val="28"/>
          <w:szCs w:val="28"/>
          <w:lang w:val="ru-RU"/>
        </w:rPr>
        <w:t xml:space="preserve">. </w:t>
      </w:r>
      <w:r w:rsidRPr="00C74835">
        <w:rPr>
          <w:sz w:val="28"/>
          <w:szCs w:val="28"/>
        </w:rPr>
        <w:t>ViewPulseLog</w:t>
      </w:r>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r w:rsidRPr="00C74835">
        <w:rPr>
          <w:sz w:val="28"/>
          <w:szCs w:val="28"/>
        </w:rPr>
        <w:t>MedicalHistory</w:t>
      </w:r>
      <w:r w:rsidRPr="00C74835">
        <w:rPr>
          <w:sz w:val="28"/>
          <w:szCs w:val="28"/>
          <w:lang w:val="ru-RU"/>
        </w:rPr>
        <w:t>.</w:t>
      </w:r>
      <w:r w:rsidRPr="00C74835">
        <w:rPr>
          <w:sz w:val="28"/>
          <w:szCs w:val="28"/>
        </w:rPr>
        <w:t>aspx</w:t>
      </w:r>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 HealthConditions.aspx - вызывает методы PatientHealthConditions и PatientFamilyHealthConditions и отображает возвращенные DataSet в двух отдельных DataGrid.</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 Allergies.aspx - вызывает методы PatientGeneralAllergies и PatientDrugAllergies и отображает возвращенные DataSet в двух отдельных DataGrids.</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 Prescriptions.aspx - вызывает метод PatientPrescriptions и отображает возвращенный DataSet в DataGrid.</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 Tests.aspx - вызывает методы PatientLabTestOrders и PatientMedicalTestOrders и отображает возвращенные DataSet в двух отдельных DataGrids.</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7D2876"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7D2876">
        <w:rPr>
          <w:sz w:val="28"/>
          <w:szCs w:val="28"/>
          <w:lang w:val="ru-RU"/>
        </w:rPr>
        <w:t xml:space="preserve">На странице приветствия для пациента </w:t>
      </w:r>
      <w:r w:rsidRPr="00C74835">
        <w:rPr>
          <w:sz w:val="28"/>
          <w:szCs w:val="28"/>
        </w:rPr>
        <w:t>MyAccountDoctor</w:t>
      </w:r>
      <w:r w:rsidRPr="007D2876">
        <w:rPr>
          <w:sz w:val="28"/>
          <w:szCs w:val="28"/>
          <w:lang w:val="ru-RU"/>
        </w:rPr>
        <w:t>.</w:t>
      </w:r>
      <w:r w:rsidRPr="00C74835">
        <w:rPr>
          <w:sz w:val="28"/>
          <w:szCs w:val="28"/>
        </w:rPr>
        <w:t>aspx</w:t>
      </w:r>
      <w:r w:rsidRPr="007D2876">
        <w:rPr>
          <w:sz w:val="28"/>
          <w:szCs w:val="28"/>
          <w:lang w:val="ru-RU"/>
        </w:rPr>
        <w:t>:</w:t>
      </w:r>
    </w:p>
    <w:p w:rsidR="00F26249" w:rsidRPr="007D2876"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7D2876">
        <w:rPr>
          <w:sz w:val="28"/>
          <w:szCs w:val="28"/>
          <w:lang w:val="ru-RU"/>
        </w:rPr>
        <w:t xml:space="preserve"> </w:t>
      </w:r>
      <w:r w:rsidRPr="00C74835">
        <w:rPr>
          <w:sz w:val="28"/>
          <w:szCs w:val="28"/>
        </w:rPr>
        <w:t>MyAccountDoctor</w:t>
      </w:r>
      <w:r w:rsidRPr="007D2876">
        <w:rPr>
          <w:sz w:val="28"/>
          <w:szCs w:val="28"/>
          <w:lang w:val="ru-RU"/>
        </w:rPr>
        <w:t>.</w:t>
      </w:r>
      <w:r w:rsidRPr="00C74835">
        <w:rPr>
          <w:sz w:val="28"/>
          <w:szCs w:val="28"/>
        </w:rPr>
        <w:t>aspx</w:t>
      </w:r>
      <w:r w:rsidRPr="007D2876">
        <w:rPr>
          <w:sz w:val="28"/>
          <w:szCs w:val="28"/>
          <w:lang w:val="ru-RU"/>
        </w:rPr>
        <w:t xml:space="preserve"> - вызывает метод </w:t>
      </w:r>
      <w:r w:rsidRPr="00C74835">
        <w:rPr>
          <w:sz w:val="28"/>
          <w:szCs w:val="28"/>
        </w:rPr>
        <w:t>ViewPhysicianPatientAlerts</w:t>
      </w:r>
      <w:r w:rsidRPr="007D2876">
        <w:rPr>
          <w:sz w:val="28"/>
          <w:szCs w:val="28"/>
          <w:lang w:val="ru-RU"/>
        </w:rPr>
        <w:t xml:space="preserve"> и связывает возвращенный </w:t>
      </w:r>
      <w:r w:rsidRPr="00C74835">
        <w:rPr>
          <w:sz w:val="28"/>
          <w:szCs w:val="28"/>
        </w:rPr>
        <w:t>DataSet</w:t>
      </w:r>
      <w:r w:rsidRPr="007D2876">
        <w:rPr>
          <w:sz w:val="28"/>
          <w:szCs w:val="28"/>
          <w:lang w:val="ru-RU"/>
        </w:rPr>
        <w:t xml:space="preserve"> в </w:t>
      </w:r>
      <w:r w:rsidRPr="00C74835">
        <w:rPr>
          <w:sz w:val="28"/>
          <w:szCs w:val="28"/>
        </w:rPr>
        <w:t>DataGrid</w:t>
      </w:r>
      <w:r w:rsidRPr="007D2876">
        <w:rPr>
          <w:sz w:val="28"/>
          <w:szCs w:val="28"/>
          <w:lang w:val="ru-RU"/>
        </w:rPr>
        <w:t xml:space="preserve">. </w:t>
      </w:r>
      <w:r w:rsidRPr="00C74835">
        <w:rPr>
          <w:sz w:val="28"/>
          <w:szCs w:val="28"/>
          <w:lang w:val="ru-RU"/>
        </w:rPr>
        <w:t xml:space="preserve">Метод </w:t>
      </w:r>
      <w:r w:rsidRPr="00C74835">
        <w:rPr>
          <w:sz w:val="28"/>
          <w:szCs w:val="28"/>
        </w:rPr>
        <w:t>PhysicianPatients</w:t>
      </w:r>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r w:rsidRPr="00C74835">
        <w:rPr>
          <w:sz w:val="28"/>
          <w:szCs w:val="28"/>
        </w:rPr>
        <w:t>PhysicianAppointments</w:t>
      </w:r>
      <w:r w:rsidRPr="00C74835">
        <w:rPr>
          <w:sz w:val="28"/>
          <w:szCs w:val="28"/>
          <w:lang w:val="ru-RU"/>
        </w:rPr>
        <w:t xml:space="preserve">. Возвращенный </w:t>
      </w:r>
      <w:r w:rsidRPr="00C74835">
        <w:rPr>
          <w:sz w:val="28"/>
          <w:szCs w:val="28"/>
        </w:rPr>
        <w:t>DataSet</w:t>
      </w:r>
      <w:r w:rsidRPr="00C74835">
        <w:rPr>
          <w:sz w:val="28"/>
          <w:szCs w:val="28"/>
          <w:lang w:val="ru-RU"/>
        </w:rPr>
        <w:t xml:space="preserve"> с назначениями для выбранной даты привязан к </w:t>
      </w:r>
      <w:r w:rsidRPr="00C74835">
        <w:rPr>
          <w:sz w:val="28"/>
          <w:szCs w:val="28"/>
        </w:rPr>
        <w:t>DataGrid</w:t>
      </w:r>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16721B"/>
    <w:rsid w:val="001E0AF2"/>
    <w:rsid w:val="003B49FB"/>
    <w:rsid w:val="004641DA"/>
    <w:rsid w:val="004B46AC"/>
    <w:rsid w:val="007D2876"/>
    <w:rsid w:val="00857639"/>
    <w:rsid w:val="00BF6E91"/>
    <w:rsid w:val="00C74835"/>
    <w:rsid w:val="00F26249"/>
    <w:rsid w:val="00F40093"/>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77</Pages>
  <Words>16503</Words>
  <Characters>94071</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2017-05-09T21:38:00Z</dcterms:created>
  <dcterms:modified xsi:type="dcterms:W3CDTF">2017-05-23T11:56:00Z</dcterms:modified>
</cp:coreProperties>
</file>