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EE1" w:rsidRDefault="00310EE1" w:rsidP="00310EE1">
      <w:pPr>
        <w:spacing w:before="60"/>
        <w:ind w:firstLine="709"/>
        <w:jc w:val="both"/>
        <w:rPr>
          <w:sz w:val="28"/>
          <w:szCs w:val="28"/>
        </w:rPr>
      </w:pPr>
      <w:r w:rsidRPr="00B9132C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4</w:t>
      </w:r>
      <w:r w:rsidRPr="00B9132C">
        <w:rPr>
          <w:b/>
          <w:sz w:val="28"/>
          <w:szCs w:val="28"/>
        </w:rPr>
        <w:t>.7</w:t>
      </w:r>
      <w:r>
        <w:rPr>
          <w:sz w:val="28"/>
          <w:szCs w:val="28"/>
        </w:rPr>
        <w:t xml:space="preserve"> В рецензии должны быть отмечены:</w:t>
      </w:r>
    </w:p>
    <w:p w:rsidR="00310EE1" w:rsidRDefault="00310EE1" w:rsidP="00310EE1">
      <w:pPr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объем</w:t>
      </w:r>
      <w:proofErr w:type="gramEnd"/>
      <w:r>
        <w:rPr>
          <w:sz w:val="28"/>
          <w:szCs w:val="28"/>
        </w:rPr>
        <w:t xml:space="preserve"> пояснительной записки и графического материала;</w:t>
      </w:r>
    </w:p>
    <w:p w:rsidR="00310EE1" w:rsidRDefault="00310EE1" w:rsidP="00310EE1">
      <w:pPr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актуальность</w:t>
      </w:r>
      <w:proofErr w:type="gramEnd"/>
      <w:r>
        <w:rPr>
          <w:sz w:val="28"/>
          <w:szCs w:val="28"/>
        </w:rPr>
        <w:t xml:space="preserve"> темы дипломного проекта (работы);</w:t>
      </w:r>
    </w:p>
    <w:p w:rsidR="00310EE1" w:rsidRDefault="00310EE1" w:rsidP="00310EE1">
      <w:pPr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степень</w:t>
      </w:r>
      <w:proofErr w:type="gramEnd"/>
      <w:r>
        <w:rPr>
          <w:sz w:val="28"/>
          <w:szCs w:val="28"/>
        </w:rPr>
        <w:t xml:space="preserve"> соответствия дипломного проекта (работы) заданию;</w:t>
      </w:r>
    </w:p>
    <w:p w:rsidR="00310EE1" w:rsidRDefault="00310EE1" w:rsidP="00310EE1">
      <w:pPr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логичность</w:t>
      </w:r>
      <w:proofErr w:type="gramEnd"/>
      <w:r>
        <w:rPr>
          <w:sz w:val="28"/>
          <w:szCs w:val="28"/>
        </w:rPr>
        <w:t xml:space="preserve"> построения пояснительной записки;</w:t>
      </w:r>
    </w:p>
    <w:p w:rsidR="00310EE1" w:rsidRDefault="00310EE1" w:rsidP="00310EE1">
      <w:pPr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наличие</w:t>
      </w:r>
      <w:proofErr w:type="gramEnd"/>
      <w:r>
        <w:rPr>
          <w:sz w:val="28"/>
          <w:szCs w:val="28"/>
        </w:rPr>
        <w:t xml:space="preserve"> обзора литературы</w:t>
      </w:r>
      <w:r w:rsidRPr="00483E6E">
        <w:rPr>
          <w:sz w:val="28"/>
          <w:szCs w:val="28"/>
        </w:rPr>
        <w:t xml:space="preserve"> </w:t>
      </w:r>
      <w:r>
        <w:rPr>
          <w:sz w:val="28"/>
          <w:szCs w:val="28"/>
        </w:rPr>
        <w:t>по теме дипломного проекта (работы), его полнота и последовательность анализа;</w:t>
      </w:r>
    </w:p>
    <w:p w:rsidR="00310EE1" w:rsidRDefault="00310EE1" w:rsidP="00310EE1">
      <w:pPr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полнота</w:t>
      </w:r>
      <w:proofErr w:type="gramEnd"/>
      <w:r>
        <w:rPr>
          <w:sz w:val="28"/>
          <w:szCs w:val="28"/>
        </w:rPr>
        <w:t xml:space="preserve"> описания методики расчета или проведенных исследований, изложения собственных расчетных, теоретических и экспериментальных результатов, оценка достоверности полученных выражений и данных;</w:t>
      </w:r>
    </w:p>
    <w:p w:rsidR="00310EE1" w:rsidRDefault="00310EE1" w:rsidP="00310EE1">
      <w:pPr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наличие</w:t>
      </w:r>
      <w:proofErr w:type="gramEnd"/>
      <w:r>
        <w:rPr>
          <w:sz w:val="28"/>
          <w:szCs w:val="28"/>
        </w:rPr>
        <w:t xml:space="preserve"> аргументированных выводов по результатам дипломного проекта (работы);</w:t>
      </w:r>
    </w:p>
    <w:p w:rsidR="00310EE1" w:rsidRDefault="00310EE1" w:rsidP="00310EE1">
      <w:pPr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практическая</w:t>
      </w:r>
      <w:proofErr w:type="gramEnd"/>
      <w:r>
        <w:rPr>
          <w:sz w:val="28"/>
          <w:szCs w:val="28"/>
        </w:rPr>
        <w:t xml:space="preserve"> значимость дипломного проекта (работы), возможность использования полученных результатов;</w:t>
      </w:r>
    </w:p>
    <w:p w:rsidR="00310EE1" w:rsidRDefault="00310EE1" w:rsidP="00310EE1">
      <w:pPr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недостатки</w:t>
      </w:r>
      <w:proofErr w:type="gramEnd"/>
      <w:r>
        <w:rPr>
          <w:sz w:val="28"/>
          <w:szCs w:val="28"/>
        </w:rPr>
        <w:t xml:space="preserve"> и слабые стороны дипломного проекта (работы);</w:t>
      </w:r>
    </w:p>
    <w:p w:rsidR="00310EE1" w:rsidRDefault="00310EE1" w:rsidP="00310EE1">
      <w:pPr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замечания</w:t>
      </w:r>
      <w:proofErr w:type="gramEnd"/>
      <w:r>
        <w:rPr>
          <w:sz w:val="28"/>
          <w:szCs w:val="28"/>
        </w:rPr>
        <w:t xml:space="preserve"> по оформлению пояснительной записки к дипломному проекту и стилю изложения материала;</w:t>
      </w:r>
    </w:p>
    <w:p w:rsidR="00310EE1" w:rsidRDefault="00310EE1" w:rsidP="00310EE1">
      <w:pPr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отметка</w:t>
      </w:r>
      <w:proofErr w:type="gramEnd"/>
      <w:r>
        <w:rPr>
          <w:sz w:val="28"/>
          <w:szCs w:val="28"/>
        </w:rPr>
        <w:t xml:space="preserve"> дипломного проекта (работы) по 10-балльной системе.</w:t>
      </w:r>
    </w:p>
    <w:p w:rsidR="00310EE1" w:rsidRDefault="00310EE1" w:rsidP="00310E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оформления рецензии приведен в приложении Ж.</w:t>
      </w:r>
    </w:p>
    <w:p w:rsidR="00310EE1" w:rsidRDefault="00310EE1" w:rsidP="00310EE1">
      <w:pPr>
        <w:spacing w:before="60"/>
        <w:ind w:firstLine="709"/>
        <w:jc w:val="both"/>
        <w:rPr>
          <w:sz w:val="28"/>
        </w:rPr>
      </w:pPr>
      <w:r w:rsidRPr="00B9132C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4</w:t>
      </w:r>
      <w:r w:rsidRPr="00B9132C">
        <w:rPr>
          <w:b/>
          <w:sz w:val="28"/>
          <w:szCs w:val="28"/>
        </w:rPr>
        <w:t>.8</w:t>
      </w:r>
      <w:r>
        <w:rPr>
          <w:sz w:val="28"/>
          <w:szCs w:val="28"/>
        </w:rPr>
        <w:t xml:space="preserve"> Студент (курсант) должен быть ознакомлен с рецензией не менее чем за сутки до защиты проекта (работы) перед ГЭК.</w:t>
      </w:r>
      <w:r w:rsidRPr="001B1C39">
        <w:rPr>
          <w:sz w:val="28"/>
        </w:rPr>
        <w:t xml:space="preserve"> </w:t>
      </w:r>
      <w:r>
        <w:rPr>
          <w:sz w:val="28"/>
        </w:rPr>
        <w:t>Изменения по замечаниям рецензента в готовый дипломный проект не вносятся.</w:t>
      </w:r>
    </w:p>
    <w:p w:rsidR="00310EE1" w:rsidRDefault="00310EE1" w:rsidP="00310EE1">
      <w:pPr>
        <w:ind w:firstLine="709"/>
        <w:jc w:val="both"/>
        <w:rPr>
          <w:sz w:val="28"/>
          <w:szCs w:val="28"/>
        </w:rPr>
      </w:pPr>
      <w:r>
        <w:rPr>
          <w:sz w:val="28"/>
        </w:rPr>
        <w:t>Рецензия, отзыв руководителя, акт (справка) о внедрении не подшиваются в пояснительную записку, а предъявляются ГЭК как отдельные самостоятельные документы.</w:t>
      </w:r>
    </w:p>
    <w:p w:rsidR="008624B3" w:rsidRDefault="00310EE1"/>
    <w:p w:rsidR="00310EE1" w:rsidRDefault="00310EE1"/>
    <w:p w:rsidR="00310EE1" w:rsidRDefault="00310EE1"/>
    <w:p w:rsidR="00310EE1" w:rsidRDefault="00310EE1"/>
    <w:p w:rsidR="00310EE1" w:rsidRDefault="00310EE1"/>
    <w:p w:rsidR="00310EE1" w:rsidRDefault="00310EE1"/>
    <w:p w:rsidR="00310EE1" w:rsidRDefault="00310EE1"/>
    <w:p w:rsidR="00310EE1" w:rsidRDefault="00310EE1"/>
    <w:p w:rsidR="00310EE1" w:rsidRDefault="00310EE1"/>
    <w:p w:rsidR="00310EE1" w:rsidRDefault="00310EE1"/>
    <w:p w:rsidR="00310EE1" w:rsidRDefault="00310EE1"/>
    <w:p w:rsidR="00310EE1" w:rsidRDefault="00310EE1"/>
    <w:p w:rsidR="00310EE1" w:rsidRDefault="00310EE1"/>
    <w:p w:rsidR="00310EE1" w:rsidRDefault="00310EE1"/>
    <w:p w:rsidR="00310EE1" w:rsidRDefault="00310EE1"/>
    <w:p w:rsidR="00310EE1" w:rsidRDefault="00310EE1"/>
    <w:p w:rsidR="00310EE1" w:rsidRDefault="00310EE1"/>
    <w:p w:rsidR="00310EE1" w:rsidRDefault="00310EE1"/>
    <w:p w:rsidR="00310EE1" w:rsidRPr="00DA2AE0" w:rsidRDefault="00310EE1" w:rsidP="00310EE1">
      <w:pPr>
        <w:shd w:val="clear" w:color="auto" w:fill="FFFFFF"/>
        <w:tabs>
          <w:tab w:val="left" w:pos="0"/>
        </w:tabs>
        <w:spacing w:line="280" w:lineRule="exact"/>
        <w:ind w:right="28"/>
        <w:jc w:val="center"/>
        <w:rPr>
          <w:sz w:val="23"/>
          <w:szCs w:val="21"/>
        </w:rPr>
      </w:pPr>
      <w:bookmarkStart w:id="0" w:name="_GoBack"/>
      <w:bookmarkEnd w:id="0"/>
      <w:r w:rsidRPr="00DA2AE0">
        <w:rPr>
          <w:color w:val="000000"/>
          <w:sz w:val="23"/>
          <w:szCs w:val="21"/>
        </w:rPr>
        <w:t>РЕЦЕНЗИЯ</w:t>
      </w:r>
    </w:p>
    <w:p w:rsidR="00310EE1" w:rsidRPr="00DA2AE0" w:rsidRDefault="00310EE1" w:rsidP="00310EE1">
      <w:pPr>
        <w:shd w:val="clear" w:color="auto" w:fill="FFFFFF"/>
        <w:tabs>
          <w:tab w:val="left" w:pos="1032"/>
        </w:tabs>
        <w:ind w:right="28"/>
        <w:jc w:val="center"/>
        <w:rPr>
          <w:sz w:val="23"/>
          <w:szCs w:val="21"/>
        </w:rPr>
      </w:pPr>
      <w:proofErr w:type="gramStart"/>
      <w:r w:rsidRPr="00DA2AE0">
        <w:rPr>
          <w:color w:val="000000"/>
          <w:sz w:val="23"/>
          <w:szCs w:val="21"/>
        </w:rPr>
        <w:lastRenderedPageBreak/>
        <w:t>на</w:t>
      </w:r>
      <w:proofErr w:type="gramEnd"/>
      <w:r w:rsidRPr="00DA2AE0">
        <w:rPr>
          <w:color w:val="000000"/>
          <w:sz w:val="23"/>
          <w:szCs w:val="21"/>
        </w:rPr>
        <w:t xml:space="preserve"> дипломный проект студента факультета информационных технологий и управления</w:t>
      </w:r>
      <w:r w:rsidRPr="00DA2AE0">
        <w:rPr>
          <w:color w:val="000000"/>
          <w:sz w:val="23"/>
          <w:szCs w:val="21"/>
        </w:rPr>
        <w:br/>
        <w:t>Учреждения образования «Белорусский государственный университет информатики</w:t>
      </w:r>
      <w:r w:rsidRPr="00DA2AE0">
        <w:rPr>
          <w:color w:val="000000"/>
          <w:sz w:val="23"/>
          <w:szCs w:val="21"/>
        </w:rPr>
        <w:br/>
        <w:t xml:space="preserve">и радиоэлектроники» </w:t>
      </w:r>
      <w:proofErr w:type="spellStart"/>
      <w:r w:rsidRPr="00DA2AE0">
        <w:rPr>
          <w:color w:val="000000"/>
          <w:sz w:val="23"/>
          <w:szCs w:val="21"/>
        </w:rPr>
        <w:t>Радевича</w:t>
      </w:r>
      <w:proofErr w:type="spellEnd"/>
      <w:r w:rsidRPr="00DA2AE0">
        <w:rPr>
          <w:color w:val="000000"/>
          <w:sz w:val="23"/>
          <w:szCs w:val="21"/>
        </w:rPr>
        <w:t xml:space="preserve"> Сергея Ивановича на тему:</w:t>
      </w:r>
    </w:p>
    <w:p w:rsidR="00310EE1" w:rsidRPr="00DA2AE0" w:rsidRDefault="00310EE1" w:rsidP="00310EE1">
      <w:pPr>
        <w:shd w:val="clear" w:color="auto" w:fill="FFFFFF"/>
        <w:spacing w:before="14"/>
        <w:ind w:right="28"/>
        <w:jc w:val="center"/>
        <w:rPr>
          <w:sz w:val="23"/>
          <w:szCs w:val="21"/>
        </w:rPr>
      </w:pPr>
      <w:r w:rsidRPr="00DA2AE0">
        <w:rPr>
          <w:color w:val="000000"/>
          <w:sz w:val="23"/>
          <w:szCs w:val="21"/>
        </w:rPr>
        <w:t>«Устройство квантово-криптографического закрытия информации»</w:t>
      </w:r>
    </w:p>
    <w:p w:rsidR="00310EE1" w:rsidRPr="00DA2AE0" w:rsidRDefault="00310EE1" w:rsidP="00310EE1">
      <w:pPr>
        <w:shd w:val="clear" w:color="auto" w:fill="FFFFFF"/>
        <w:spacing w:before="120" w:line="260" w:lineRule="exact"/>
        <w:ind w:right="28" w:firstLine="567"/>
        <w:jc w:val="both"/>
        <w:rPr>
          <w:sz w:val="24"/>
          <w:szCs w:val="22"/>
        </w:rPr>
      </w:pPr>
      <w:r>
        <w:rPr>
          <w:color w:val="000000"/>
          <w:sz w:val="24"/>
          <w:szCs w:val="22"/>
        </w:rPr>
        <w:t>Д</w:t>
      </w:r>
      <w:r w:rsidRPr="00DA2AE0">
        <w:rPr>
          <w:color w:val="000000"/>
          <w:sz w:val="24"/>
          <w:szCs w:val="22"/>
        </w:rPr>
        <w:t xml:space="preserve">ипломный проект </w:t>
      </w:r>
      <w:r>
        <w:rPr>
          <w:color w:val="000000"/>
          <w:sz w:val="24"/>
          <w:szCs w:val="22"/>
        </w:rPr>
        <w:t>с</w:t>
      </w:r>
      <w:r w:rsidRPr="00DA2AE0">
        <w:rPr>
          <w:color w:val="000000"/>
          <w:sz w:val="24"/>
          <w:szCs w:val="22"/>
        </w:rPr>
        <w:t>тудент</w:t>
      </w:r>
      <w:r>
        <w:rPr>
          <w:color w:val="000000"/>
          <w:sz w:val="24"/>
          <w:szCs w:val="22"/>
        </w:rPr>
        <w:t>а</w:t>
      </w:r>
      <w:r w:rsidRPr="00DA2AE0">
        <w:rPr>
          <w:color w:val="000000"/>
          <w:sz w:val="24"/>
          <w:szCs w:val="22"/>
        </w:rPr>
        <w:t xml:space="preserve"> </w:t>
      </w:r>
      <w:proofErr w:type="spellStart"/>
      <w:r w:rsidRPr="00DA2AE0">
        <w:rPr>
          <w:color w:val="000000"/>
          <w:sz w:val="24"/>
          <w:szCs w:val="22"/>
        </w:rPr>
        <w:t>Радевич</w:t>
      </w:r>
      <w:r>
        <w:rPr>
          <w:color w:val="000000"/>
          <w:sz w:val="24"/>
          <w:szCs w:val="22"/>
        </w:rPr>
        <w:t>а</w:t>
      </w:r>
      <w:proofErr w:type="spellEnd"/>
      <w:r w:rsidRPr="00DA2AE0">
        <w:rPr>
          <w:color w:val="000000"/>
          <w:sz w:val="24"/>
          <w:szCs w:val="22"/>
        </w:rPr>
        <w:t xml:space="preserve"> С. И. </w:t>
      </w:r>
      <w:r>
        <w:rPr>
          <w:color w:val="000000"/>
          <w:sz w:val="24"/>
          <w:szCs w:val="22"/>
        </w:rPr>
        <w:t>состоит из</w:t>
      </w:r>
      <w:r w:rsidRPr="00DA2AE0">
        <w:rPr>
          <w:color w:val="000000"/>
          <w:sz w:val="24"/>
          <w:szCs w:val="22"/>
        </w:rPr>
        <w:t xml:space="preserve"> </w:t>
      </w:r>
      <w:r>
        <w:rPr>
          <w:color w:val="000000"/>
          <w:sz w:val="24"/>
          <w:szCs w:val="22"/>
        </w:rPr>
        <w:t>семи</w:t>
      </w:r>
      <w:r w:rsidRPr="00DA2AE0">
        <w:rPr>
          <w:color w:val="000000"/>
          <w:sz w:val="24"/>
          <w:szCs w:val="22"/>
        </w:rPr>
        <w:t xml:space="preserve"> лист</w:t>
      </w:r>
      <w:r>
        <w:rPr>
          <w:color w:val="000000"/>
          <w:sz w:val="24"/>
          <w:szCs w:val="22"/>
        </w:rPr>
        <w:t>ов</w:t>
      </w:r>
      <w:r w:rsidRPr="00DA2AE0">
        <w:rPr>
          <w:color w:val="000000"/>
          <w:sz w:val="24"/>
          <w:szCs w:val="22"/>
        </w:rPr>
        <w:t xml:space="preserve"> графического материала и 161 страниц</w:t>
      </w:r>
      <w:r>
        <w:rPr>
          <w:color w:val="000000"/>
          <w:sz w:val="24"/>
          <w:szCs w:val="22"/>
        </w:rPr>
        <w:t>ы</w:t>
      </w:r>
      <w:r w:rsidRPr="00DA2AE0">
        <w:rPr>
          <w:color w:val="000000"/>
          <w:sz w:val="24"/>
          <w:szCs w:val="22"/>
        </w:rPr>
        <w:t xml:space="preserve"> пояснительной записки.</w:t>
      </w:r>
    </w:p>
    <w:p w:rsidR="00310EE1" w:rsidRPr="00DA2AE0" w:rsidRDefault="00310EE1" w:rsidP="00310EE1">
      <w:pPr>
        <w:shd w:val="clear" w:color="auto" w:fill="FFFFFF"/>
        <w:spacing w:line="260" w:lineRule="exact"/>
        <w:ind w:right="28" w:firstLine="567"/>
        <w:jc w:val="both"/>
        <w:rPr>
          <w:sz w:val="24"/>
          <w:szCs w:val="22"/>
        </w:rPr>
      </w:pPr>
      <w:r w:rsidRPr="00DA2AE0">
        <w:rPr>
          <w:color w:val="000000"/>
          <w:sz w:val="24"/>
          <w:szCs w:val="22"/>
        </w:rPr>
        <w:t>Тема проекта является актуальной и посвящена разработке симплексной с асинхронно-синхронным режимом передачи, с квантово-криптографической защитой информации (данных и речи) системы передачи цифровой информации. Разработка данного устройства обусловлена необходимостью создания средств связи, над</w:t>
      </w:r>
      <w:r>
        <w:rPr>
          <w:color w:val="000000"/>
          <w:sz w:val="24"/>
          <w:szCs w:val="22"/>
        </w:rPr>
        <w:t>е</w:t>
      </w:r>
      <w:r w:rsidRPr="00DA2AE0">
        <w:rPr>
          <w:color w:val="000000"/>
          <w:sz w:val="24"/>
          <w:szCs w:val="22"/>
        </w:rPr>
        <w:t>жно защищенных от несанкционированного доступа.</w:t>
      </w:r>
    </w:p>
    <w:p w:rsidR="00310EE1" w:rsidRPr="00507113" w:rsidRDefault="00310EE1" w:rsidP="00310EE1">
      <w:pPr>
        <w:shd w:val="clear" w:color="auto" w:fill="FFFFFF"/>
        <w:spacing w:line="260" w:lineRule="exact"/>
        <w:ind w:right="28" w:firstLine="567"/>
        <w:jc w:val="both"/>
        <w:rPr>
          <w:b/>
          <w:sz w:val="24"/>
          <w:szCs w:val="22"/>
        </w:rPr>
      </w:pPr>
      <w:r w:rsidRPr="00DA2AE0">
        <w:rPr>
          <w:color w:val="000000"/>
          <w:sz w:val="24"/>
          <w:szCs w:val="22"/>
        </w:rPr>
        <w:t xml:space="preserve">Пояснительная записка построена логично и </w:t>
      </w:r>
      <w:r>
        <w:rPr>
          <w:color w:val="000000"/>
          <w:sz w:val="24"/>
          <w:szCs w:val="22"/>
        </w:rPr>
        <w:t xml:space="preserve">последовательно </w:t>
      </w:r>
      <w:r w:rsidRPr="00DA2AE0">
        <w:rPr>
          <w:color w:val="000000"/>
          <w:sz w:val="24"/>
          <w:szCs w:val="22"/>
        </w:rPr>
        <w:t xml:space="preserve">отражает </w:t>
      </w:r>
      <w:r>
        <w:rPr>
          <w:color w:val="000000"/>
          <w:sz w:val="24"/>
          <w:szCs w:val="22"/>
        </w:rPr>
        <w:t xml:space="preserve">все этапы разработки в соответствии с </w:t>
      </w:r>
      <w:r w:rsidRPr="00507113">
        <w:rPr>
          <w:color w:val="000000"/>
          <w:sz w:val="24"/>
          <w:szCs w:val="22"/>
        </w:rPr>
        <w:t>календарн</w:t>
      </w:r>
      <w:r>
        <w:rPr>
          <w:color w:val="000000"/>
          <w:sz w:val="24"/>
          <w:szCs w:val="22"/>
        </w:rPr>
        <w:t>ым</w:t>
      </w:r>
      <w:r w:rsidRPr="00507113">
        <w:rPr>
          <w:color w:val="000000"/>
          <w:sz w:val="24"/>
          <w:szCs w:val="22"/>
        </w:rPr>
        <w:t xml:space="preserve"> план</w:t>
      </w:r>
      <w:r>
        <w:rPr>
          <w:color w:val="000000"/>
          <w:sz w:val="24"/>
          <w:szCs w:val="22"/>
        </w:rPr>
        <w:t>ом</w:t>
      </w:r>
      <w:r w:rsidRPr="00507113">
        <w:rPr>
          <w:color w:val="000000"/>
          <w:sz w:val="24"/>
          <w:szCs w:val="22"/>
        </w:rPr>
        <w:t>.</w:t>
      </w:r>
    </w:p>
    <w:p w:rsidR="00310EE1" w:rsidRPr="00DA2AE0" w:rsidRDefault="00310EE1" w:rsidP="00310EE1">
      <w:pPr>
        <w:shd w:val="clear" w:color="auto" w:fill="FFFFFF"/>
        <w:tabs>
          <w:tab w:val="left" w:leader="underscore" w:pos="6749"/>
          <w:tab w:val="left" w:leader="underscore" w:pos="9638"/>
        </w:tabs>
        <w:spacing w:line="260" w:lineRule="exact"/>
        <w:ind w:right="28" w:firstLine="567"/>
        <w:jc w:val="both"/>
        <w:rPr>
          <w:color w:val="000000"/>
          <w:sz w:val="24"/>
          <w:szCs w:val="22"/>
        </w:rPr>
      </w:pPr>
      <w:r w:rsidRPr="00DA2AE0">
        <w:rPr>
          <w:color w:val="000000"/>
          <w:sz w:val="24"/>
          <w:szCs w:val="22"/>
        </w:rPr>
        <w:t xml:space="preserve">В пояснительной записке достаточно полно сделан обзор современных криптографических методов генерации секретного ключа, четко изложены методы генерации секретного ключа в квантовой криптографии. Разработаны схема продвижения информации в квантовой криптографии, конструкции передающего и принимающего устройств; выбраны источник и детектор единичных фотонов; предложен механизм, управляющий поляризацией отправляемых в канал связи фотонов, который основан на использовании </w:t>
      </w:r>
      <w:proofErr w:type="spellStart"/>
      <w:r w:rsidRPr="00DA2AE0">
        <w:rPr>
          <w:color w:val="000000"/>
          <w:sz w:val="24"/>
          <w:szCs w:val="22"/>
        </w:rPr>
        <w:t>биморфной</w:t>
      </w:r>
      <w:proofErr w:type="spellEnd"/>
      <w:r w:rsidRPr="00DA2AE0">
        <w:rPr>
          <w:color w:val="000000"/>
          <w:sz w:val="24"/>
          <w:szCs w:val="22"/>
        </w:rPr>
        <w:t xml:space="preserve"> пьезоэлектрической балки в качестве </w:t>
      </w:r>
      <w:proofErr w:type="spellStart"/>
      <w:r w:rsidRPr="00DA2AE0">
        <w:rPr>
          <w:color w:val="000000"/>
          <w:sz w:val="24"/>
          <w:szCs w:val="22"/>
        </w:rPr>
        <w:t>микроисполнительного</w:t>
      </w:r>
      <w:proofErr w:type="spellEnd"/>
      <w:r w:rsidRPr="00DA2AE0">
        <w:rPr>
          <w:color w:val="000000"/>
          <w:sz w:val="24"/>
          <w:szCs w:val="22"/>
        </w:rPr>
        <w:t xml:space="preserve"> устройства. Произведен выбор метода передачи двоичных сигналов, разработаны алгоритмы функционирования, схемы структурные и принципиальные.</w:t>
      </w:r>
      <w:r w:rsidRPr="00DA2AE0">
        <w:rPr>
          <w:i/>
          <w:iCs/>
          <w:color w:val="000000"/>
          <w:sz w:val="24"/>
          <w:szCs w:val="22"/>
        </w:rPr>
        <w:t xml:space="preserve"> </w:t>
      </w:r>
      <w:r w:rsidRPr="00DA2AE0">
        <w:rPr>
          <w:color w:val="000000"/>
          <w:sz w:val="24"/>
          <w:szCs w:val="22"/>
        </w:rPr>
        <w:t>В проекте при</w:t>
      </w:r>
      <w:r>
        <w:rPr>
          <w:color w:val="000000"/>
          <w:sz w:val="24"/>
          <w:szCs w:val="22"/>
        </w:rPr>
        <w:t>веден</w:t>
      </w:r>
      <w:r w:rsidRPr="00DA2AE0">
        <w:rPr>
          <w:color w:val="000000"/>
          <w:sz w:val="24"/>
          <w:szCs w:val="22"/>
        </w:rPr>
        <w:t xml:space="preserve"> глубокий аналитический обзор научно-технической литературы, где рассмотрены все вопросы, касающиеся темы проекта. Приведенные расчеты и программное обеспечение свидетельствуют о глубоких знаниях студента </w:t>
      </w:r>
      <w:proofErr w:type="spellStart"/>
      <w:r>
        <w:rPr>
          <w:color w:val="000000"/>
          <w:sz w:val="24"/>
          <w:szCs w:val="22"/>
        </w:rPr>
        <w:t>Радевича</w:t>
      </w:r>
      <w:proofErr w:type="spellEnd"/>
      <w:r>
        <w:rPr>
          <w:color w:val="000000"/>
          <w:sz w:val="24"/>
          <w:szCs w:val="22"/>
        </w:rPr>
        <w:t xml:space="preserve"> С. И. </w:t>
      </w:r>
      <w:r w:rsidRPr="00DA2AE0">
        <w:rPr>
          <w:color w:val="000000"/>
          <w:sz w:val="24"/>
          <w:szCs w:val="22"/>
        </w:rPr>
        <w:t>в области проектирования подобных систем, умени</w:t>
      </w:r>
      <w:r>
        <w:rPr>
          <w:color w:val="000000"/>
          <w:sz w:val="24"/>
          <w:szCs w:val="22"/>
        </w:rPr>
        <w:t>и</w:t>
      </w:r>
      <w:r w:rsidRPr="00DA2AE0">
        <w:rPr>
          <w:color w:val="000000"/>
          <w:sz w:val="24"/>
          <w:szCs w:val="22"/>
        </w:rPr>
        <w:t xml:space="preserve"> работать с технической литературой и применять на практике наиболее рациональные решения.</w:t>
      </w:r>
    </w:p>
    <w:p w:rsidR="00310EE1" w:rsidRPr="00DA2AE0" w:rsidRDefault="00310EE1" w:rsidP="00310EE1">
      <w:pPr>
        <w:shd w:val="clear" w:color="auto" w:fill="FFFFFF"/>
        <w:spacing w:line="260" w:lineRule="exact"/>
        <w:ind w:right="28" w:firstLine="567"/>
        <w:jc w:val="both"/>
        <w:rPr>
          <w:color w:val="000000"/>
          <w:sz w:val="24"/>
          <w:szCs w:val="22"/>
        </w:rPr>
      </w:pPr>
      <w:r>
        <w:rPr>
          <w:color w:val="000000"/>
          <w:sz w:val="24"/>
          <w:szCs w:val="22"/>
        </w:rPr>
        <w:t>П</w:t>
      </w:r>
      <w:r w:rsidRPr="00DA2AE0">
        <w:rPr>
          <w:color w:val="000000"/>
          <w:sz w:val="24"/>
          <w:szCs w:val="22"/>
        </w:rPr>
        <w:t>о каждому разделу и в целом по дипломному проекту</w:t>
      </w:r>
      <w:r>
        <w:rPr>
          <w:color w:val="000000"/>
          <w:sz w:val="24"/>
          <w:szCs w:val="22"/>
        </w:rPr>
        <w:t xml:space="preserve"> приведены</w:t>
      </w:r>
      <w:r w:rsidRPr="00DA2AE0">
        <w:rPr>
          <w:color w:val="000000"/>
          <w:sz w:val="24"/>
          <w:szCs w:val="22"/>
        </w:rPr>
        <w:t xml:space="preserve"> аргументированные выводы.</w:t>
      </w:r>
    </w:p>
    <w:p w:rsidR="00310EE1" w:rsidRPr="00DA2AE0" w:rsidRDefault="00310EE1" w:rsidP="00310EE1">
      <w:pPr>
        <w:shd w:val="clear" w:color="auto" w:fill="FFFFFF"/>
        <w:spacing w:line="260" w:lineRule="exact"/>
        <w:ind w:right="28" w:firstLine="567"/>
        <w:jc w:val="both"/>
        <w:rPr>
          <w:color w:val="000000"/>
          <w:sz w:val="24"/>
          <w:szCs w:val="22"/>
        </w:rPr>
      </w:pPr>
      <w:r w:rsidRPr="00DA2AE0">
        <w:rPr>
          <w:color w:val="000000"/>
          <w:sz w:val="24"/>
          <w:szCs w:val="22"/>
        </w:rPr>
        <w:t>Пояснительная записка и графический материал оформлены аккуратно и в соответствии с требованиями ЕСКД. Считаю, что представленные материалы могут быть использованы при разработке промышленных систем, а также студентами при изучении соответствующих разделов дисциплины «Теория передачи информации».</w:t>
      </w:r>
    </w:p>
    <w:p w:rsidR="00310EE1" w:rsidRPr="00DA2AE0" w:rsidRDefault="00310EE1" w:rsidP="00310EE1">
      <w:pPr>
        <w:shd w:val="clear" w:color="auto" w:fill="FFFFFF"/>
        <w:spacing w:line="260" w:lineRule="exact"/>
        <w:ind w:right="28" w:firstLine="567"/>
        <w:jc w:val="both"/>
        <w:rPr>
          <w:color w:val="000000"/>
          <w:sz w:val="24"/>
          <w:szCs w:val="22"/>
        </w:rPr>
      </w:pPr>
      <w:r>
        <w:rPr>
          <w:color w:val="000000"/>
          <w:sz w:val="24"/>
          <w:szCs w:val="22"/>
        </w:rPr>
        <w:t>З</w:t>
      </w:r>
      <w:r w:rsidRPr="00DA2AE0">
        <w:rPr>
          <w:color w:val="000000"/>
          <w:sz w:val="24"/>
          <w:szCs w:val="22"/>
        </w:rPr>
        <w:t>амечания:</w:t>
      </w:r>
    </w:p>
    <w:p w:rsidR="00310EE1" w:rsidRPr="00DA2AE0" w:rsidRDefault="00310EE1" w:rsidP="00310EE1">
      <w:pPr>
        <w:numPr>
          <w:ilvl w:val="0"/>
          <w:numId w:val="2"/>
        </w:numPr>
        <w:shd w:val="clear" w:color="auto" w:fill="FFFFFF"/>
        <w:tabs>
          <w:tab w:val="clear" w:pos="1287"/>
          <w:tab w:val="num" w:pos="709"/>
        </w:tabs>
        <w:spacing w:line="260" w:lineRule="exact"/>
        <w:ind w:left="0" w:right="28" w:firstLine="567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 </w:t>
      </w:r>
      <w:proofErr w:type="gramStart"/>
      <w:r w:rsidRPr="00DA2AE0">
        <w:rPr>
          <w:sz w:val="24"/>
          <w:szCs w:val="22"/>
        </w:rPr>
        <w:t>при</w:t>
      </w:r>
      <w:proofErr w:type="gramEnd"/>
      <w:r w:rsidRPr="00DA2AE0">
        <w:rPr>
          <w:sz w:val="24"/>
          <w:szCs w:val="22"/>
        </w:rPr>
        <w:t xml:space="preserve"> расчете числа строительных длин в выражении (7.1) длина регенеративного участка принята </w:t>
      </w:r>
      <w:smartTag w:uri="urn:schemas-microsoft-com:office:smarttags" w:element="metricconverter">
        <w:smartTagPr>
          <w:attr w:name="ProductID" w:val="80 км"/>
        </w:smartTagPr>
        <w:r w:rsidRPr="00DA2AE0">
          <w:rPr>
            <w:sz w:val="24"/>
            <w:szCs w:val="22"/>
          </w:rPr>
          <w:t>80 км</w:t>
        </w:r>
      </w:smartTag>
      <w:r w:rsidRPr="00DA2AE0">
        <w:rPr>
          <w:sz w:val="24"/>
          <w:szCs w:val="22"/>
        </w:rPr>
        <w:t xml:space="preserve">, в то же время по ТЗ расстояние передачи до </w:t>
      </w:r>
      <w:smartTag w:uri="urn:schemas-microsoft-com:office:smarttags" w:element="metricconverter">
        <w:smartTagPr>
          <w:attr w:name="ProductID" w:val="100 км"/>
        </w:smartTagPr>
        <w:r w:rsidRPr="00DA2AE0">
          <w:rPr>
            <w:sz w:val="24"/>
            <w:szCs w:val="22"/>
          </w:rPr>
          <w:t>100 км</w:t>
        </w:r>
      </w:smartTag>
      <w:r w:rsidRPr="00DA2AE0">
        <w:rPr>
          <w:sz w:val="24"/>
          <w:szCs w:val="22"/>
        </w:rPr>
        <w:t>;</w:t>
      </w:r>
    </w:p>
    <w:p w:rsidR="00310EE1" w:rsidRPr="00DF34EB" w:rsidRDefault="00310EE1" w:rsidP="00310EE1">
      <w:pPr>
        <w:numPr>
          <w:ilvl w:val="0"/>
          <w:numId w:val="2"/>
        </w:numPr>
        <w:shd w:val="clear" w:color="auto" w:fill="FFFFFF"/>
        <w:tabs>
          <w:tab w:val="clear" w:pos="1287"/>
          <w:tab w:val="num" w:pos="709"/>
        </w:tabs>
        <w:spacing w:line="260" w:lineRule="exact"/>
        <w:ind w:left="0" w:right="28" w:firstLine="567"/>
        <w:jc w:val="both"/>
        <w:rPr>
          <w:spacing w:val="-6"/>
          <w:sz w:val="24"/>
          <w:szCs w:val="22"/>
        </w:rPr>
      </w:pPr>
      <w:r w:rsidRPr="00DF34EB">
        <w:rPr>
          <w:spacing w:val="-6"/>
          <w:sz w:val="24"/>
          <w:szCs w:val="22"/>
        </w:rPr>
        <w:t xml:space="preserve"> </w:t>
      </w:r>
      <w:proofErr w:type="gramStart"/>
      <w:r w:rsidRPr="00DF34EB">
        <w:rPr>
          <w:spacing w:val="-6"/>
          <w:sz w:val="24"/>
          <w:szCs w:val="22"/>
        </w:rPr>
        <w:t>при</w:t>
      </w:r>
      <w:proofErr w:type="gramEnd"/>
      <w:r w:rsidRPr="00DF34EB">
        <w:rPr>
          <w:spacing w:val="-6"/>
          <w:sz w:val="24"/>
          <w:szCs w:val="22"/>
        </w:rPr>
        <w:t xml:space="preserve"> расчете помехоустойчивости не указан тип помех, которые действуют в линии связи;</w:t>
      </w:r>
    </w:p>
    <w:p w:rsidR="00310EE1" w:rsidRPr="00DA2AE0" w:rsidRDefault="00310EE1" w:rsidP="00310EE1">
      <w:pPr>
        <w:numPr>
          <w:ilvl w:val="0"/>
          <w:numId w:val="2"/>
        </w:numPr>
        <w:shd w:val="clear" w:color="auto" w:fill="FFFFFF"/>
        <w:tabs>
          <w:tab w:val="clear" w:pos="1287"/>
          <w:tab w:val="num" w:pos="709"/>
        </w:tabs>
        <w:spacing w:line="260" w:lineRule="exact"/>
        <w:ind w:left="0" w:right="28" w:firstLine="567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 </w:t>
      </w:r>
      <w:proofErr w:type="gramStart"/>
      <w:r w:rsidRPr="00DA2AE0">
        <w:rPr>
          <w:sz w:val="24"/>
          <w:szCs w:val="22"/>
        </w:rPr>
        <w:t>при</w:t>
      </w:r>
      <w:proofErr w:type="gramEnd"/>
      <w:r w:rsidRPr="00DA2AE0">
        <w:rPr>
          <w:sz w:val="24"/>
          <w:szCs w:val="22"/>
        </w:rPr>
        <w:t xml:space="preserve"> расчете узла тактовой синхронизации (с. 89) отсутствует обоснование выбора </w:t>
      </w:r>
      <w:r>
        <w:rPr>
          <w:sz w:val="24"/>
          <w:szCs w:val="22"/>
        </w:rPr>
        <w:br/>
      </w:r>
      <w:proofErr w:type="spellStart"/>
      <w:r w:rsidRPr="00DA2AE0">
        <w:rPr>
          <w:sz w:val="24"/>
          <w:szCs w:val="22"/>
        </w:rPr>
        <w:t>десятитактного</w:t>
      </w:r>
      <w:proofErr w:type="spellEnd"/>
      <w:r w:rsidRPr="00DA2AE0">
        <w:rPr>
          <w:sz w:val="24"/>
          <w:szCs w:val="22"/>
        </w:rPr>
        <w:t xml:space="preserve"> регистра сдвига </w:t>
      </w:r>
      <w:r w:rsidRPr="00DA2AE0">
        <w:rPr>
          <w:sz w:val="24"/>
          <w:szCs w:val="22"/>
          <w:lang w:val="en-US"/>
        </w:rPr>
        <w:t>DD</w:t>
      </w:r>
      <w:r w:rsidRPr="00DA2AE0">
        <w:rPr>
          <w:sz w:val="24"/>
          <w:szCs w:val="22"/>
        </w:rPr>
        <w:t>3.</w:t>
      </w:r>
    </w:p>
    <w:p w:rsidR="00310EE1" w:rsidRPr="00DA2AE0" w:rsidRDefault="00310EE1" w:rsidP="00310EE1">
      <w:pPr>
        <w:shd w:val="clear" w:color="auto" w:fill="FFFFFF"/>
        <w:spacing w:line="260" w:lineRule="exact"/>
        <w:ind w:right="28" w:firstLine="567"/>
        <w:jc w:val="both"/>
        <w:rPr>
          <w:sz w:val="24"/>
          <w:szCs w:val="22"/>
        </w:rPr>
      </w:pPr>
      <w:r w:rsidRPr="00DA2AE0">
        <w:rPr>
          <w:sz w:val="24"/>
          <w:szCs w:val="22"/>
        </w:rPr>
        <w:t xml:space="preserve">В целом дипломный проект выполнен технически грамотно, в полном соответствии </w:t>
      </w:r>
      <w:r w:rsidRPr="00DA2AE0">
        <w:rPr>
          <w:sz w:val="24"/>
          <w:szCs w:val="22"/>
        </w:rPr>
        <w:br/>
        <w:t xml:space="preserve">с техническим заданием на проектирование и заслуживает оценки десять баллов, а дипломник </w:t>
      </w:r>
      <w:proofErr w:type="spellStart"/>
      <w:r w:rsidRPr="00DA2AE0">
        <w:rPr>
          <w:sz w:val="24"/>
          <w:szCs w:val="22"/>
        </w:rPr>
        <w:t>Радевич</w:t>
      </w:r>
      <w:proofErr w:type="spellEnd"/>
      <w:r w:rsidRPr="00DA2AE0">
        <w:rPr>
          <w:sz w:val="24"/>
          <w:szCs w:val="22"/>
        </w:rPr>
        <w:t xml:space="preserve"> С. И. </w:t>
      </w:r>
      <w:r>
        <w:rPr>
          <w:sz w:val="24"/>
          <w:szCs w:val="22"/>
        </w:rPr>
        <w:t xml:space="preserve">– </w:t>
      </w:r>
      <w:r w:rsidRPr="00DA2AE0">
        <w:rPr>
          <w:sz w:val="24"/>
          <w:szCs w:val="22"/>
        </w:rPr>
        <w:t>присвоения квалификации инженера по автоматическому управлению.</w:t>
      </w:r>
    </w:p>
    <w:p w:rsidR="00310EE1" w:rsidRPr="0092364E" w:rsidRDefault="00310EE1" w:rsidP="00310EE1">
      <w:pPr>
        <w:shd w:val="clear" w:color="auto" w:fill="FFFFFF"/>
        <w:spacing w:line="260" w:lineRule="exact"/>
        <w:ind w:right="28" w:firstLine="567"/>
        <w:jc w:val="both"/>
        <w:rPr>
          <w:sz w:val="15"/>
          <w:szCs w:val="21"/>
        </w:rPr>
      </w:pPr>
    </w:p>
    <w:p w:rsidR="00310EE1" w:rsidRPr="00DA2AE0" w:rsidRDefault="00310EE1" w:rsidP="00310EE1">
      <w:pPr>
        <w:shd w:val="clear" w:color="auto" w:fill="FFFFFF"/>
        <w:ind w:right="28" w:firstLine="567"/>
        <w:jc w:val="both"/>
        <w:rPr>
          <w:sz w:val="23"/>
          <w:szCs w:val="21"/>
        </w:rPr>
      </w:pPr>
      <w:r w:rsidRPr="00DA2AE0">
        <w:rPr>
          <w:sz w:val="23"/>
          <w:szCs w:val="21"/>
        </w:rPr>
        <w:t>Рецензент</w:t>
      </w:r>
    </w:p>
    <w:p w:rsidR="00310EE1" w:rsidRPr="00DA2AE0" w:rsidRDefault="00310EE1" w:rsidP="00310EE1">
      <w:pPr>
        <w:shd w:val="clear" w:color="auto" w:fill="FFFFFF"/>
        <w:ind w:right="26"/>
        <w:jc w:val="both"/>
        <w:rPr>
          <w:sz w:val="23"/>
          <w:szCs w:val="21"/>
        </w:rPr>
      </w:pPr>
      <w:r w:rsidRPr="00DA2AE0">
        <w:rPr>
          <w:sz w:val="23"/>
          <w:szCs w:val="21"/>
        </w:rPr>
        <w:t xml:space="preserve">канд. </w:t>
      </w:r>
      <w:proofErr w:type="spellStart"/>
      <w:r w:rsidRPr="00DA2AE0">
        <w:rPr>
          <w:sz w:val="23"/>
          <w:szCs w:val="21"/>
        </w:rPr>
        <w:t>техн</w:t>
      </w:r>
      <w:proofErr w:type="spellEnd"/>
      <w:proofErr w:type="gramStart"/>
      <w:r w:rsidRPr="00DA2AE0">
        <w:rPr>
          <w:sz w:val="23"/>
          <w:szCs w:val="21"/>
        </w:rPr>
        <w:t>. наук</w:t>
      </w:r>
      <w:proofErr w:type="gramEnd"/>
      <w:r w:rsidRPr="00DA2AE0">
        <w:rPr>
          <w:sz w:val="23"/>
          <w:szCs w:val="21"/>
        </w:rPr>
        <w:t xml:space="preserve">, профессор </w:t>
      </w:r>
    </w:p>
    <w:p w:rsidR="00310EE1" w:rsidRDefault="00310EE1" w:rsidP="00310EE1">
      <w:pPr>
        <w:shd w:val="clear" w:color="auto" w:fill="FFFFFF"/>
        <w:ind w:right="26"/>
        <w:jc w:val="both"/>
        <w:rPr>
          <w:sz w:val="23"/>
          <w:szCs w:val="21"/>
        </w:rPr>
      </w:pPr>
      <w:proofErr w:type="gramStart"/>
      <w:r w:rsidRPr="00DA2AE0">
        <w:rPr>
          <w:sz w:val="23"/>
          <w:szCs w:val="21"/>
        </w:rPr>
        <w:t>кафедры</w:t>
      </w:r>
      <w:proofErr w:type="gramEnd"/>
      <w:r w:rsidRPr="00DA2AE0">
        <w:rPr>
          <w:sz w:val="23"/>
          <w:szCs w:val="21"/>
        </w:rPr>
        <w:t xml:space="preserve"> ИТАС БГУИР</w:t>
      </w:r>
      <w:r w:rsidRPr="00DA2AE0">
        <w:rPr>
          <w:sz w:val="23"/>
          <w:szCs w:val="21"/>
        </w:rPr>
        <w:tab/>
      </w:r>
      <w:r w:rsidRPr="00DF34EB">
        <w:rPr>
          <w:sz w:val="23"/>
          <w:szCs w:val="21"/>
          <w:u w:val="single"/>
        </w:rPr>
        <w:tab/>
      </w:r>
      <w:r w:rsidRPr="00DF34EB">
        <w:rPr>
          <w:sz w:val="23"/>
          <w:szCs w:val="21"/>
          <w:u w:val="single"/>
        </w:rPr>
        <w:tab/>
        <w:t xml:space="preserve"> </w:t>
      </w:r>
      <w:r w:rsidRPr="00DF34EB">
        <w:rPr>
          <w:sz w:val="23"/>
          <w:szCs w:val="21"/>
          <w:u w:val="single"/>
        </w:rPr>
        <w:tab/>
      </w:r>
      <w:r>
        <w:rPr>
          <w:sz w:val="23"/>
          <w:szCs w:val="21"/>
          <w:u w:val="single"/>
        </w:rPr>
        <w:tab/>
      </w:r>
      <w:r>
        <w:rPr>
          <w:sz w:val="23"/>
          <w:szCs w:val="21"/>
          <w:u w:val="single"/>
        </w:rPr>
        <w:tab/>
      </w:r>
      <w:r w:rsidRPr="00DA2AE0">
        <w:rPr>
          <w:sz w:val="23"/>
          <w:szCs w:val="21"/>
        </w:rPr>
        <w:t xml:space="preserve">М. П. </w:t>
      </w:r>
      <w:proofErr w:type="spellStart"/>
      <w:r w:rsidRPr="00DA2AE0">
        <w:rPr>
          <w:sz w:val="23"/>
          <w:szCs w:val="21"/>
        </w:rPr>
        <w:t>Ревотюк</w:t>
      </w:r>
      <w:proofErr w:type="spellEnd"/>
      <w:r w:rsidRPr="00DF34EB">
        <w:rPr>
          <w:sz w:val="23"/>
          <w:szCs w:val="21"/>
        </w:rPr>
        <w:t xml:space="preserve"> </w:t>
      </w:r>
    </w:p>
    <w:p w:rsidR="00310EE1" w:rsidRPr="00DF34EB" w:rsidRDefault="00310EE1" w:rsidP="00310EE1">
      <w:pPr>
        <w:shd w:val="clear" w:color="auto" w:fill="FFFFFF"/>
        <w:ind w:left="3545" w:right="26" w:firstLine="709"/>
        <w:jc w:val="both"/>
        <w:rPr>
          <w:sz w:val="23"/>
          <w:szCs w:val="21"/>
        </w:rPr>
      </w:pPr>
      <w:proofErr w:type="gramStart"/>
      <w:r w:rsidRPr="00DF34EB">
        <w:rPr>
          <w:szCs w:val="21"/>
        </w:rPr>
        <w:t>подпись</w:t>
      </w:r>
      <w:proofErr w:type="gramEnd"/>
    </w:p>
    <w:p w:rsidR="00310EE1" w:rsidRPr="00DA2AE0" w:rsidRDefault="00310EE1" w:rsidP="00310EE1">
      <w:pPr>
        <w:shd w:val="clear" w:color="auto" w:fill="FFFFFF"/>
        <w:ind w:right="28"/>
        <w:jc w:val="both"/>
        <w:rPr>
          <w:sz w:val="23"/>
          <w:szCs w:val="21"/>
        </w:rPr>
      </w:pPr>
      <w:r w:rsidRPr="00DA2AE0">
        <w:rPr>
          <w:sz w:val="23"/>
          <w:szCs w:val="21"/>
        </w:rPr>
        <w:t>23.01.09</w:t>
      </w:r>
    </w:p>
    <w:p w:rsidR="00310EE1" w:rsidRDefault="00310EE1"/>
    <w:sectPr w:rsidR="0031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C5187"/>
    <w:multiLevelType w:val="hybridMultilevel"/>
    <w:tmpl w:val="EAA8F3CC"/>
    <w:lvl w:ilvl="0" w:tplc="48AC86F4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EE1"/>
    <w:rsid w:val="001E0AF2"/>
    <w:rsid w:val="00310EE1"/>
    <w:rsid w:val="00F4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AEFB1-FCDD-4368-83E9-B4FB23CC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E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2017-06-07T16:59:00Z</dcterms:created>
  <dcterms:modified xsi:type="dcterms:W3CDTF">2017-06-07T17:00:00Z</dcterms:modified>
</cp:coreProperties>
</file>