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687b91b33de96eccdabc9d4715e0de10931304"/>
    <w:p>
      <w:pPr>
        <w:pStyle w:val="Heading1"/>
      </w:pPr>
      <w:r>
        <w:t xml:space="preserve">Note M2 — Métrologie de la liberté : le registre devient une proto-algèbre</w:t>
      </w:r>
    </w:p>
    <w:p>
      <w:pPr>
        <w:pStyle w:val="FirstParagraph"/>
      </w:pPr>
      <w:r>
        <w:rPr>
          <w:bCs/>
          <w:b/>
        </w:rPr>
        <w:t xml:space="preserve">Patrice Portemann — Machine Noétique, série M (méta-chantiers)</w:t>
      </w:r>
      <w:r>
        <w:t xml:space="preserve"> </w:t>
      </w:r>
      <w:r>
        <w:t xml:space="preserve">31 août 2026 — travail local (publication GitHub différée, décision explicite)</w:t>
      </w:r>
    </w:p>
    <w:bookmarkStart w:id="20" w:name="objet"/>
    <w:p>
      <w:pPr>
        <w:pStyle w:val="Heading2"/>
      </w:pPr>
      <w:r>
        <w:t xml:space="preserve">1. Objet</w:t>
      </w:r>
    </w:p>
    <w:p>
      <w:pPr>
        <w:pStyle w:val="FirstParagraph"/>
      </w:pPr>
      <w:r>
        <w:t xml:space="preserve">Le registre des frontières (A4, 18 entrées) porte depuis sa création un</w:t>
      </w:r>
      <w:r>
        <w:t xml:space="preserve"> </w:t>
      </w:r>
      <w:r>
        <w:t xml:space="preserve">comptage ddll par entrée (déficit / équilibre / mode non contraint) —</w:t>
      </w:r>
      <w:r>
        <w:t xml:space="preserve"> </w:t>
      </w:r>
      <w:r>
        <w:t xml:space="preserve">mais comme</w:t>
      </w:r>
      <w:r>
        <w:t xml:space="preserve"> </w:t>
      </w:r>
      <w:r>
        <w:rPr>
          <w:iCs/>
          <w:i/>
        </w:rPr>
        <w:t xml:space="preserve">étiquette</w:t>
      </w:r>
      <w:r>
        <w:t xml:space="preserve">, non comme</w:t>
      </w:r>
      <w:r>
        <w:t xml:space="preserve"> </w:t>
      </w:r>
      <w:r>
        <w:rPr>
          <w:iCs/>
          <w:i/>
        </w:rPr>
        <w:t xml:space="preserve">structure</w:t>
      </w:r>
      <w:r>
        <w:t xml:space="preserve">. M2 extrait la structure</w:t>
      </w:r>
      <w:r>
        <w:t xml:space="preserve"> </w:t>
      </w:r>
      <w:r>
        <w:t xml:space="preserve">algébrique que ces coûts mesurés portent réellement, avec des lois</w:t>
      </w:r>
      <w:r>
        <w:t xml:space="preserve"> </w:t>
      </w:r>
      <w:r>
        <w:t xml:space="preserve">candidates pré-enregistrées et tuables. Protocole MÉT-LIB-1.0 gelé.</w:t>
      </w:r>
    </w:p>
    <w:bookmarkEnd w:id="20"/>
    <w:bookmarkStart w:id="21" w:name="la-structure-extraite"/>
    <w:p>
      <w:pPr>
        <w:pStyle w:val="Heading2"/>
      </w:pPr>
      <w:r>
        <w:t xml:space="preserve">2. La structure extraite</w:t>
      </w:r>
    </w:p>
    <w:p>
      <w:pPr>
        <w:pStyle w:val="FirstParagraph"/>
      </w:pPr>
      <w:r>
        <w:rPr>
          <w:bCs/>
          <w:b/>
        </w:rPr>
        <w:t xml:space="preserve">La mesure d’abord.</w:t>
      </w:r>
      <w:r>
        <w:t xml:space="preserve"> </w:t>
      </w:r>
      <w:r>
        <w:t xml:space="preserve">Chaque frontière reçoit un coût de fermeture</w:t>
      </w:r>
      <w:r>
        <w:t xml:space="preserve"> </w:t>
      </w:r>
      <w:r>
        <w:t xml:space="preserve">d ∈ ℕ̄ = ℕ ∪ {∞}, ou ∅ (hors-domaine — la mesure ne s’applique pas ;</w:t>
      </w:r>
      <w:r>
        <w:t xml:space="preserve"> </w:t>
      </w:r>
      <w:r>
        <w:rPr>
          <w:bCs/>
          <w:b/>
        </w:rPr>
        <w:t xml:space="preserve">∅ n’est pas 0</w:t>
      </w:r>
      <w:r>
        <w:t xml:space="preserve"> </w:t>
      </w:r>
      <w:r>
        <w:t xml:space="preserve">: la clôture d’hygiène F18 ne coûte pas « zéro degré de</w:t>
      </w:r>
      <w:r>
        <w:t xml:space="preserve"> </w:t>
      </w:r>
      <w:r>
        <w:t xml:space="preserve">liberté », elle est</w:t>
      </w:r>
      <w:r>
        <w:t xml:space="preserve"> </w:t>
      </w:r>
      <w:r>
        <w:rPr>
          <w:iCs/>
          <w:i/>
        </w:rPr>
        <w:t xml:space="preserve">hors mesure</w:t>
      </w:r>
      <w:r>
        <w:t xml:space="preserve">). Extraction par table figée, déclarée</w:t>
      </w:r>
      <w:r>
        <w:t xml:space="preserve"> </w:t>
      </w:r>
      <w:r>
        <w:t xml:space="preserve">entrée par entrée avec la phrase de justification du registre — jamais</w:t>
      </w:r>
      <w:r>
        <w:t xml:space="preserve"> </w:t>
      </w:r>
      <w:r>
        <w:t xml:space="preserve">parsée.</w:t>
      </w:r>
    </w:p>
    <w:p>
      <w:pPr>
        <w:pStyle w:val="BodyText"/>
      </w:pPr>
      <w:r>
        <w:rPr>
          <w:bCs/>
          <w:b/>
        </w:rPr>
        <w:t xml:space="preserve">Les classes.</w:t>
      </w:r>
      <w:r>
        <w:t xml:space="preserve"> </w:t>
      </w:r>
      <w:r>
        <w:t xml:space="preserve">Équilibre (d = 0 : rien n’est payé — F7 mesure de</w:t>
      </w:r>
      <w:r>
        <w:t xml:space="preserve"> </w:t>
      </w:r>
      <w:r>
        <w:t xml:space="preserve">protocole, F14 théorème de structure pure) · déficit (0 &lt; d &lt; ∞) ·</w:t>
      </w:r>
      <w:r>
        <w:t xml:space="preserve"> </w:t>
      </w:r>
      <w:r>
        <w:t xml:space="preserve">mode non contraint (d = ∞ : F5, surplus indéterminé) · et la surprise</w:t>
      </w:r>
      <w:r>
        <w:t xml:space="preserve"> </w:t>
      </w:r>
      <w:r>
        <w:t xml:space="preserve">mesurée : les</w:t>
      </w:r>
      <w:r>
        <w:t xml:space="preserve"> </w:t>
      </w:r>
      <w:r>
        <w:rPr>
          <w:bCs/>
          <w:b/>
        </w:rPr>
        <w:t xml:space="preserve">familles paramétrées</w:t>
      </w:r>
      <w:r>
        <w:t xml:space="preserve"> </w:t>
      </w:r>
      <w:r>
        <w:t xml:space="preserve">(F12 : d(m) = 2m ; F13 : d(n) = n)</w:t>
      </w:r>
      <w:r>
        <w:t xml:space="preserve"> </w:t>
      </w:r>
      <w:r>
        <w:t xml:space="preserve">— le non-borné existe aussi en régime fini croissant.</w:t>
      </w:r>
    </w:p>
    <w:p>
      <w:pPr>
        <w:pStyle w:val="BodyText"/>
      </w:pPr>
      <w:r>
        <w:rPr>
          <w:bCs/>
          <w:b/>
        </w:rPr>
        <w:t xml:space="preserve">La structure.</w:t>
      </w:r>
      <w:r>
        <w:t xml:space="preserve"> </w:t>
      </w:r>
      <w:r>
        <w:t xml:space="preserve">Monoïde des coûts (ℕ̄, +, 0) avec ∞ absorbant ;</w:t>
      </w:r>
      <w:r>
        <w:t xml:space="preserve"> </w:t>
      </w:r>
      <w:r>
        <w:t xml:space="preserve">composition ⊕ = conjonction de chantiers indépendants ; ordre ⊏ =</w:t>
      </w:r>
      <w:r>
        <w:t xml:space="preserve"> </w:t>
      </w:r>
      <w:r>
        <w:t xml:space="preserve">dépendance de fermeture.</w:t>
      </w:r>
    </w:p>
    <w:bookmarkEnd w:id="21"/>
    <w:bookmarkStart w:id="22" w:name="les-lois-mesurées-verdict-succès-55"/>
    <w:p>
      <w:pPr>
        <w:pStyle w:val="Heading2"/>
      </w:pPr>
      <w:r>
        <w:t xml:space="preserve">3. Les lois mesurées (verdict : SUCCÈS 5/5)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Énoncé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Cohérence de la mesure : table figée vs verdicts ddll publiés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TENUE — 18/18</w:t>
            </w:r>
            <w:r>
              <w:t xml:space="preserve"> </w:t>
            </w:r>
            <w:r>
              <w:t xml:space="preserve">: le comptage publié est déterministe et total sur le domaine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 fermeture ponctuelle mesurée a d ≤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TENUE</w:t>
            </w:r>
            <w:r>
              <w:t xml:space="preserve"> </w:t>
            </w:r>
            <w:r>
              <w:t xml:space="preserve">— image mesurée = {0, 1} (7 fermetures ponctuelles) :</w:t>
            </w:r>
            <w:r>
              <w:t xml:space="preserve"> </w:t>
            </w:r>
            <w:r>
              <w:rPr>
                <w:iCs/>
                <w:i/>
              </w:rPr>
              <w:t xml:space="preserve">le corpus n’a jamais payé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existe des familles à coût non borné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TENUE</w:t>
            </w:r>
            <w:r>
              <w:t xml:space="preserve"> </w:t>
            </w:r>
            <w:r>
              <w:t xml:space="preserve">— F12 (d=2m), F13 (d=n) : la liberté croît avec la tâche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Additivité sur les conjonctions déclarées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TENUE — 3/3</w:t>
            </w:r>
            <w:r>
              <w:t xml:space="preserve"> </w:t>
            </w:r>
            <w:r>
              <w:t xml:space="preserve">(P13 = α⊕confinement : 0+0 ; F7 = P13⊕P22 : 0+0 ; F14 = pont⊕quiver⊕Molien : 0+0+0)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L’ordre de fermeture ⊏ est un ordre partiel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TENUE</w:t>
            </w:r>
            <w:r>
              <w:t xml:space="preserve"> </w:t>
            </w:r>
            <w:r>
              <w:t xml:space="preserve">— acyclique ; 4 dépendances déclarées, chaîne maximale 1 (mesurée, publiée telle quelle)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 algébrisée (prospective)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vigueur</w:t>
            </w:r>
            <w:r>
              <w:t xml:space="preserve"> </w:t>
            </w:r>
            <w:r>
              <w:t xml:space="preserve">— voir §4</w:t>
            </w:r>
          </w:p>
        </w:tc>
      </w:tr>
    </w:tbl>
    <w:bookmarkEnd w:id="22"/>
    <w:bookmarkStart w:id="23" w:name="ce-que-lalgèbre-change-pour-a5"/>
    <w:p>
      <w:pPr>
        <w:pStyle w:val="Heading2"/>
      </w:pPr>
      <w:r>
        <w:t xml:space="preserve">4. Ce que l’algèbre change pour A5</w:t>
      </w:r>
    </w:p>
    <w:p>
      <w:pPr>
        <w:pStyle w:val="FirstParagraph"/>
      </w:pPr>
      <w:r>
        <w:t xml:space="preserve">La conjecture v1 (« toute frontière = déficit »), réfutée par F5/F7/F14,</w:t>
      </w:r>
      <w:r>
        <w:t xml:space="preserve"> </w:t>
      </w:r>
      <w:r>
        <w:t xml:space="preserve">se reformule proprement dans la structure :</w:t>
      </w:r>
    </w:p>
    <w:p>
      <w:pPr>
        <w:pStyle w:val="BlockText"/>
      </w:pPr>
      <w:r>
        <w:rPr>
          <w:bCs/>
          <w:b/>
        </w:rPr>
        <w:t xml:space="preserve">L5 (loi prospective, falsifieur exécutable)</w:t>
      </w:r>
      <w:r>
        <w:t xml:space="preserve"> </w:t>
      </w:r>
      <w:r>
        <w:t xml:space="preserve">: sur le domaine mesuré,</w:t>
      </w:r>
      <w:r>
        <w:t xml:space="preserve"> </w:t>
      </w:r>
      <w:r>
        <w:t xml:space="preserve">toute frontière</w:t>
      </w:r>
      <w:r>
        <w:t xml:space="preserve"> </w:t>
      </w:r>
      <w:r>
        <w:rPr>
          <w:iCs/>
          <w:i/>
        </w:rPr>
        <w:t xml:space="preserve">physique</w:t>
      </w:r>
      <w:r>
        <w:t xml:space="preserve"> </w:t>
      </w:r>
      <w:r>
        <w:t xml:space="preserve">nouvelle tombe en déficit ou en mode non</w:t>
      </w:r>
      <w:r>
        <w:t xml:space="preserve"> </w:t>
      </w:r>
      <w:r>
        <w:t xml:space="preserve">contraint ; l’équilibre n’advient que par théorème de structure pure ou</w:t>
      </w:r>
      <w:r>
        <w:t xml:space="preserve"> </w:t>
      </w:r>
      <w:r>
        <w:t xml:space="preserve">mesure de protocole.</w:t>
      </w:r>
      <w:r>
        <w:t xml:space="preserve"> </w:t>
      </w:r>
      <w:r>
        <w:rPr>
          <w:bCs/>
          <w:b/>
        </w:rPr>
        <w:t xml:space="preserve">Falsifieur</w:t>
      </w:r>
      <w:r>
        <w:t xml:space="preserve"> </w:t>
      </w:r>
      <w:r>
        <w:t xml:space="preserve">: la prochaine entrée physique mesurée en équilibre</w:t>
      </w:r>
      <w:r>
        <w:t xml:space="preserve"> </w:t>
      </w:r>
      <w:r>
        <w:t xml:space="preserve">d’origine prédictive tue L5.</w:t>
      </w:r>
    </w:p>
    <w:p>
      <w:pPr>
        <w:pStyle w:val="FirstParagraph"/>
      </w:pPr>
      <w:r>
        <w:t xml:space="preserve">Répartition mesurée qui la fonde : 6 déficits ponctuels + 2 familles +</w:t>
      </w:r>
      <w:r>
        <w:t xml:space="preserve"> </w:t>
      </w:r>
      <w:r>
        <w:t xml:space="preserve">2 déficits déclarés non mesurés + 1 mode non contraint + 2 équilibres +</w:t>
      </w:r>
      <w:r>
        <w:t xml:space="preserve"> </w:t>
      </w:r>
      <w:r>
        <w:t xml:space="preserve">5 hors-domaine.</w:t>
      </w:r>
    </w:p>
    <w:bookmarkEnd w:id="23"/>
    <w:bookmarkStart w:id="24" w:name="limites-honnêtes"/>
    <w:p>
      <w:pPr>
        <w:pStyle w:val="Heading2"/>
      </w:pPr>
      <w:r>
        <w:t xml:space="preserve">5. Limites honnêtes</w:t>
      </w:r>
    </w:p>
    <w:p>
      <w:pPr>
        <w:numPr>
          <w:ilvl w:val="0"/>
          <w:numId w:val="1001"/>
        </w:numPr>
        <w:pStyle w:val="Compact"/>
      </w:pPr>
      <w:r>
        <w:t xml:space="preserve">C’est une</w:t>
      </w:r>
      <w:r>
        <w:t xml:space="preserve"> </w:t>
      </w:r>
      <w:r>
        <w:rPr>
          <w:bCs/>
          <w:b/>
        </w:rPr>
        <w:t xml:space="preserve">proto-algèbre</w:t>
      </w:r>
      <w:r>
        <w:t xml:space="preserve"> </w:t>
      </w:r>
      <w:r>
        <w:t xml:space="preserve">: le monoïde (ℕ̄, +) est commutatif et</w:t>
      </w:r>
      <w:r>
        <w:t xml:space="preserve"> </w:t>
      </w:r>
      <w:r>
        <w:t xml:space="preserve">trivial en soi ; la valeur est dans la</w:t>
      </w:r>
      <w:r>
        <w:t xml:space="preserve"> </w:t>
      </w:r>
      <w:r>
        <w:rPr>
          <w:iCs/>
          <w:i/>
        </w:rPr>
        <w:t xml:space="preserve">mesure</w:t>
      </w:r>
      <w:r>
        <w:t xml:space="preserve"> </w:t>
      </w:r>
      <w:r>
        <w:t xml:space="preserve">d (extraite du corpus,</w:t>
      </w:r>
      <w:r>
        <w:t xml:space="preserve"> </w:t>
      </w:r>
      <w:r>
        <w:t xml:space="preserve">cohérente à 18/18) et dans les lois tuables, pas dans la richesse de</w:t>
      </w:r>
      <w:r>
        <w:t xml:space="preserve"> </w:t>
      </w:r>
      <w:r>
        <w:t xml:space="preserve">la structure.</w:t>
      </w:r>
    </w:p>
    <w:p>
      <w:pPr>
        <w:numPr>
          <w:ilvl w:val="0"/>
          <w:numId w:val="1001"/>
        </w:numPr>
        <w:pStyle w:val="Compact"/>
      </w:pPr>
      <w:r>
        <w:t xml:space="preserve">L’ordre ⊏ est encore pauvre (4 arêtes, chaîne maximale 1) — il</w:t>
      </w:r>
      <w:r>
        <w:t xml:space="preserve"> </w:t>
      </w:r>
      <w:r>
        <w:t xml:space="preserve">s’enrichit à chaque fermeture future ; sa profondeur est une métrique</w:t>
      </w:r>
      <w:r>
        <w:t xml:space="preserve"> </w:t>
      </w:r>
      <w:r>
        <w:t xml:space="preserve">de maturité du corpus.</w:t>
      </w:r>
    </w:p>
    <w:p>
      <w:pPr>
        <w:numPr>
          <w:ilvl w:val="0"/>
          <w:numId w:val="1001"/>
        </w:numPr>
        <w:pStyle w:val="Compact"/>
      </w:pPr>
      <w:r>
        <w:t xml:space="preserve">Les coûts paramétrés (F12, F13) sont déclarés depuis les justifications</w:t>
      </w:r>
      <w:r>
        <w:t xml:space="preserve"> </w:t>
      </w:r>
      <w:r>
        <w:t xml:space="preserve">du registre, pas recalculés : L2b tient sur la parole du corpus — le</w:t>
      </w:r>
      <w:r>
        <w:t xml:space="preserve"> </w:t>
      </w:r>
      <w:r>
        <w:t xml:space="preserve">recalcul de d(m) en exécutant P36 à m variable est la suite déclarée.</w:t>
      </w:r>
    </w:p>
    <w:bookmarkEnd w:id="24"/>
    <w:bookmarkStart w:id="25" w:name="suites-déclarées"/>
    <w:p>
      <w:pPr>
        <w:pStyle w:val="Heading2"/>
      </w:pPr>
      <w:r>
        <w:t xml:space="preserve">6. Suites déclarées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M2b</w:t>
      </w:r>
      <w:r>
        <w:t xml:space="preserve"> </w:t>
      </w:r>
      <w:r>
        <w:t xml:space="preserve">: recalculer d(m) en exécutant P36 à m variable — promouvoir</w:t>
      </w:r>
      <w:r>
        <w:t xml:space="preserve"> </w:t>
      </w:r>
      <w:r>
        <w:t xml:space="preserve">F12 de « famille déclarée » à « famille mesurée » ;</w:t>
      </w:r>
    </w:p>
    <w:p>
      <w:pPr>
        <w:numPr>
          <w:ilvl w:val="0"/>
          <w:numId w:val="1002"/>
        </w:numPr>
        <w:pStyle w:val="Compact"/>
      </w:pPr>
      <w:r>
        <w:t xml:space="preserve">Enrichir ⊏ à chaque fermeture (F4, F5, F11, F16, F17 ouvertes) ;</w:t>
      </w:r>
    </w:p>
    <w:p>
      <w:pPr>
        <w:numPr>
          <w:ilvl w:val="0"/>
          <w:numId w:val="1002"/>
        </w:numPr>
        <w:pStyle w:val="Compact"/>
      </w:pPr>
      <w:r>
        <w:t xml:space="preserve">L5 est prospective : chaque nouvelle entrée du registre la confronte.</w:t>
      </w:r>
    </w:p>
    <w:p>
      <w:pPr>
        <w:pStyle w:val="FirstParagraph"/>
      </w:pPr>
      <w:r>
        <w:rPr>
          <w:bCs/>
          <w:b/>
        </w:rPr>
        <w:t xml:space="preserve">Verdict M2 : SUCCÈS 5/5</w:t>
      </w:r>
      <w:r>
        <w:t xml:space="preserve"> </w:t>
      </w:r>
      <w:r>
        <w:t xml:space="preserve">— la structure est extraite, les lois</w:t>
      </w:r>
      <w:r>
        <w:t xml:space="preserve"> </w:t>
      </w:r>
      <w:r>
        <w:t xml:space="preserve">tiennent sur le corpus figé, le falsifieur prospectif est armé.</w:t>
      </w:r>
    </w:p>
    <w:bookmarkEnd w:id="25"/>
    <w:bookmarkStart w:id="26" w:name="artefacts-locaux-publication-différée"/>
    <w:p>
      <w:pPr>
        <w:pStyle w:val="Heading2"/>
      </w:pPr>
      <w:r>
        <w:t xml:space="preserve">Artefacts (locaux, publication différée)</w:t>
      </w:r>
    </w:p>
    <w:p>
      <w:pPr>
        <w:pStyle w:val="FirstParagraph"/>
      </w:pPr>
      <w:r>
        <w:rPr>
          <w:rStyle w:val="VerbatimChar"/>
        </w:rPr>
        <w:t xml:space="preserve">m2_metrologie_liberte.py</w:t>
      </w:r>
      <w:r>
        <w:t xml:space="preserve"> </w:t>
      </w:r>
      <w:r>
        <w:t xml:space="preserve">(sha</w:t>
      </w:r>
      <w:r>
        <w:t xml:space="preserve"> </w:t>
      </w:r>
      <w:r>
        <w:rPr>
          <w:rStyle w:val="VerbatimChar"/>
        </w:rPr>
        <w:t xml:space="preserve">52582c7d…</w:t>
      </w:r>
      <w:r>
        <w:t xml:space="preserve">) ·</w:t>
      </w:r>
      <w:r>
        <w:t xml:space="preserve"> </w:t>
      </w:r>
      <w:r>
        <w:rPr>
          <w:rStyle w:val="VerbatimChar"/>
        </w:rPr>
        <w:t xml:space="preserve">m2_metrologie_liberte_verdict.json</w:t>
      </w:r>
      <w:r>
        <w:t xml:space="preserve"> </w:t>
      </w:r>
      <w:r>
        <w:t xml:space="preserve">· registre lu et vérifié</w:t>
      </w:r>
      <w:r>
        <w:t xml:space="preserve"> </w:t>
      </w:r>
      <w:r>
        <w:t xml:space="preserve">(SHA</w:t>
      </w:r>
      <w:r>
        <w:t xml:space="preserve"> </w:t>
      </w:r>
      <w:r>
        <w:rPr>
          <w:rStyle w:val="VerbatimChar"/>
        </w:rPr>
        <w:t xml:space="preserve">28a486b0…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27" w:name="Xd739c845a5d688ec4611d83877c208245b9511f"/>
    <w:p>
      <w:pPr>
        <w:pStyle w:val="Heading2"/>
      </w:pPr>
      <w:r>
        <w:t xml:space="preserve">Addendum M2b (même jour) — la famille F12 est mesurée, et l’homomorphisme avec</w:t>
      </w:r>
    </w:p>
    <w:p>
      <w:pPr>
        <w:pStyle w:val="FirstParagraph"/>
      </w:pPr>
      <w:r>
        <w:t xml:space="preserve">Exécution de la famille d’oscillations de P36 (tente de Telgarsky,</w:t>
      </w:r>
      <w:r>
        <w:t xml:space="preserve"> </w:t>
      </w:r>
      <w:r>
        <w:t xml:space="preserve">grille figée 100 001 points, constructions dérivées à zéro</w:t>
      </w:r>
      <w:r>
        <w:t xml:space="preserve"> </w:t>
      </w:r>
      <w:r>
        <w:t xml:space="preserve">apprentissage) — protocole MÉT-LIB-1.1 gelé, verdict</w:t>
      </w:r>
      <w:r>
        <w:t xml:space="preserve"> </w:t>
      </w:r>
      <w:r>
        <w:rPr>
          <w:rStyle w:val="VerbatimChar"/>
        </w:rPr>
        <w:t xml:space="preserve">6dfef08f…</w:t>
      </w:r>
      <w:r>
        <w:t xml:space="preserve">,</w:t>
      </w:r>
      <w:r>
        <w:t xml:space="preserve"> </w:t>
      </w:r>
      <w:r>
        <w:rPr>
          <w:bCs/>
          <w:b/>
        </w:rPr>
        <w:t xml:space="preserve">SUCCÈS 4/4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Loi mesurée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d_profondeur(m) = 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exacte pour m = 1..8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d_profondeur-2(m) = 2^m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minimalité</w:t>
            </w:r>
            <w:r>
              <w:t xml:space="preserve"> </w:t>
            </w:r>
            <w:r>
              <w:rPr>
                <w:bCs/>
                <w:b/>
              </w:rPr>
              <w:t xml:space="preserve">certifiée par comptage</w:t>
            </w:r>
            <w:r>
              <w:t xml:space="preserve"> </w:t>
            </w:r>
            <w:r>
              <w:t xml:space="preserve">(w Heaviside ≤ w sauts ; 2^m seuils demi-dyadiques mesurés)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Homomorphisme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d(t^m ∘ t^k) = d(m) + d(k) — la composition des tâches s’envoie sur l’addition des coûts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26/26 compositions exactes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d_2couches(m) = 2^(d_prof(m)/2) — la même liberté coûte linéairement en profondeur, exponentiellement en largeur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</w:tr>
    </w:tbl>
    <w:p>
      <w:pPr>
        <w:pStyle w:val="BodyText"/>
      </w:pPr>
      <w:r>
        <w:t xml:space="preserve">F12 passe de « famille déclarée » à</w:t>
      </w:r>
      <w:r>
        <w:t xml:space="preserve"> </w:t>
      </w:r>
      <w:r>
        <w:rPr>
          <w:bCs/>
          <w:b/>
        </w:rPr>
        <w:t xml:space="preserve">famille mesurée</w:t>
      </w:r>
      <w:r>
        <w:t xml:space="preserve">. Le point fort :</w:t>
      </w:r>
      <w:r>
        <w:t xml:space="preserve"> </w:t>
      </w:r>
      <w:r>
        <w:t xml:space="preserve">la mesure de coût n’est pas une étiquette par chantier mais un</w:t>
      </w:r>
      <w:r>
        <w:t xml:space="preserve"> </w:t>
      </w:r>
      <w:r>
        <w:rPr>
          <w:bCs/>
          <w:b/>
        </w:rPr>
        <w:t xml:space="preserve">homomorphisme</w:t>
      </w:r>
      <w:r>
        <w:t xml:space="preserve"> </w:t>
      </w:r>
      <w:r>
        <w:t xml:space="preserve">de la composition des tâches vers (ℕ, +) — vérifié</w:t>
      </w:r>
      <w:r>
        <w:t xml:space="preserve"> </w:t>
      </w:r>
      <w:r>
        <w:t xml:space="preserve">exécutablement — et le choix de réalisation (profondeur vs largeur) est</w:t>
      </w:r>
      <w:r>
        <w:t xml:space="preserve"> </w:t>
      </w:r>
      <w:r>
        <w:t xml:space="preserve">régi par une loi de conversion exacte (log₂). C’est le premier contenu</w:t>
      </w:r>
      <w:r>
        <w:t xml:space="preserve"> </w:t>
      </w:r>
      <w:r>
        <w:t xml:space="preserve">algébrique non trivial de la métrologie de la liberté, mesuré et non</w:t>
      </w:r>
      <w:r>
        <w:t xml:space="preserve"> </w:t>
      </w:r>
      <w:r>
        <w:t xml:space="preserve">postulé.</w:t>
      </w:r>
    </w:p>
    <w:p>
      <w:r>
        <w:pict>
          <v:rect style="width:0;height:1.5pt" o:hralign="center" o:hrstd="t" o:hr="t"/>
        </w:pict>
      </w:r>
    </w:p>
    <w:bookmarkEnd w:id="27"/>
    <w:bookmarkStart w:id="28" w:name="Xf52e555ce992913d69f1c6247e7133d3c50c1c5"/>
    <w:p>
      <w:pPr>
        <w:pStyle w:val="Heading2"/>
      </w:pPr>
      <w:r>
        <w:t xml:space="preserve">Addendum M2c (même jour) — enrichissement de ⊏, confrontation de L5</w:t>
      </w:r>
    </w:p>
    <w:p>
      <w:pPr>
        <w:pStyle w:val="FirstParagraph"/>
      </w:pPr>
      <w:r>
        <w:t xml:space="preserve">Protocole MÉT-LIB-1.1…1.2, verdict</w:t>
      </w:r>
      <w:r>
        <w:t xml:space="preserve"> </w:t>
      </w:r>
      <w:r>
        <w:rPr>
          <w:rStyle w:val="VerbatimChar"/>
        </w:rPr>
        <w:t xml:space="preserve">4e996ea8…</w:t>
      </w:r>
      <w:r>
        <w:t xml:space="preserve">,</w:t>
      </w:r>
      <w:r>
        <w:t xml:space="preserve"> </w:t>
      </w:r>
      <w:r>
        <w:rPr>
          <w:bCs/>
          <w:b/>
        </w:rPr>
        <w:t xml:space="preserve">SUCCÈS 4/4</w:t>
      </w:r>
      <w:r>
        <w:t xml:space="preserve"> 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— famille parité mesurée (F19)</w:t>
      </w:r>
      <w:r>
        <w:t xml:space="preserve"> </w:t>
      </w:r>
      <w:r>
        <w:t xml:space="preserve">: d(n) = n — constructions</w:t>
      </w:r>
      <w:r>
        <w:t xml:space="preserve"> </w:t>
      </w:r>
      <w:r>
        <w:t xml:space="preserve">dérivées profondeur-2 exactes sur les 2^n points (n = 2..8), LP</w:t>
      </w:r>
      <w:r>
        <w:t xml:space="preserve"> </w:t>
      </w:r>
      <w:r>
        <w:t xml:space="preserve">profondeur-1 infaisable (n = 2..6). Nouvelle entrée au registre</w:t>
      </w:r>
      <w:r>
        <w:t xml:space="preserve"> </w:t>
      </w:r>
      <w:r>
        <w:t xml:space="preserve">(physique, fermée sur la famille déclarée ; minimalité en profondeur 2</w:t>
      </w:r>
      <w:r>
        <w:t xml:space="preserve"> </w:t>
      </w:r>
      <w:r>
        <w:t xml:space="preserve">déclarée non prouvée).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 — L3 promue</w:t>
      </w:r>
      <w:r>
        <w:t xml:space="preserve"> </w:t>
      </w:r>
      <w:r>
        <w:t xml:space="preserve">: l’additivité n’est plus seulement déclarée, elle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mesurée sur familles</w:t>
      </w:r>
      <w:r>
        <w:t xml:space="preserve"> </w:t>
      </w:r>
      <w:r>
        <w:t xml:space="preserve">— parité_n ⊗ oscillation_m : d = n + 2m,</w:t>
      </w:r>
      <w:r>
        <w:t xml:space="preserve"> </w:t>
      </w:r>
      <w:r>
        <w:t xml:space="preserve">9/9 couples exacts.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 — ⊏ enrichi</w:t>
      </w:r>
      <w:r>
        <w:t xml:space="preserve"> </w:t>
      </w:r>
      <w:r>
        <w:t xml:space="preserve">: 7 arêtes (3 nouvelles, chacune justifiée publiée :</w:t>
      </w:r>
      <w:r>
        <w:t xml:space="preserve"> </w:t>
      </w:r>
      <w:r>
        <w:t xml:space="preserve">F1⊏F13 harnais LP hérité, F16⊏F17 ReN proscrit, F14⊏F8 racine</w:t>
      </w:r>
      <w:r>
        <w:t xml:space="preserve"> </w:t>
      </w:r>
      <w:r>
        <w:t xml:space="preserve">arithmétique commune), ordre toujours acyclique, profondeur max 1</w:t>
      </w:r>
      <w:r>
        <w:t xml:space="preserve"> </w:t>
      </w:r>
      <w:r>
        <w:t xml:space="preserve">(mesurée).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 — L5 confrontée</w:t>
      </w:r>
      <w:r>
        <w:t xml:space="preserve"> </w:t>
      </w:r>
      <w:r>
        <w:t xml:space="preserve">: F19 est la première frontière mesurée après</w:t>
      </w:r>
      <w:r>
        <w:t xml:space="preserve"> </w:t>
      </w:r>
      <w:r>
        <w:t xml:space="preserve">l’armement de L5 ; classe mesurée :</w:t>
      </w:r>
      <w:r>
        <w:t xml:space="preserve"> </w:t>
      </w:r>
      <w:r>
        <w:rPr>
          <w:bCs/>
          <w:b/>
        </w:rPr>
        <w:t xml:space="preserve">déficit</w:t>
      </w:r>
      <w:r>
        <w:t xml:space="preserve"> </w:t>
      </w:r>
      <w:r>
        <w:t xml:space="preserve">(famille paramétrée) →</w:t>
      </w:r>
      <w:r>
        <w:t xml:space="preserve"> </w:t>
      </w:r>
      <w:r>
        <w:rPr>
          <w:bCs/>
          <w:b/>
        </w:rPr>
        <w:t xml:space="preserve">L5 tient</w:t>
      </w:r>
      <w:r>
        <w:t xml:space="preserve">. Le falsifieur reste armé pour la suivante.</w:t>
      </w:r>
    </w:p>
    <w:p>
      <w:pPr>
        <w:pStyle w:val="FirstParagraph"/>
      </w:pPr>
      <w:r>
        <w:t xml:space="preserve">Registre local :</w:t>
      </w:r>
      <w:r>
        <w:t xml:space="preserve"> </w:t>
      </w:r>
      <w:r>
        <w:rPr>
          <w:bCs/>
          <w:b/>
        </w:rPr>
        <w:t xml:space="preserve">19 entrées</w:t>
      </w:r>
      <w:r>
        <w:t xml:space="preserve"> </w:t>
      </w:r>
      <w:r>
        <w:t xml:space="preserve">— 8 fermées / 5 ouvertes / 6 partielles,</w:t>
      </w:r>
      <w:r>
        <w:t xml:space="preserve"> </w:t>
      </w:r>
      <w:r>
        <w:t xml:space="preserve">SHA</w:t>
      </w:r>
      <w:r>
        <w:t xml:space="preserve"> </w:t>
      </w:r>
      <w:r>
        <w:rPr>
          <w:rStyle w:val="VerbatimChar"/>
        </w:rPr>
        <w:t xml:space="preserve">b5cbd5cd…</w:t>
      </w:r>
      <w:r>
        <w:t xml:space="preserve"> </w:t>
      </w:r>
      <w:r>
        <w:t xml:space="preserve">; A5 réévaluée mécaniquement : v2 couvre 12/14 (F19,</w:t>
      </w:r>
      <w:r>
        <w:t xml:space="preserve"> </w:t>
      </w:r>
      <w:r>
        <w:t xml:space="preserve">déficit, est couverte), v1 toujours réfutée par F5/F7/F14.</w:t>
      </w:r>
      <w:r>
        <w:t xml:space="preserve"> </w:t>
      </w:r>
      <w:r>
        <w:t xml:space="preserve">Publication GitHub toujours différée.</w:t>
      </w:r>
    </w:p>
    <w:p>
      <w:r>
        <w:pict>
          <v:rect style="width:0;height:1.5pt" o:hralign="center" o:hrstd="t" o:hr="t"/>
        </w:pict>
      </w:r>
    </w:p>
    <w:bookmarkEnd w:id="28"/>
    <w:bookmarkStart w:id="29" w:name="Xc8163fbb650cb0031e891c80144499b2fb58d27"/>
    <w:p>
      <w:pPr>
        <w:pStyle w:val="Heading2"/>
      </w:pPr>
      <w:r>
        <w:t xml:space="preserve">Addendum M2d (même jour) — la surface de coût : la liberté a une géométrie</w:t>
      </w:r>
    </w:p>
    <w:p>
      <w:pPr>
        <w:pStyle w:val="FirstParagraph"/>
      </w:pPr>
      <w:r>
        <w:t xml:space="preserve">M2b avait mesuré deux réalisations pures (profondeur m → 2m ; largeur →</w:t>
      </w:r>
      <w:r>
        <w:t xml:space="preserve"> </w:t>
      </w:r>
      <w:r>
        <w:t xml:space="preserve">2^m). M2d (protocole MÉT-LIB-1.3, verdict</w:t>
      </w:r>
      <w:r>
        <w:t xml:space="preserve"> </w:t>
      </w:r>
      <w:r>
        <w:rPr>
          <w:rStyle w:val="VerbatimChar"/>
        </w:rPr>
        <w:t xml:space="preserve">8b6802ec…</w:t>
      </w:r>
      <w:r>
        <w:t xml:space="preserve">,</w:t>
      </w:r>
      <w:r>
        <w:t xml:space="preserve"> </w:t>
      </w:r>
      <w:r>
        <w:rPr>
          <w:bCs/>
          <w:b/>
        </w:rPr>
        <w:t xml:space="preserve">SUCCÈS 4/4</w:t>
      </w:r>
      <w:r>
        <w:t xml:space="preserve">)</w:t>
      </w:r>
      <w:r>
        <w:t xml:space="preserve"> </w:t>
      </w:r>
      <w:r>
        <w:t xml:space="preserve">mesure la surface complète : à k couches, la couche i réalise t^{j_i}</w:t>
      </w:r>
      <w:r>
        <w:t xml:space="preserve"> </w:t>
      </w:r>
      <w:r>
        <w:t xml:space="preserve">d’un coup (2^{j_i} unités ReLU à poids entiers dérivés, breakpoints</w:t>
      </w:r>
      <w:r>
        <w:t xml:space="preserve"> </w:t>
      </w:r>
      <w:r>
        <w:t xml:space="preserve">dyadiques), et t^m = t^{j_1} ∘ … ∘ t^{j_k} pour toute composition.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mesuré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d(m, k) = Σ_i 2^{j_i} sur split équilibré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36/36 cellules exactes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d(m, 1) = 2^m et d(m, m) = 2m (M2b récupéré comme cas extrêmes)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**d*(m) = 2m** pour m = 1..8 — la profondeur n’est jamais battue ; plateau d’optimalité mesuré (m = 8 : tout k ∈ [4, 8] donne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publiée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homomorphisme M2b vérifié le long des chemins profonds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Lecture.</w:t>
      </w:r>
      <w:r>
        <w:t xml:space="preserve"> </w:t>
      </w:r>
      <w:r>
        <w:t xml:space="preserve">Le coût de la liberté dépend du</w:t>
      </w:r>
      <w:r>
        <w:t xml:space="preserve"> </w:t>
      </w:r>
      <w:r>
        <w:rPr>
          <w:iCs/>
          <w:i/>
        </w:rPr>
        <w:t xml:space="preserve">chemin</w:t>
      </w:r>
      <w:r>
        <w:t xml:space="preserve"> </w:t>
      </w:r>
      <w:r>
        <w:t xml:space="preserve">de fermeture, avec</w:t>
      </w:r>
      <w:r>
        <w:t xml:space="preserve"> </w:t>
      </w:r>
      <w:r>
        <w:t xml:space="preserve">une loi exacte et un optimum mesuré : d*(m) = 2m. Le plateau de</w:t>
      </w:r>
      <w:r>
        <w:t xml:space="preserve"> </w:t>
      </w:r>
      <w:r>
        <w:t xml:space="preserve">m=8 — quatre chemins minimaux distincts de même coût — fait écho à T4</w:t>
      </w:r>
      <w:r>
        <w:t xml:space="preserve"> </w:t>
      </w:r>
      <w:r>
        <w:t xml:space="preserve">(non-unicité de la classe minimale) sans l’égaler : c’est une remarque</w:t>
      </w:r>
      <w:r>
        <w:t xml:space="preserve"> </w:t>
      </w:r>
      <w:r>
        <w:t xml:space="preserve">mesurée, pas un théorème. La métrologie de la liberté dispose désormais</w:t>
      </w:r>
      <w:r>
        <w:t xml:space="preserve"> </w:t>
      </w:r>
      <w:r>
        <w:t xml:space="preserve">d’une</w:t>
      </w:r>
      <w:r>
        <w:t xml:space="preserve"> </w:t>
      </w:r>
      <w:r>
        <w:rPr>
          <w:bCs/>
          <w:b/>
        </w:rPr>
        <w:t xml:space="preserve">géométrie des coûts</w:t>
      </w:r>
      <w:r>
        <w:t xml:space="preserve"> </w:t>
      </w:r>
      <w:r>
        <w:t xml:space="preserve">: monoïde (M2), homomorphisme (M2b),</w:t>
      </w:r>
      <w:r>
        <w:t xml:space="preserve"> </w:t>
      </w:r>
      <w:r>
        <w:t xml:space="preserve">ordre enrichi et loi prospective confrontée (M2c), surface et optimum</w:t>
      </w:r>
      <w:r>
        <w:t xml:space="preserve"> </w:t>
      </w:r>
      <w:r>
        <w:t xml:space="preserve">(M2d).</w:t>
      </w:r>
    </w:p>
    <w:p>
      <w:pPr>
        <w:pStyle w:val="BodyText"/>
      </w:pPr>
      <w:r>
        <w:rPr>
          <w:bCs/>
          <w:b/>
        </w:rPr>
        <w:t xml:space="preserve">Série M2 complète (local)</w:t>
      </w:r>
      <w:r>
        <w:t xml:space="preserve"> </w:t>
      </w:r>
      <w:r>
        <w:t xml:space="preserve">: M2 5/5 · M2b 4/4 · M2c 4/4 · M2d 4/4 —</w:t>
      </w:r>
      <w:r>
        <w:t xml:space="preserve"> </w:t>
      </w:r>
      <w:r>
        <w:t xml:space="preserve">prête pour la publication groupée.</w:t>
      </w:r>
    </w:p>
    <w:p>
      <w:r>
        <w:pict>
          <v:rect style="width:0;height:1.5pt" o:hralign="center" o:hrstd="t" o:hr="t"/>
        </w:pict>
      </w:r>
    </w:p>
    <w:bookmarkEnd w:id="29"/>
    <w:bookmarkStart w:id="30" w:name="X6992a536e35cddd0225daddba5691fbc94d8d69"/>
    <w:p>
      <w:pPr>
        <w:pStyle w:val="Heading2"/>
      </w:pPr>
      <w:r>
        <w:t xml:space="preserve">Addendum M2e (même jour) — copie certifiée minimale, tri mesuré, L5 ×2</w:t>
      </w:r>
    </w:p>
    <w:p>
      <w:pPr>
        <w:pStyle w:val="FirstParagraph"/>
      </w:pPr>
      <w:r>
        <w:t xml:space="preserve">Protocole MÉT-LIB-1.4, verdict</w:t>
      </w:r>
      <w:r>
        <w:t xml:space="preserve"> </w:t>
      </w:r>
      <w:r>
        <w:rPr>
          <w:rStyle w:val="VerbatimChar"/>
        </w:rPr>
        <w:t xml:space="preserve">aa518fbf…</w:t>
      </w:r>
      <w:r>
        <w:t xml:space="preserve">,</w:t>
      </w:r>
      <w:r>
        <w:t xml:space="preserve"> </w:t>
      </w:r>
      <w:r>
        <w:rPr>
          <w:bCs/>
          <w:b/>
        </w:rPr>
        <w:t xml:space="preserve">SUCCÈS 3/3</w:t>
      </w:r>
      <w:r>
        <w:t xml:space="preserve"> 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Copie (F13 promue)</w:t>
      </w:r>
      <w:r>
        <w:t xml:space="preserve"> </w:t>
      </w:r>
      <w:r>
        <w:t xml:space="preserve">: d_copie(n) = n non seulement mesuré</w:t>
      </w:r>
      <w:r>
        <w:t xml:space="preserve"> </w:t>
      </w:r>
      <w:r>
        <w:t xml:space="preserve">(exhaustif V=8, n=2..6) mais</w:t>
      </w:r>
      <w:r>
        <w:t xml:space="preserve"> </w:t>
      </w:r>
      <w:r>
        <w:rPr>
          <w:bCs/>
          <w:b/>
        </w:rPr>
        <w:t xml:space="preserve">certifié minimal</w:t>
      </w:r>
      <w:r>
        <w:t xml:space="preserve"> </w:t>
      </w:r>
      <w:r>
        <w:t xml:space="preserve">— la validité sous le</w:t>
      </w:r>
      <w:r>
        <w:t xml:space="preserve"> </w:t>
      </w:r>
      <w:r>
        <w:t xml:space="preserve">readout du corpus exige la dominance diagonale stricte (nécessité</w:t>
      </w:r>
      <w:r>
        <w:t xml:space="preserve"> </w:t>
      </w:r>
      <w:r>
        <w:t xml:space="preserve">mesurée) ; Lévy–Desplanques (cité) donne rang n ; les scores</w:t>
      </w:r>
      <w:r>
        <w:t xml:space="preserve"> </w:t>
      </w:r>
      <w:r>
        <w:t xml:space="preserve">bilinéaires de rang ≤ r imposent r ≥ n ; one-hot atteint r = n.</w:t>
      </w:r>
      <w:r>
        <w:t xml:space="preserve"> </w:t>
      </w:r>
      <w:r>
        <w:t xml:space="preserve">Le chemin candidat bon marché (scores quadratiques rang 3) est</w:t>
      </w:r>
      <w:r>
        <w:t xml:space="preserve"> </w:t>
      </w:r>
      <w:r>
        <w:rPr>
          <w:bCs/>
          <w:b/>
        </w:rPr>
        <w:t xml:space="preserve">réfuté par exécution</w:t>
      </w:r>
      <w:r>
        <w:t xml:space="preserve"> </w:t>
      </w:r>
      <w:r>
        <w:t xml:space="preserve">sur les séquences à doublons (M2e-A2,</w:t>
      </w:r>
      <w:r>
        <w:t xml:space="preserve"> </w:t>
      </w:r>
      <w:r>
        <w:t xml:space="preserve">B3-FAIL interne publié) — le registre porte l’addendum.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 (F20, famille neuve)</w:t>
      </w:r>
      <w:r>
        <w:t xml:space="preserve"> </w:t>
      </w:r>
      <w:r>
        <w:t xml:space="preserve">: réseau de Batcher dérivé, exactitude</w:t>
      </w:r>
      <w:r>
        <w:t xml:space="preserve"> </w:t>
      </w:r>
      <w:r>
        <w:t xml:space="preserve">exhaustive (V=4 n≤5, permutations et binaire n≤8) ; coûts mesurés</w:t>
      </w:r>
      <w:r>
        <w:t xml:space="preserve"> </w:t>
      </w:r>
      <w:r>
        <w:t xml:space="preserve">1, 3, 5, 9, 12, 16, 19 —</w:t>
      </w:r>
      <w:r>
        <w:t xml:space="preserve"> </w:t>
      </w:r>
      <w:r>
        <w:rPr>
          <w:bCs/>
          <w:b/>
        </w:rPr>
        <w:t xml:space="preserve">exactement à la borne ⌈log₂ n!⌉ jusqu’à</w:t>
      </w:r>
      <w:r>
        <w:rPr>
          <w:bCs/>
          <w:b/>
        </w:rPr>
        <w:t xml:space="preserve"> </w:t>
      </w:r>
      <w:r>
        <w:rPr>
          <w:bCs/>
          <w:b/>
        </w:rPr>
        <w:t xml:space="preserve">n=4</w:t>
      </w:r>
      <w:r>
        <w:t xml:space="preserve">, ratio ≤ 1,19 ensuite. Classe : déficit →</w:t>
      </w:r>
      <w:r>
        <w:t xml:space="preserve"> </w:t>
      </w:r>
      <w:r>
        <w:rPr>
          <w:bCs/>
          <w:b/>
        </w:rPr>
        <w:t xml:space="preserve">L5 survit à sa</w:t>
      </w:r>
      <w:r>
        <w:rPr>
          <w:bCs/>
          <w:b/>
        </w:rPr>
        <w:t xml:space="preserve"> </w:t>
      </w:r>
      <w:r>
        <w:rPr>
          <w:bCs/>
          <w:b/>
        </w:rPr>
        <w:t xml:space="preserve">seconde confrontation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Registre local :</w:t>
      </w:r>
      <w:r>
        <w:t xml:space="preserve"> </w:t>
      </w:r>
      <w:r>
        <w:rPr>
          <w:bCs/>
          <w:b/>
        </w:rPr>
        <w:t xml:space="preserve">20 entrées</w:t>
      </w:r>
      <w:r>
        <w:t xml:space="preserve"> </w:t>
      </w:r>
      <w:r>
        <w:t xml:space="preserve">(9 fermées / 5 ouvertes / 6</w:t>
      </w:r>
      <w:r>
        <w:t xml:space="preserve"> </w:t>
      </w:r>
      <w:r>
        <w:t xml:space="preserve">partielles), SHA</w:t>
      </w:r>
      <w:r>
        <w:t xml:space="preserve"> </w:t>
      </w:r>
      <w:r>
        <w:rPr>
          <w:rStyle w:val="VerbatimChar"/>
        </w:rPr>
        <w:t xml:space="preserve">bd592a8a…</w:t>
      </w:r>
      <w:r>
        <w:t xml:space="preserve"> </w:t>
      </w:r>
      <w:r>
        <w:t xml:space="preserve">; A5 réévaluée : v2 couvre 13/15 (F19 et</w:t>
      </w:r>
      <w:r>
        <w:t xml:space="preserve"> </w:t>
      </w:r>
      <w:r>
        <w:t xml:space="preserve">F20, déficits, couvertes), v1 toujours réfutée par F5/F7/F14.</w:t>
      </w:r>
    </w:p>
    <w:p>
      <w:pPr>
        <w:pStyle w:val="FirstParagraph"/>
      </w:pPr>
      <w:r>
        <w:t xml:space="preserve">La métrologie dispose maintenant d’un</w:t>
      </w:r>
      <w:r>
        <w:t xml:space="preserve"> </w:t>
      </w:r>
      <w:r>
        <w:rPr>
          <w:bCs/>
          <w:b/>
        </w:rPr>
        <w:t xml:space="preserve">certificat de minimalité</w:t>
      </w:r>
      <w:r>
        <w:t xml:space="preserve"> </w:t>
      </w:r>
      <w:r>
        <w:t xml:space="preserve">(le</w:t>
      </w:r>
      <w:r>
        <w:t xml:space="preserve"> </w:t>
      </w:r>
      <w:r>
        <w:t xml:space="preserve">premier : la copie, via un théorème d’algèbre linéaire) — le coût n’est</w:t>
      </w:r>
      <w:r>
        <w:t xml:space="preserve"> </w:t>
      </w:r>
      <w:r>
        <w:t xml:space="preserve">plus seulement mesuré, il est prouvé incompressible sur sa classe de</w:t>
      </w:r>
      <w:r>
        <w:t xml:space="preserve"> </w:t>
      </w:r>
      <w:r>
        <w:t xml:space="preserve">réalisation.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2026-08-30T20:30:51Z</dcterms:created>
  <dcterms:modified xsi:type="dcterms:W3CDTF">2026-08-30T20:30:51Z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