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93db9de959db083155335e4168e2d828780842"/>
    <w:p>
      <w:pPr>
        <w:pStyle w:val="Heading1"/>
      </w:pPr>
      <w:r>
        <w:t xml:space="preserve">P37 — Le neurone fractionnaire éprouvé : la mémoire n’est pas l’excitabilité</w:t>
      </w:r>
    </w:p>
    <w:p>
      <w:pPr>
        <w:pStyle w:val="FirstParagraph"/>
      </w:pPr>
      <w:r>
        <w:rPr>
          <w:bCs/>
          <w:b/>
        </w:rPr>
        <w:t xml:space="preserve">Patrice Portemann — corpus Machine Noétique, chantier P37</w:t>
      </w:r>
      <w:r>
        <w:t xml:space="preserve"> </w:t>
      </w:r>
      <w:r>
        <w:t xml:space="preserve">Protocole gelé FRAC-NEU-1.0 · zéro paramètre ajusté · artefacts SHA-256</w:t>
      </w:r>
      <w:r>
        <w:t xml:space="preserve"> </w:t>
      </w:r>
      <w:r>
        <w:t xml:space="preserve">30 août 2026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PARTIEL.</w:t>
      </w:r>
      <w:r>
        <w:t xml:space="preserve"> </w:t>
      </w:r>
      <w:r>
        <w:t xml:space="preserve">Le neurone fractionnaire (intégrateur fuyard d’ordre α,</w:t>
      </w:r>
      <w:r>
        <w:t xml:space="preserve"> </w:t>
      </w:r>
      <w:r>
        <w:t xml:space="preserve">Atangana–Baleanu–Caputo : D^α V = −V + I) est</w:t>
      </w:r>
      <w:r>
        <w:t xml:space="preserve"> </w:t>
      </w:r>
      <w:r>
        <w:rPr>
          <w:bCs/>
          <w:b/>
        </w:rPr>
        <w:t xml:space="preserve">réfuté comme modèle du</w:t>
      </w:r>
      <w:r>
        <w:rPr>
          <w:bCs/>
          <w:b/>
        </w:rPr>
        <w:t xml:space="preserve"> </w:t>
      </w:r>
      <w:r>
        <w:rPr>
          <w:bCs/>
          <w:b/>
        </w:rPr>
        <w:t xml:space="preserve">spike</w:t>
      </w:r>
      <w:r>
        <w:t xml:space="preserve"> </w:t>
      </w:r>
      <w:r>
        <w:t xml:space="preserve">— mais pour une raison nouvelle dans le corpus : non pas la</w:t>
      </w:r>
      <w:r>
        <w:t xml:space="preserve"> </w:t>
      </w:r>
      <w:r>
        <w:t xml:space="preserve">staticité (σ, 0 degré de liberté), mais la</w:t>
      </w:r>
      <w:r>
        <w:t xml:space="preserve"> </w:t>
      </w:r>
      <w:r>
        <w:rPr>
          <w:bCs/>
          <w:b/>
        </w:rPr>
        <w:t xml:space="preserve">linéarité</w:t>
      </w:r>
      <w:r>
        <w:t xml:space="preserve">. Il possède un</w:t>
      </w:r>
      <w:r>
        <w:t xml:space="preserve"> </w:t>
      </w:r>
      <w:r>
        <w:t xml:space="preserve">état — une mémoire distribuée de dimension infinie — et pourtant aucun</w:t>
      </w:r>
      <w:r>
        <w:t xml:space="preserve"> </w:t>
      </w:r>
      <w:r>
        <w:t xml:space="preserve">seuil, aucun tout-ou-rien, aucun train. Simultanément, il est</w:t>
      </w:r>
      <w:r>
        <w:t xml:space="preserve"> </w:t>
      </w:r>
      <w:r>
        <w:rPr>
          <w:bCs/>
          <w:b/>
        </w:rPr>
        <w:t xml:space="preserve">éprouvé</w:t>
      </w:r>
      <w:r>
        <w:rPr>
          <w:bCs/>
          <w:b/>
        </w:rPr>
        <w:t xml:space="preserve"> </w:t>
      </w:r>
      <w:r>
        <w:rPr>
          <w:bCs/>
          <w:b/>
        </w:rPr>
        <w:t xml:space="preserve">comme modèle de la mémoire</w:t>
      </w:r>
      <w:r>
        <w:t xml:space="preserve"> </w:t>
      </w:r>
      <w:r>
        <w:t xml:space="preserve">: la queue algébrique t^{−α} est mesurée,</w:t>
      </w:r>
      <w:r>
        <w:t xml:space="preserve"> </w:t>
      </w:r>
      <w:r>
        <w:t xml:space="preserve">constitutive, et sa fermeture de rang fini coûte cher.</w:t>
      </w:r>
    </w:p>
    <w:bookmarkEnd w:id="20"/>
    <w:bookmarkStart w:id="21" w:name="d-s-l"/>
    <w:p>
      <w:pPr>
        <w:pStyle w:val="Heading2"/>
      </w:pPr>
      <w:r>
        <w:t xml:space="preserve">D, S, 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</w:t>
      </w:r>
      <w:r>
        <w:t xml:space="preserve"> </w:t>
      </w:r>
      <w:r>
        <w:t xml:space="preserve">: le neurone biologique de référence (Hodgkin–Huxley figé, repris</w:t>
      </w:r>
      <w:r>
        <w:t xml:space="preserve"> </w:t>
      </w:r>
      <w:r>
        <w:t xml:space="preserve">de P35) + la définition exacte de la dynamique fractionnaire</w:t>
      </w:r>
      <w:r>
        <w:t xml:space="preserve"> </w:t>
      </w:r>
      <w:r>
        <w:t xml:space="preserve">(Mittag-Leffler E_α(−t^α), représentation spectrale de Pollard).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</w:t>
      </w:r>
      <w:r>
        <w:t xml:space="preserve"> </w:t>
      </w:r>
      <w:r>
        <w:t xml:space="preserve">: le neurone fractionnaire — la signature propre de l’auteur</w:t>
      </w:r>
      <w:r>
        <w:t xml:space="preserve"> </w:t>
      </w:r>
      <w:r>
        <w:t xml:space="preserve">(Topological-Fractional-AI), ici pour la</w:t>
      </w:r>
      <w:r>
        <w:t xml:space="preserve"> </w:t>
      </w:r>
      <w:r>
        <w:rPr>
          <w:bCs/>
          <w:b/>
        </w:rPr>
        <w:t xml:space="preserve">première fois exécutable</w:t>
      </w:r>
      <w:r>
        <w:t xml:space="preserve"> </w:t>
      </w:r>
      <w:r>
        <w:t xml:space="preserve">dans le corpus, rejouable, zéro paramètre ajusté.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</w:t>
      </w:r>
      <w:r>
        <w:t xml:space="preserve"> </w:t>
      </w:r>
      <w:r>
        <w:t xml:space="preserve">: quatre leviers discriminants — α → 1 (contrôle), suppression du</w:t>
      </w:r>
      <w:r>
        <w:t xml:space="preserve"> </w:t>
      </w:r>
      <w:r>
        <w:t xml:space="preserve">noyau (queue algébrique constitutive ?), excitabilité (P35 rejoué sur</w:t>
      </w:r>
      <w:r>
        <w:t xml:space="preserve"> </w:t>
      </w:r>
      <w:r>
        <w:t xml:space="preserve">un candidat qui a un état), fermeture (coût de rang fini de la mémoire).</w:t>
      </w:r>
    </w:p>
    <w:bookmarkEnd w:id="21"/>
    <w:bookmarkStart w:id="22" w:name="résultats-mesurés"/>
    <w:p>
      <w:pPr>
        <w:pStyle w:val="Heading2"/>
      </w:pPr>
      <w:r>
        <w:t xml:space="preserve">Résultats mesurés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Mittag-Leffler exacte : err 0.00e+00 (α=1 vs e^{−t}), 2.64e-16 (α=½ vs e^t erfc(√t))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levier α → 1 : réduction exacte à l’exponentielle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pentes log-log de la relaxation sur [20, 200] ms : −0.253 / −0.493 / −0.837 pour α = 0.3 / 0.5 / 0.8 (attendu −α) ; exponentielle morte à t = 20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superposition exacte (écart 0.0), relaxation monotone,</w:t>
            </w:r>
            <w:r>
              <w:t xml:space="preserve"> </w:t>
            </w:r>
            <w:r>
              <w:rPr>
                <w:bCs/>
                <w:b/>
              </w:rPr>
              <w:t xml:space="preserve">0 spike</w:t>
            </w:r>
            <w:r>
              <w:t xml:space="preserve"> </w:t>
            </w:r>
            <w:r>
              <w:t xml:space="preserve">sous tout courant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réfutée comme 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ms après une impulsion de 10 ms : queue fractionnaire 2.59e-3 (mesurable), queue exponentielle 3.7e-44 (morte)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ASH-lite : σ = (0, 0, 0) · fractionnaire = (Rc 0.53, Rtop 1, 0) · HH = (0.31, 4, 0.39) — trois signatures disjointes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meilleur double-exponentiel (grille déclarée τ ∈ {1,3,10,30,100}, w ∈ {0.2,…,0.8}) contre le noyau α = ½ : erreur max</w:t>
            </w:r>
            <w:r>
              <w:t xml:space="preserve"> </w:t>
            </w:r>
            <w:r>
              <w:rPr>
                <w:bCs/>
                <w:b/>
              </w:rPr>
              <w:t xml:space="preserve">0.152</w:t>
            </w:r>
            <w:r>
              <w:t xml:space="preserve"> </w:t>
            </w:r>
            <w:r>
              <w:t xml:space="preserve">— rang 2 refusé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2"/>
    <w:bookmarkStart w:id="23" w:name="b3-fail-échecs-publiés"/>
    <w:p>
      <w:pPr>
        <w:pStyle w:val="Heading2"/>
      </w:pPr>
      <w:r>
        <w:t xml:space="preserve">B3-FAIL — échecs publiés</w:t>
      </w:r>
    </w:p>
    <w:p>
      <w:pPr>
        <w:pStyle w:val="FirstParagraph"/>
      </w:pPr>
      <w:r>
        <w:rPr>
          <w:bCs/>
          <w:b/>
        </w:rPr>
        <w:t xml:space="preserve">Candidat.</w:t>
      </w:r>
      <w:r>
        <w:t xml:space="preserve"> </w:t>
      </w:r>
      <w:r>
        <w:t xml:space="preserve">Le neurone fractionnaire comme modèle du spike : réfuté par</w:t>
      </w:r>
      <w:r>
        <w:t xml:space="preserve"> </w:t>
      </w:r>
      <w:r>
        <w:t xml:space="preserve">la linéarité mesurée (superposition exacte). Le motif est publié</w:t>
      </w:r>
      <w:r>
        <w:t xml:space="preserve"> </w:t>
      </w:r>
      <w:r>
        <w:t xml:space="preserve">précisément : ce n’est pas l’absence d’état (F2) mais l’absence de seuil.</w:t>
      </w:r>
    </w:p>
    <w:p>
      <w:pPr>
        <w:pStyle w:val="BodyText"/>
      </w:pPr>
      <w:r>
        <w:rPr>
          <w:bCs/>
          <w:b/>
        </w:rPr>
        <w:t xml:space="preserve">Internes (la Machine s’est éprouvée elle-même, quatre fois).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E_α v1</w:t>
      </w:r>
      <w:r>
        <w:t xml:space="preserve"> </w:t>
      </w:r>
      <w:r>
        <w:t xml:space="preserve">(série + asymptotique, jonction z = 2) perdait 7e-3 :</w:t>
      </w:r>
      <w:r>
        <w:t xml:space="preserve"> </w:t>
      </w:r>
      <w:r>
        <w:t xml:space="preserve">l’asymptotique de E_1(−t) est identiquement nulle alors que</w:t>
      </w:r>
      <w:r>
        <w:t xml:space="preserve"> </w:t>
      </w:r>
      <w:r>
        <w:t xml:space="preserve">e^{−5} = 6.7e-3. Corrigé par la représentation de Pollard.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Pollard v2</w:t>
      </w:r>
      <w:r>
        <w:t xml:space="preserve"> </w:t>
      </w:r>
      <w:r>
        <w:t xml:space="preserve">rappelée avec le mauvais exposant (e</w:t>
      </w:r>
      <w:r>
        <w:rPr>
          <w:vertAlign w:val="superscript"/>
        </w:rPr>
        <w:t xml:space="preserve">{−r·t</w:t>
      </w:r>
      <w:r>
        <w:t xml:space="preserve">α} au lieu de</w:t>
      </w:r>
      <w:r>
        <w:t xml:space="preserve"> </w:t>
      </w:r>
      <w:r>
        <w:t xml:space="preserve">e^{−r·t}) : exacte par coïncidence en t = 1, réfutée par les contrôles</w:t>
      </w:r>
      <w:r>
        <w:t xml:space="preserve"> </w:t>
      </w:r>
      <w:r>
        <w:t xml:space="preserve">T0 hors de ce point. Corrigée (paire de Laplace s</w:t>
      </w:r>
      <w:r>
        <w:rPr>
          <w:vertAlign w:val="superscript"/>
        </w:rPr>
        <w:t xml:space="preserve">{α−1}/(s</w:t>
      </w:r>
      <w:r>
        <w:t xml:space="preserve">α+1)).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Critère C4 v1</w:t>
      </w:r>
      <w:r>
        <w:t xml:space="preserve"> </w:t>
      </w:r>
      <w:r>
        <w:t xml:space="preserve">(rétention &gt; 20 % à Δ = 100 ms) : réfuté par la</w:t>
      </w:r>
      <w:r>
        <w:t xml:space="preserve"> </w:t>
      </w:r>
      <w:r>
        <w:t xml:space="preserve">mesure (la queue t^{−1/2} retombe à 0.3 % de la fin d’impulsion) —</w:t>
      </w:r>
      <w:r>
        <w:t xml:space="preserve"> </w:t>
      </w:r>
      <w:r>
        <w:t xml:space="preserve">remplacé par la mesure absolue des queues.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Critère C5 v1</w:t>
      </w:r>
      <w:r>
        <w:t xml:space="preserve"> </w:t>
      </w:r>
      <w:r>
        <w:t xml:space="preserve">(Rtop = 0 exigé pour le fractionnaire) : réfuté — un</w:t>
      </w:r>
      <w:r>
        <w:t xml:space="preserve"> </w:t>
      </w:r>
      <w:r>
        <w:t xml:space="preserve">spectre 1/f monotone produit un pic local en bord de bande. Critère</w:t>
      </w:r>
      <w:r>
        <w:t xml:space="preserve"> </w:t>
      </w:r>
      <w:r>
        <w:t xml:space="preserve">corrigé sur le triplet complet (Rc, Rtop, Rdyn).</w:t>
      </w:r>
    </w:p>
    <w:bookmarkEnd w:id="23"/>
    <w:bookmarkStart w:id="24" w:name="ce-que-le-chantier-apprend"/>
    <w:p>
      <w:pPr>
        <w:pStyle w:val="Heading2"/>
      </w:pPr>
      <w:r>
        <w:t xml:space="preserve">Ce que le chantier apprend</w:t>
      </w:r>
    </w:p>
    <w:p>
      <w:pPr>
        <w:pStyle w:val="FirstParagraph"/>
      </w:pPr>
      <w:r>
        <w:rPr>
          <w:bCs/>
          <w:b/>
        </w:rPr>
        <w:t xml:space="preserve">Le neurone a deux axes orthogonaux, désormais mesurés séparément.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Excitabilité (seuil, tout-ou-rien, horloge)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sur S¹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 (θ-neuron)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Mémoire (adaptation, longue portée)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noyau Mittag-Leffler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∞D exact, rang fini approché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P37</w:t>
            </w:r>
          </w:p>
        </w:tc>
      </w:tr>
    </w:tbl>
    <w:p>
      <w:pPr>
        <w:pStyle w:val="BodyText"/>
      </w:pPr>
      <w:r>
        <w:t xml:space="preserve">Le comptage des degrés de liberté s’enrichit d’une case nouvelle :</w:t>
      </w:r>
      <w:r>
        <w:t xml:space="preserve"> </w:t>
      </w:r>
      <w:r>
        <w:t xml:space="preserve">σ = 0D · θ = 1D(S¹) · Izhikevich = 2D · HH = 4D · fractionnaire =</w:t>
      </w:r>
      <w:r>
        <w:t xml:space="preserve"> </w:t>
      </w:r>
      <w:r>
        <w:rPr>
          <w:bCs/>
          <w:b/>
        </w:rPr>
        <w:t xml:space="preserve">∞D</w:t>
      </w:r>
      <w:r>
        <w:t xml:space="preserve"> </w:t>
      </w:r>
      <w:r>
        <w:t xml:space="preserve">(noyau distribué). La mémoire exacte est infiniment coûteuse — c’est</w:t>
      </w:r>
      <w:r>
        <w:t xml:space="preserve"> </w:t>
      </w:r>
      <w:r>
        <w:t xml:space="preserve">pourquoi le vivant ne l’implémente pas : il empile des canaux lents, une</w:t>
      </w:r>
      <w:r>
        <w:t xml:space="preserve"> </w:t>
      </w:r>
      <w:r>
        <w:t xml:space="preserve">approximation de rang fini du noyau, dont P37 mesure le coût (rang 2</w:t>
      </w:r>
      <w:r>
        <w:t xml:space="preserve"> </w:t>
      </w:r>
      <w:r>
        <w:t xml:space="preserve">insuffisant : 0.152 d’erreur sur grille déclarée).</w:t>
      </w:r>
    </w:p>
    <w:p>
      <w:pPr>
        <w:pStyle w:val="BodyText"/>
      </w:pPr>
      <w:r>
        <w:t xml:space="preserve">La conjecture des frontières v2 (« défaut de comptage des ddll — déficit</w:t>
      </w:r>
      <w:r>
        <w:t xml:space="preserve"> </w:t>
      </w:r>
      <w:r>
        <w:t xml:space="preserve">ou mode non contraint ») couvre désormais</w:t>
      </w:r>
      <w:r>
        <w:t xml:space="preserve"> </w:t>
      </w:r>
      <w:r>
        <w:rPr>
          <w:bCs/>
          <w:b/>
        </w:rPr>
        <w:t xml:space="preserve">7/7 points</w:t>
      </w:r>
      <w:r>
        <w:t xml:space="preserve"> </w:t>
      </w:r>
      <w:r>
        <w:t xml:space="preserve">du domaine</w:t>
      </w:r>
      <w:r>
        <w:t xml:space="preserve"> </w:t>
      </w:r>
      <w:r>
        <w:t xml:space="preserve">déclaré, F11 entrant dans la case « déficit » : le fractionnaire possède</w:t>
      </w:r>
      <w:r>
        <w:t xml:space="preserve"> </w:t>
      </w:r>
      <w:r>
        <w:t xml:space="preserve">la mémoire mais pas l’excitabilité (il manque la phase S¹), et sa</w:t>
      </w:r>
      <w:r>
        <w:t xml:space="preserve"> </w:t>
      </w:r>
      <w:r>
        <w:t xml:space="preserve">version biologique exige l’ajout de variables lentes.</w:t>
      </w:r>
    </w:p>
    <w:p>
      <w:pPr>
        <w:pStyle w:val="BodyText"/>
      </w:pPr>
      <w:r>
        <w:rPr>
          <w:bCs/>
          <w:b/>
        </w:rPr>
        <w:t xml:space="preserve">Falsifieur.</w:t>
      </w:r>
      <w:r>
        <w:t xml:space="preserve"> </w:t>
      </w:r>
      <w:r>
        <w:t xml:space="preserve">Toute trajectoire fractionnaire linéaire exhibant un</w:t>
      </w:r>
      <w:r>
        <w:t xml:space="preserve"> </w:t>
      </w:r>
      <w:r>
        <w:t xml:space="preserve">spike tout-ou-rien ou un train périodique sous courant constant tue le</w:t>
      </w:r>
      <w:r>
        <w:t xml:space="preserve"> </w:t>
      </w:r>
      <w:r>
        <w:t xml:space="preserve">verdict.</w:t>
      </w:r>
    </w:p>
    <w:bookmarkEnd w:id="24"/>
    <w:bookmarkStart w:id="25" w:name="artefacts"/>
    <w:p>
      <w:pPr>
        <w:pStyle w:val="Heading2"/>
      </w:pPr>
      <w:r>
        <w:t xml:space="preserve">Artefacts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p37_neurone_fractionnaire.py</w:t>
      </w:r>
      <w:r>
        <w:t xml:space="preserve"> </w:t>
      </w:r>
      <w:r>
        <w:t xml:space="preserve">— SHA-256</w:t>
      </w:r>
      <w:r>
        <w:t xml:space="preserve"> </w:t>
      </w:r>
      <w:r>
        <w:rPr>
          <w:rStyle w:val="VerbatimChar"/>
        </w:rPr>
        <w:t xml:space="preserve">248fabdea7655f0b…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p37_neurone_fractionnaire_verdict.json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p37_neurone_fractionnaire.png</w:t>
      </w:r>
      <w:r>
        <w:t xml:space="preserve"> </w:t>
      </w:r>
      <w:r>
        <w:t xml:space="preserve">(4 panneaux : noyaux, échelons,</w:t>
      </w:r>
      <w:r>
        <w:t xml:space="preserve"> </w:t>
      </w:r>
      <w:r>
        <w:t xml:space="preserve">mémoire d’impulsion, ASH-lite)</w:t>
      </w:r>
    </w:p>
    <w:p>
      <w:pPr>
        <w:numPr>
          <w:ilvl w:val="0"/>
          <w:numId w:val="1003"/>
        </w:numPr>
        <w:pStyle w:val="Compact"/>
      </w:pPr>
      <w:r>
        <w:t xml:space="preserve">registre A4 mis à jour (11 entrées, SHA</w:t>
      </w:r>
      <w:r>
        <w:t xml:space="preserve"> </w:t>
      </w:r>
      <w:r>
        <w:rPr>
          <w:rStyle w:val="VerbatimChar"/>
        </w:rPr>
        <w:t xml:space="preserve">41f16cfbea6e745a…</w:t>
      </w:r>
      <w:r>
        <w:t xml:space="preserve">), A5 rejoué</w:t>
      </w:r>
      <w:r>
        <w:t xml:space="preserve"> </w:t>
      </w:r>
      <w:r>
        <w:t xml:space="preserve">(SHA</w:t>
      </w:r>
      <w:r>
        <w:t xml:space="preserve"> </w:t>
      </w:r>
      <w:r>
        <w:rPr>
          <w:rStyle w:val="VerbatimChar"/>
        </w:rPr>
        <w:t xml:space="preserve">cbc6df7fb52beef3…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Effet de bord sur F10 : P37 fournit la première dynamique fractionnaire</w:t>
      </w:r>
      <w:r>
        <w:rPr>
          <w:iCs/>
          <w:i/>
        </w:rPr>
        <w:t xml:space="preserve"> </w:t>
      </w:r>
      <w:r>
        <w:rPr>
          <w:iCs/>
          <w:i/>
        </w:rPr>
        <w:t xml:space="preserve">exécutable du corpus. L’entrée F10 reste ouverte — le script du modèle</w:t>
      </w:r>
      <w:r>
        <w:rPr>
          <w:iCs/>
          <w:i/>
        </w:rPr>
        <w:t xml:space="preserve"> </w:t>
      </w:r>
      <w:r>
        <w:rPr>
          <w:iCs/>
          <w:i/>
        </w:rPr>
        <w:t xml:space="preserve">Topological-Fractional-AI (84.1 % AUC) reste à publier.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2026-08-30T05:56:07Z</dcterms:created>
  <dcterms:modified xsi:type="dcterms:W3CDTF">2026-08-30T05:56:07Z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