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DECLARAÇÃO DE AUTENTICIDADE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Eu, {nomeCliente}, {nacionalidade}, {estadoCivil}, {profissao}, devidamente inscrito no CPF/MF sob o n.º {cpfCliente}, residente e domiciliado à {enderecoCompleto}, {numeroCasa} – {bairro} – {cidade} – {uf} – CEP: {cepCliente}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declaro, sob as penas da lei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os documentos enviados eletronicamente ao escritório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Aith, Badari e Luchin Sociedade de Advogados,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devidamente inscrito na OAB/SP n. 12.331, representado por seu sócio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MURILO GURJÃO SILVEIRA AITH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brasileiro, casado, advogado, inscrito na OAB/SP sob o no 251.190/SP,  estabelecido na Avenida Dom Pedro II, 288, 8o andar, Bairro Jardim, Santo André/SP, CEP 09080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‐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110, são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cópias autênticas e fiéis dos respectivos originais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os quais se encontram sob minha guarda e poderão ser apresentados sempre que solicitado.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Outrossim, declaro que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contratação dos serviços jurídicos foi precedida do acesso ao site oficial do escritório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por meio do qual efetivei o contato inicial, manifestei interesse e aceitei os termos da prestação de serviços.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{dia} de {mes} de {ano}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{nomeCliente}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F0E0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F0E0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F0E0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F0E0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F0E0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F0E0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F0E0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F0E0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F0E0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F0E0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F0E0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F0E0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F0E0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F0E0E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F0E0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F0E0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F0E0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F0E0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F0E0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F0E0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F0E0E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F0E0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F0E0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F0E0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F0E0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F0E0E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F0E0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F0E0E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F0E0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TnMtzAj4zI9/T3fQyqVz0mfMQ==">CgMxLjA4AHIhMUctT201Ym9RYjBLbzI3bkdodUtBNkV2Qk45S3MwV2NJ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2025-04-23T17:02:00Z</dcterms:created>
  <dc:creator>Antonio Belarmino Jr</dc:creator>
</cp:coreProperties>
</file>