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99A2" w14:textId="0B66EC89" w:rsidR="008F17EA" w:rsidRDefault="008F17EA" w:rsidP="008F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5FE7EB19" w14:textId="3FF5A980" w:rsidR="006153F1" w:rsidRPr="008F17EA" w:rsidRDefault="008F17EA" w:rsidP="008F17E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42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5242C">
        <w:rPr>
          <w:rFonts w:ascii="Times New Roman" w:eastAsia="Times New Roman" w:hAnsi="Times New Roman" w:cs="Times New Roman"/>
          <w:sz w:val="24"/>
          <w:szCs w:val="24"/>
        </w:rPr>
        <w:t>Abranet</w:t>
      </w:r>
      <w:proofErr w:type="spellEnd"/>
      <w:r w:rsidRPr="0045242C">
        <w:rPr>
          <w:rFonts w:ascii="Times New Roman" w:eastAsia="Times New Roman" w:hAnsi="Times New Roman" w:cs="Times New Roman"/>
          <w:sz w:val="24"/>
          <w:szCs w:val="24"/>
        </w:rPr>
        <w:t>, Comércio eletrônico gerou R$ 169,6 bilhões em vendas em 2022</w:t>
      </w:r>
      <w:r w:rsidRPr="0045242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45242C">
        <w:rPr>
          <w:rFonts w:ascii="Times New Roman" w:eastAsia="Times New Roman" w:hAnsi="Times New Roman" w:cs="Times New Roman"/>
          <w:sz w:val="24"/>
          <w:szCs w:val="24"/>
        </w:rPr>
        <w:t xml:space="preserve"> [S. l.]: - </w:t>
      </w:r>
      <w:proofErr w:type="spellStart"/>
      <w:r w:rsidRPr="0045242C">
        <w:rPr>
          <w:rFonts w:ascii="Times New Roman" w:eastAsia="Times New Roman" w:hAnsi="Times New Roman" w:cs="Times New Roman"/>
          <w:sz w:val="24"/>
          <w:szCs w:val="24"/>
        </w:rPr>
        <w:t>Abranet</w:t>
      </w:r>
      <w:proofErr w:type="spellEnd"/>
      <w:r w:rsidRPr="0045242C">
        <w:rPr>
          <w:rFonts w:ascii="Times New Roman" w:eastAsia="Times New Roman" w:hAnsi="Times New Roman" w:cs="Times New Roman"/>
          <w:sz w:val="24"/>
          <w:szCs w:val="24"/>
        </w:rPr>
        <w:t xml:space="preserve">, 2023. Disponível em: </w:t>
      </w:r>
      <w:hyperlink r:id="rId4">
        <w:r w:rsidRPr="0045242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https://www.abranet.org.br/Noticias/Comercio-eletronico-gerou-R$-169,6-bilhoes-em-vendas-em-2022-4181.html?UserActiveTemplate=site&amp;UserActiveTemplate=mobile</w:t>
        </w:r>
      </w:hyperlink>
      <w:r w:rsidRPr="0045242C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6153F1" w:rsidRPr="008F17E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7F"/>
    <w:rsid w:val="0032437F"/>
    <w:rsid w:val="006153F1"/>
    <w:rsid w:val="008F17EA"/>
    <w:rsid w:val="00D5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17CB"/>
  <w15:chartTrackingRefBased/>
  <w15:docId w15:val="{F5D0CB31-8743-43FB-8FDE-958E7CA0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7EA"/>
    <w:rPr>
      <w:rFonts w:ascii="Calibri" w:eastAsia="Calibri" w:hAnsi="Calibri" w:cs="Calibri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branet.org.br/Noticias/Comercio-eletronico-gerou-R$-169,6-bilhoes-em-vendas-em-2022-4181.html?UserActiveTemplate=site&amp;UserActiveTemplate=mobil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</dc:creator>
  <cp:keywords/>
  <dc:description/>
  <cp:lastModifiedBy>Danilo Silva</cp:lastModifiedBy>
  <cp:revision>2</cp:revision>
  <dcterms:created xsi:type="dcterms:W3CDTF">2023-07-21T02:46:00Z</dcterms:created>
  <dcterms:modified xsi:type="dcterms:W3CDTF">2023-07-21T02:47:00Z</dcterms:modified>
</cp:coreProperties>
</file>