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0"/>
        <w:jc w:val="center"/>
      </w:pPr>
      <w:r>
        <w:rPr>
          <w:rFonts w:ascii="Times New Roman" w:hAnsi="Times New Roman" w:eastAsia="Times New Roman" w:cs="Times New Roman"/>
          <w:b/>
          <w:sz w:val="32"/>
        </w:rPr>
        <w:t>100Plante</w:t>
      </w:r>
    </w:p>
    <w:p>
      <w:pPr>
        <w:jc w:val="center"/>
      </w:pPr>
      <w:r>
        <w:rPr>
          <w:rFonts w:ascii="Times New Roman" w:hAnsi="Times New Roman" w:eastAsia="Times New Roman" w:cs="Times New Roman"/>
          <w:sz w:val="24"/>
        </w:rPr>
        <w:t>Détection de maladies sur feuilles de plantes par transfert d’apprentissage</w:t>
      </w:r>
    </w:p>
    <w:p>
      <w:pPr>
        <w:spacing w:before="800"/>
        <w:jc w:val="center"/>
      </w:pPr>
      <w:r>
        <w:rPr>
          <w:rFonts w:ascii="Times New Roman" w:hAnsi="Times New Roman" w:eastAsia="Times New Roman" w:cs="Times New Roman"/>
          <w:b/>
          <w:sz w:val="28"/>
        </w:rPr>
        <w:t>Documentation technique</w:t>
      </w:r>
    </w:p>
    <w:p>
      <w:pPr>
        <w:spacing w:before="1800" w:after="40"/>
        <w:jc w:val="center"/>
      </w:pPr>
      <w:r>
        <w:rPr>
          <w:rFonts w:ascii="Times New Roman" w:hAnsi="Times New Roman" w:eastAsia="Times New Roman" w:cs="Times New Roman"/>
          <w:sz w:val="24"/>
        </w:rPr>
        <w:t>Dépôt du code : https://github.com/POUKONE/100Plante</w:t>
      </w:r>
    </w:p>
    <w:p>
      <w:pPr>
        <w:spacing w:after="40"/>
        <w:jc w:val="center"/>
      </w:pPr>
      <w:r>
        <w:rPr>
          <w:rFonts w:ascii="Times New Roman" w:hAnsi="Times New Roman" w:eastAsia="Times New Roman" w:cs="Times New Roman"/>
          <w:sz w:val="24"/>
        </w:rPr>
        <w:t>API : https://100plante-backend.fly.dev</w:t>
      </w:r>
    </w:p>
    <w:p>
      <w:pPr>
        <w:spacing w:after="40"/>
        <w:jc w:val="center"/>
      </w:pPr>
      <w:r>
        <w:rPr>
          <w:rFonts w:ascii="Times New Roman" w:hAnsi="Times New Roman" w:eastAsia="Times New Roman" w:cs="Times New Roman"/>
          <w:sz w:val="24"/>
        </w:rPr>
        <w:t>Application : https://100-plante.vercel.app</w:t>
      </w:r>
    </w:p>
    <w:p>
      <w:pPr>
        <w:spacing w:after="40"/>
        <w:jc w:val="center"/>
      </w:pPr>
      <w:r>
        <w:rPr>
          <w:rFonts w:ascii="Times New Roman" w:hAnsi="Times New Roman" w:eastAsia="Times New Roman" w:cs="Times New Roman"/>
          <w:sz w:val="24"/>
        </w:rPr>
        <w:t>Date du document : 9 octobre 2026</w:t>
      </w:r>
    </w:p>
    <w:p>
      <w:r>
        <w:br w:type="page"/>
      </w:r>
    </w:p>
    <w:p>
      <w:pPr>
        <w:spacing w:after="240"/>
      </w:pPr>
      <w:r>
        <w:rPr>
          <w:rFonts w:ascii="Times New Roman" w:hAnsi="Times New Roman" w:eastAsia="Times New Roman" w:cs="Times New Roman"/>
          <w:b/>
          <w:sz w:val="32"/>
        </w:rPr>
        <w:t>Table des matières</w:t>
      </w:r>
    </w:p>
    <w:p>
      <w:pPr>
        <w:spacing w:after="40" w:line="276" w:lineRule="auto"/>
        <w:ind w:left="0"/>
      </w:pPr>
      <w:r>
        <w:fldChar w:fldCharType="begin" w:dirty="true"/>
      </w:r>
      <w:r>
        <w:instrText xml:space="preserve"> TOC \o "1-2" \h \z \u </w:instrText>
      </w:r>
      <w:r>
        <w:fldChar w:fldCharType="separate"/>
      </w:r>
      <w:r>
        <w:rPr>
          <w:rFonts w:ascii="Times New Roman" w:hAnsi="Times New Roman" w:eastAsia="Times New Roman" w:cs="Times New Roman"/>
          <w:b/>
        </w:rPr>
        <w:t>1. Présentation et architecture</w:t>
      </w:r>
    </w:p>
    <w:p>
      <w:pPr>
        <w:spacing w:after="40" w:line="276" w:lineRule="auto"/>
        <w:ind w:left="510"/>
      </w:pPr>
      <w:r>
        <w:rPr>
          <w:rFonts w:ascii="Times New Roman" w:hAnsi="Times New Roman" w:eastAsia="Times New Roman" w:cs="Times New Roman"/>
          <w:b w:val="0"/>
        </w:rPr>
        <w:t>1.1 Objet du document</w:t>
      </w:r>
    </w:p>
    <w:p>
      <w:pPr>
        <w:spacing w:after="40" w:line="276" w:lineRule="auto"/>
        <w:ind w:left="510"/>
      </w:pPr>
      <w:r>
        <w:rPr>
          <w:rFonts w:ascii="Times New Roman" w:hAnsi="Times New Roman" w:eastAsia="Times New Roman" w:cs="Times New Roman"/>
          <w:b w:val="0"/>
        </w:rPr>
        <w:t>1.2 Vue d’ensemble</w:t>
      </w:r>
    </w:p>
    <w:p>
      <w:pPr>
        <w:spacing w:after="40" w:line="276" w:lineRule="auto"/>
        <w:ind w:left="510"/>
      </w:pPr>
      <w:r>
        <w:rPr>
          <w:rFonts w:ascii="Times New Roman" w:hAnsi="Times New Roman" w:eastAsia="Times New Roman" w:cs="Times New Roman"/>
          <w:b w:val="0"/>
        </w:rPr>
        <w:t>1.3 Flux d’une analyse</w:t>
      </w:r>
    </w:p>
    <w:p>
      <w:pPr>
        <w:spacing w:after="40" w:line="276" w:lineRule="auto"/>
        <w:ind w:left="510"/>
      </w:pPr>
      <w:r>
        <w:rPr>
          <w:rFonts w:ascii="Times New Roman" w:hAnsi="Times New Roman" w:eastAsia="Times New Roman" w:cs="Times New Roman"/>
          <w:b w:val="0"/>
        </w:rPr>
        <w:t>1.4 Arborescence du dépôt</w:t>
      </w:r>
    </w:p>
    <w:p>
      <w:pPr>
        <w:spacing w:after="40" w:line="276" w:lineRule="auto"/>
        <w:ind w:left="0"/>
      </w:pPr>
      <w:r>
        <w:rPr>
          <w:rFonts w:ascii="Times New Roman" w:hAnsi="Times New Roman" w:eastAsia="Times New Roman" w:cs="Times New Roman"/>
          <w:b/>
        </w:rPr>
        <w:t>2. Prérequis et installation</w:t>
      </w:r>
    </w:p>
    <w:p>
      <w:pPr>
        <w:spacing w:after="40" w:line="276" w:lineRule="auto"/>
        <w:ind w:left="510"/>
      </w:pPr>
      <w:r>
        <w:rPr>
          <w:rFonts w:ascii="Times New Roman" w:hAnsi="Times New Roman" w:eastAsia="Times New Roman" w:cs="Times New Roman"/>
          <w:b w:val="0"/>
        </w:rPr>
        <w:t>2.1 Environnement ayant servi au développement</w:t>
      </w:r>
    </w:p>
    <w:p>
      <w:pPr>
        <w:spacing w:after="40" w:line="276" w:lineRule="auto"/>
        <w:ind w:left="510"/>
      </w:pPr>
      <w:r>
        <w:rPr>
          <w:rFonts w:ascii="Times New Roman" w:hAnsi="Times New Roman" w:eastAsia="Times New Roman" w:cs="Times New Roman"/>
          <w:b w:val="0"/>
        </w:rPr>
        <w:t>2.2 Backend</w:t>
      </w:r>
    </w:p>
    <w:p>
      <w:pPr>
        <w:spacing w:after="40" w:line="276" w:lineRule="auto"/>
        <w:ind w:left="510"/>
      </w:pPr>
      <w:r>
        <w:rPr>
          <w:rFonts w:ascii="Times New Roman" w:hAnsi="Times New Roman" w:eastAsia="Times New Roman" w:cs="Times New Roman"/>
          <w:b w:val="0"/>
        </w:rPr>
        <w:t>2.3 Frontend</w:t>
      </w:r>
    </w:p>
    <w:p>
      <w:pPr>
        <w:spacing w:after="40" w:line="276" w:lineRule="auto"/>
        <w:ind w:left="0"/>
      </w:pPr>
      <w:r>
        <w:rPr>
          <w:rFonts w:ascii="Times New Roman" w:hAnsi="Times New Roman" w:eastAsia="Times New Roman" w:cs="Times New Roman"/>
          <w:b/>
        </w:rPr>
        <w:t>3. Configuration</w:t>
      </w:r>
    </w:p>
    <w:p>
      <w:pPr>
        <w:spacing w:after="40" w:line="276" w:lineRule="auto"/>
        <w:ind w:left="510"/>
      </w:pPr>
      <w:r>
        <w:rPr>
          <w:rFonts w:ascii="Times New Roman" w:hAnsi="Times New Roman" w:eastAsia="Times New Roman" w:cs="Times New Roman"/>
          <w:b w:val="0"/>
        </w:rPr>
        <w:t>3.1 Variables d’environnement du backend</w:t>
      </w:r>
    </w:p>
    <w:p>
      <w:pPr>
        <w:spacing w:after="40" w:line="276" w:lineRule="auto"/>
        <w:ind w:left="510"/>
      </w:pPr>
      <w:r>
        <w:rPr>
          <w:rFonts w:ascii="Times New Roman" w:hAnsi="Times New Roman" w:eastAsia="Times New Roman" w:cs="Times New Roman"/>
          <w:b w:val="0"/>
        </w:rPr>
        <w:t>3.2 Variable du frontend</w:t>
      </w:r>
    </w:p>
    <w:p>
      <w:pPr>
        <w:spacing w:after="40" w:line="276" w:lineRule="auto"/>
        <w:ind w:left="510"/>
      </w:pPr>
      <w:r>
        <w:rPr>
          <w:rFonts w:ascii="Times New Roman" w:hAnsi="Times New Roman" w:eastAsia="Times New Roman" w:cs="Times New Roman"/>
          <w:b w:val="0"/>
        </w:rPr>
        <w:t>3.3 Configuration Fly.io</w:t>
      </w:r>
    </w:p>
    <w:p>
      <w:pPr>
        <w:spacing w:after="40" w:line="276" w:lineRule="auto"/>
        <w:ind w:left="0"/>
      </w:pPr>
      <w:r>
        <w:rPr>
          <w:rFonts w:ascii="Times New Roman" w:hAnsi="Times New Roman" w:eastAsia="Times New Roman" w:cs="Times New Roman"/>
          <w:b/>
        </w:rPr>
        <w:t>4. Exécution</w:t>
      </w:r>
    </w:p>
    <w:p>
      <w:pPr>
        <w:spacing w:after="40" w:line="276" w:lineRule="auto"/>
        <w:ind w:left="510"/>
      </w:pPr>
      <w:r>
        <w:rPr>
          <w:rFonts w:ascii="Times New Roman" w:hAnsi="Times New Roman" w:eastAsia="Times New Roman" w:cs="Times New Roman"/>
          <w:b w:val="0"/>
        </w:rPr>
        <w:t>4.1 Backend en local</w:t>
      </w:r>
    </w:p>
    <w:p>
      <w:pPr>
        <w:spacing w:after="40" w:line="276" w:lineRule="auto"/>
        <w:ind w:left="510"/>
      </w:pPr>
      <w:r>
        <w:rPr>
          <w:rFonts w:ascii="Times New Roman" w:hAnsi="Times New Roman" w:eastAsia="Times New Roman" w:cs="Times New Roman"/>
          <w:b w:val="0"/>
        </w:rPr>
        <w:t>4.2 Frontend en local</w:t>
      </w:r>
    </w:p>
    <w:p>
      <w:pPr>
        <w:spacing w:after="40" w:line="276" w:lineRule="auto"/>
        <w:ind w:left="510"/>
      </w:pPr>
      <w:r>
        <w:rPr>
          <w:rFonts w:ascii="Times New Roman" w:hAnsi="Times New Roman" w:eastAsia="Times New Roman" w:cs="Times New Roman"/>
          <w:b w:val="0"/>
        </w:rPr>
        <w:t>4.3 Backend en conteneur</w:t>
      </w:r>
    </w:p>
    <w:p>
      <w:pPr>
        <w:spacing w:after="40" w:line="276" w:lineRule="auto"/>
        <w:ind w:left="0"/>
      </w:pPr>
      <w:r>
        <w:rPr>
          <w:rFonts w:ascii="Times New Roman" w:hAnsi="Times New Roman" w:eastAsia="Times New Roman" w:cs="Times New Roman"/>
          <w:b/>
        </w:rPr>
        <w:t>5. Interface de programmation (API)</w:t>
      </w:r>
    </w:p>
    <w:p>
      <w:pPr>
        <w:spacing w:after="40" w:line="276" w:lineRule="auto"/>
        <w:ind w:left="510"/>
      </w:pPr>
      <w:r>
        <w:rPr>
          <w:rFonts w:ascii="Times New Roman" w:hAnsi="Times New Roman" w:eastAsia="Times New Roman" w:cs="Times New Roman"/>
          <w:b w:val="0"/>
        </w:rPr>
        <w:t>5.1 Généralités</w:t>
      </w:r>
    </w:p>
    <w:p>
      <w:pPr>
        <w:spacing w:after="40" w:line="276" w:lineRule="auto"/>
        <w:ind w:left="510"/>
      </w:pPr>
      <w:r>
        <w:rPr>
          <w:rFonts w:ascii="Times New Roman" w:hAnsi="Times New Roman" w:eastAsia="Times New Roman" w:cs="Times New Roman"/>
          <w:b w:val="0"/>
        </w:rPr>
        <w:t>5.2 GET /api/health</w:t>
      </w:r>
    </w:p>
    <w:p>
      <w:pPr>
        <w:spacing w:after="40" w:line="276" w:lineRule="auto"/>
        <w:ind w:left="510"/>
      </w:pPr>
      <w:r>
        <w:rPr>
          <w:rFonts w:ascii="Times New Roman" w:hAnsi="Times New Roman" w:eastAsia="Times New Roman" w:cs="Times New Roman"/>
          <w:b w:val="0"/>
        </w:rPr>
        <w:t>5.3 POST /api/predict</w:t>
      </w:r>
    </w:p>
    <w:p>
      <w:pPr>
        <w:spacing w:after="40" w:line="276" w:lineRule="auto"/>
        <w:ind w:left="510"/>
      </w:pPr>
      <w:r>
        <w:rPr>
          <w:rFonts w:ascii="Times New Roman" w:hAnsi="Times New Roman" w:eastAsia="Times New Roman" w:cs="Times New Roman"/>
          <w:b w:val="0"/>
        </w:rPr>
        <w:t>5.4 Codes d’erreur</w:t>
      </w:r>
    </w:p>
    <w:p>
      <w:pPr>
        <w:spacing w:after="40" w:line="276" w:lineRule="auto"/>
        <w:ind w:left="0"/>
      </w:pPr>
      <w:r>
        <w:rPr>
          <w:rFonts w:ascii="Times New Roman" w:hAnsi="Times New Roman" w:eastAsia="Times New Roman" w:cs="Times New Roman"/>
          <w:b/>
        </w:rPr>
        <w:t>6. Modules du backend</w:t>
      </w:r>
    </w:p>
    <w:p>
      <w:pPr>
        <w:spacing w:after="40" w:line="276" w:lineRule="auto"/>
        <w:ind w:left="510"/>
      </w:pPr>
      <w:r>
        <w:rPr>
          <w:rFonts w:ascii="Times New Roman" w:hAnsi="Times New Roman" w:eastAsia="Times New Roman" w:cs="Times New Roman"/>
          <w:b w:val="0"/>
        </w:rPr>
        <w:t>6.1 Mode placeholder</w:t>
      </w:r>
    </w:p>
    <w:p>
      <w:pPr>
        <w:spacing w:after="40" w:line="276" w:lineRule="auto"/>
        <w:ind w:left="510"/>
      </w:pPr>
      <w:r>
        <w:rPr>
          <w:rFonts w:ascii="Times New Roman" w:hAnsi="Times New Roman" w:eastAsia="Times New Roman" w:cs="Times New Roman"/>
          <w:b w:val="0"/>
        </w:rPr>
        <w:t>6.2 Prétraitement</w:t>
      </w:r>
    </w:p>
    <w:p>
      <w:pPr>
        <w:spacing w:after="40" w:line="276" w:lineRule="auto"/>
        <w:ind w:left="0"/>
      </w:pPr>
      <w:r>
        <w:rPr>
          <w:rFonts w:ascii="Times New Roman" w:hAnsi="Times New Roman" w:eastAsia="Times New Roman" w:cs="Times New Roman"/>
          <w:b/>
        </w:rPr>
        <w:t>7. Pipeline de données et d’entraînement</w:t>
      </w:r>
    </w:p>
    <w:p>
      <w:pPr>
        <w:spacing w:after="40" w:line="276" w:lineRule="auto"/>
        <w:ind w:left="510"/>
      </w:pPr>
      <w:r>
        <w:rPr>
          <w:rFonts w:ascii="Times New Roman" w:hAnsi="Times New Roman" w:eastAsia="Times New Roman" w:cs="Times New Roman"/>
          <w:b w:val="0"/>
        </w:rPr>
        <w:t>7.1 Enchaînement des scripts</w:t>
      </w:r>
    </w:p>
    <w:p>
      <w:pPr>
        <w:spacing w:after="40" w:line="276" w:lineRule="auto"/>
        <w:ind w:left="510"/>
      </w:pPr>
      <w:r>
        <w:rPr>
          <w:rFonts w:ascii="Times New Roman" w:hAnsi="Times New Roman" w:eastAsia="Times New Roman" w:cs="Times New Roman"/>
          <w:b w:val="0"/>
        </w:rPr>
        <w:t>7.2 Données</w:t>
      </w:r>
    </w:p>
    <w:p>
      <w:pPr>
        <w:spacing w:after="40" w:line="276" w:lineRule="auto"/>
        <w:ind w:left="510"/>
      </w:pPr>
      <w:r>
        <w:rPr>
          <w:rFonts w:ascii="Times New Roman" w:hAnsi="Times New Roman" w:eastAsia="Times New Roman" w:cs="Times New Roman"/>
          <w:b w:val="0"/>
        </w:rPr>
        <w:t>7.3 Modèle de transfert d’apprentissage</w:t>
      </w:r>
    </w:p>
    <w:p>
      <w:pPr>
        <w:spacing w:after="40" w:line="276" w:lineRule="auto"/>
        <w:ind w:left="510"/>
      </w:pPr>
      <w:r>
        <w:rPr>
          <w:rFonts w:ascii="Times New Roman" w:hAnsi="Times New Roman" w:eastAsia="Times New Roman" w:cs="Times New Roman"/>
          <w:b w:val="0"/>
        </w:rPr>
        <w:t>7.4 Baseline</w:t>
      </w:r>
    </w:p>
    <w:p>
      <w:pPr>
        <w:spacing w:after="40" w:line="276" w:lineRule="auto"/>
        <w:ind w:left="510"/>
      </w:pPr>
      <w:r>
        <w:rPr>
          <w:rFonts w:ascii="Times New Roman" w:hAnsi="Times New Roman" w:eastAsia="Times New Roman" w:cs="Times New Roman"/>
          <w:b w:val="0"/>
        </w:rPr>
        <w:t>7.5 Évaluation</w:t>
      </w:r>
    </w:p>
    <w:p>
      <w:pPr>
        <w:spacing w:after="40" w:line="276" w:lineRule="auto"/>
        <w:ind w:left="0"/>
      </w:pPr>
      <w:r>
        <w:rPr>
          <w:rFonts w:ascii="Times New Roman" w:hAnsi="Times New Roman" w:eastAsia="Times New Roman" w:cs="Times New Roman"/>
          <w:b/>
        </w:rPr>
        <w:t>8. Règles de décision et d’affichage</w:t>
      </w:r>
    </w:p>
    <w:p>
      <w:pPr>
        <w:spacing w:after="40" w:line="276" w:lineRule="auto"/>
        <w:ind w:left="510"/>
      </w:pPr>
      <w:r>
        <w:rPr>
          <w:rFonts w:ascii="Times New Roman" w:hAnsi="Times New Roman" w:eastAsia="Times New Roman" w:cs="Times New Roman"/>
          <w:b w:val="0"/>
        </w:rPr>
        <w:t>8.1 Côté API</w:t>
      </w:r>
    </w:p>
    <w:p>
      <w:pPr>
        <w:spacing w:after="40" w:line="276" w:lineRule="auto"/>
        <w:ind w:left="510"/>
      </w:pPr>
      <w:r>
        <w:rPr>
          <w:rFonts w:ascii="Times New Roman" w:hAnsi="Times New Roman" w:eastAsia="Times New Roman" w:cs="Times New Roman"/>
          <w:b w:val="0"/>
        </w:rPr>
        <w:t>8.2 Côté interface</w:t>
      </w:r>
    </w:p>
    <w:p>
      <w:pPr>
        <w:spacing w:after="40" w:line="276" w:lineRule="auto"/>
        <w:ind w:left="0"/>
      </w:pPr>
      <w:r>
        <w:rPr>
          <w:rFonts w:ascii="Times New Roman" w:hAnsi="Times New Roman" w:eastAsia="Times New Roman" w:cs="Times New Roman"/>
          <w:b/>
        </w:rPr>
        <w:t>9. Frontend</w:t>
      </w:r>
    </w:p>
    <w:p>
      <w:pPr>
        <w:spacing w:after="40" w:line="276" w:lineRule="auto"/>
        <w:ind w:left="0"/>
      </w:pPr>
      <w:r>
        <w:rPr>
          <w:rFonts w:ascii="Times New Roman" w:hAnsi="Times New Roman" w:eastAsia="Times New Roman" w:cs="Times New Roman"/>
          <w:b/>
        </w:rPr>
        <w:t>10. Tests et vérifications</w:t>
      </w:r>
    </w:p>
    <w:p>
      <w:pPr>
        <w:spacing w:after="40" w:line="276" w:lineRule="auto"/>
        <w:ind w:left="0"/>
      </w:pPr>
      <w:r>
        <w:rPr>
          <w:rFonts w:ascii="Times New Roman" w:hAnsi="Times New Roman" w:eastAsia="Times New Roman" w:cs="Times New Roman"/>
          <w:b/>
        </w:rPr>
        <w:t>11. Déploiement et exploitation</w:t>
      </w:r>
    </w:p>
    <w:p>
      <w:pPr>
        <w:spacing w:after="40" w:line="276" w:lineRule="auto"/>
        <w:ind w:left="510"/>
      </w:pPr>
      <w:r>
        <w:rPr>
          <w:rFonts w:ascii="Times New Roman" w:hAnsi="Times New Roman" w:eastAsia="Times New Roman" w:cs="Times New Roman"/>
          <w:b w:val="0"/>
        </w:rPr>
        <w:t>11.1 Backend sur Fly.io</w:t>
      </w:r>
    </w:p>
    <w:p>
      <w:pPr>
        <w:spacing w:after="40" w:line="276" w:lineRule="auto"/>
        <w:ind w:left="510"/>
      </w:pPr>
      <w:r>
        <w:rPr>
          <w:rFonts w:ascii="Times New Roman" w:hAnsi="Times New Roman" w:eastAsia="Times New Roman" w:cs="Times New Roman"/>
          <w:b w:val="0"/>
        </w:rPr>
        <w:t>11.2 Frontend sur Vercel</w:t>
      </w:r>
    </w:p>
    <w:p>
      <w:pPr>
        <w:spacing w:after="40" w:line="276" w:lineRule="auto"/>
        <w:ind w:left="510"/>
      </w:pPr>
      <w:r>
        <w:rPr>
          <w:rFonts w:ascii="Times New Roman" w:hAnsi="Times New Roman" w:eastAsia="Times New Roman" w:cs="Times New Roman"/>
          <w:b w:val="0"/>
        </w:rPr>
        <w:t>11.3 Surveillance</w:t>
      </w:r>
    </w:p>
    <w:p>
      <w:pPr>
        <w:spacing w:after="40" w:line="276" w:lineRule="auto"/>
        <w:ind w:left="510"/>
      </w:pPr>
      <w:r>
        <w:rPr>
          <w:rFonts w:ascii="Times New Roman" w:hAnsi="Times New Roman" w:eastAsia="Times New Roman" w:cs="Times New Roman"/>
          <w:b w:val="0"/>
        </w:rPr>
        <w:t>11.4 Remplacer le modèle</w:t>
      </w:r>
    </w:p>
    <w:p>
      <w:pPr>
        <w:spacing w:after="40" w:line="276" w:lineRule="auto"/>
        <w:ind w:left="0"/>
      </w:pPr>
      <w:r>
        <w:rPr>
          <w:rFonts w:ascii="Times New Roman" w:hAnsi="Times New Roman" w:eastAsia="Times New Roman" w:cs="Times New Roman"/>
          <w:b/>
        </w:rPr>
        <w:t>12. Limites connues et évolutions</w:t>
      </w:r>
    </w:p>
    <w:p>
      <w:pPr>
        <w:spacing w:after="40" w:line="276" w:lineRule="auto"/>
        <w:ind w:left="510"/>
      </w:pPr>
      <w:r>
        <w:rPr>
          <w:rFonts w:ascii="Times New Roman" w:hAnsi="Times New Roman" w:eastAsia="Times New Roman" w:cs="Times New Roman"/>
          <w:b w:val="0"/>
        </w:rPr>
        <w:t>12.1 Limites</w:t>
      </w:r>
    </w:p>
    <w:p>
      <w:pPr>
        <w:spacing w:after="40" w:line="276" w:lineRule="auto"/>
        <w:ind w:left="510"/>
      </w:pPr>
      <w:r>
        <w:rPr>
          <w:rFonts w:ascii="Times New Roman" w:hAnsi="Times New Roman" w:eastAsia="Times New Roman" w:cs="Times New Roman"/>
          <w:b w:val="0"/>
        </w:rPr>
        <w:t>12.2 Évolutions possibles</w:t>
      </w:r>
    </w:p>
    <w:p>
      <w:pPr>
        <w:spacing w:after="40" w:line="276" w:lineRule="auto"/>
        <w:ind w:left="0"/>
      </w:pPr>
      <w:r>
        <w:rPr>
          <w:rFonts w:ascii="Times New Roman" w:hAnsi="Times New Roman" w:eastAsia="Times New Roman" w:cs="Times New Roman"/>
          <w:b/>
        </w:rPr>
        <w:t>Annexe A. Les 38 classes : effectifs et résultats par classe</w:t>
      </w:r>
      <w:r>
        <w:fldChar w:fldCharType="end"/>
      </w:r>
    </w:p>
    <w:p>
      <w:r>
        <w:br w:type="page"/>
      </w:r>
    </w:p>
    <w:p>
      <w:pPr>
        <w:pStyle w:val="Heading1"/>
      </w:pPr>
      <w:r>
        <w:t>1. Présentation et architecture</w:t>
      </w:r>
    </w:p>
    <w:p>
      <w:pPr>
        <w:pStyle w:val="Heading2"/>
      </w:pPr>
      <w:r>
        <w:t>1.1 Objet du document</w:t>
      </w:r>
    </w:p>
    <w:p>
      <w:r>
        <w:rPr>
          <w:rFonts w:ascii="Times New Roman" w:hAnsi="Times New Roman" w:eastAsia="Times New Roman" w:cs="Times New Roman"/>
        </w:rPr>
        <w:t>Ce document décrit le fonctionnement technique de 100Plante : un classifieur de maladies de feuilles (38 classes, 14 espèces, jeu de données PlantVillage), une API qui le sert et une interface web qui l’utilise. Il permet de réinstaller le projet, de le lancer, de le tester, de le déployer et de reprendre l’entraînement du modèle. Il s’appuie sur l’état du dépôt (https://github.com/POUKONE/100Plante) au 9 octobre 2026. Le contexte, les résultats et l’historique figurent dans le dossier final et dans le compte rendu chronologique.</w:t>
      </w:r>
    </w:p>
    <w:p>
      <w:pPr>
        <w:pStyle w:val="Heading2"/>
      </w:pPr>
      <w:r>
        <w:t>1.2 Vue d’ensemble</w:t>
      </w:r>
    </w:p>
    <w:p>
      <w:r>
        <w:rPr>
          <w:rFonts w:ascii="Times New Roman" w:hAnsi="Times New Roman" w:eastAsia="Times New Roman" w:cs="Times New Roman"/>
        </w:rPr>
        <w:t>Le système comporte deux chaînes distinctes. La chaîne hors ligne prépare les données, entraîne et évalue les modèles ; elle s’exécute en local, une seule fois, et produit un fichier de modèle. La chaîne en ligne se compose d’un frontend Next.js hébergé sur Vercel et d’une API FastAPI hébergée sur Fly.io dans un conteneur Docker ; le modèle est chargé en mémoire une fois, au démarrage de l’API.</w:t>
      </w:r>
    </w:p>
    <w:p>
      <w:pPr>
        <w:keepNext/>
        <w:spacing w:after="40"/>
        <w:jc w:val="center"/>
      </w:pPr>
      <w:r>
        <w:drawing>
          <wp:inline xmlns:a="http://schemas.openxmlformats.org/drawingml/2006/main" xmlns:pic="http://schemas.openxmlformats.org/drawingml/2006/picture">
            <wp:extent cx="5400000" cy="3685714"/>
            <wp:docPr id="1" name="Picture 1"/>
            <wp:cNvGraphicFramePr>
              <a:graphicFrameLocks noChangeAspect="1"/>
            </wp:cNvGraphicFramePr>
            <a:graphic>
              <a:graphicData uri="http://schemas.openxmlformats.org/drawingml/2006/picture">
                <pic:pic>
                  <pic:nvPicPr>
                    <pic:cNvPr id="0" name="figure_architecture.png"/>
                    <pic:cNvPicPr/>
                  </pic:nvPicPr>
                  <pic:blipFill>
                    <a:blip r:embed="rId10"/>
                    <a:stretch>
                      <a:fillRect/>
                    </a:stretch>
                  </pic:blipFill>
                  <pic:spPr>
                    <a:xfrm>
                      <a:off x="0" y="0"/>
                      <a:ext cx="5400000" cy="3685714"/>
                    </a:xfrm>
                    <a:prstGeom prst="rect"/>
                  </pic:spPr>
                </pic:pic>
              </a:graphicData>
            </a:graphic>
          </wp:inline>
        </w:drawing>
      </w:r>
    </w:p>
    <w:p>
      <w:pPr>
        <w:pStyle w:val="Legende"/>
        <w:jc w:val="center"/>
      </w:pPr>
      <w:r>
        <w:rPr>
          <w:rFonts w:ascii="Times New Roman" w:hAnsi="Times New Roman" w:eastAsia="Times New Roman" w:cs="Times New Roman"/>
          <w:b/>
          <w:sz w:val="21"/>
        </w:rPr>
        <w:t>Figure 1.</w:t>
      </w:r>
      <w:r>
        <w:rPr>
          <w:rFonts w:ascii="Times New Roman" w:hAnsi="Times New Roman" w:eastAsia="Times New Roman" w:cs="Times New Roman"/>
          <w:sz w:val="21"/>
        </w:rPr>
        <w:t xml:space="preserve"> Architecture générale : exécution en ligne (navigateur, frontend, API) et exécution hors ligne (données, scripts, modèle).</w:t>
      </w:r>
    </w:p>
    <w:p>
      <w:pPr>
        <w:pStyle w:val="Heading2"/>
      </w:pPr>
      <w:r>
        <w:t>1.3 Flux d’une analyse</w:t>
      </w:r>
    </w:p>
    <w:p>
      <w:pPr>
        <w:tabs>
          <w:tab w:pos="510" w:val="left"/>
        </w:tabs>
        <w:spacing w:after="60"/>
        <w:ind w:left="510" w:hanging="510"/>
      </w:pPr>
      <w:r>
        <w:rPr>
          <w:rFonts w:ascii="Times New Roman" w:hAnsi="Times New Roman" w:eastAsia="Times New Roman" w:cs="Times New Roman"/>
        </w:rPr>
        <w:t>1.</w:t>
        <w:tab/>
        <w:t xml:space="preserve">L’utilisateur choisit une photo (JPEG ou PNG, 10 Mo au plus) sur la page </w:t>
      </w:r>
      <w:r>
        <w:rPr>
          <w:rFonts w:ascii="Courier New" w:hAnsi="Courier New" w:eastAsia="Courier New" w:cs="Courier New"/>
          <w:sz w:val="21"/>
        </w:rPr>
        <w:t>/demo</w:t>
      </w:r>
      <w:r>
        <w:rPr>
          <w:rFonts w:ascii="Times New Roman" w:hAnsi="Times New Roman" w:eastAsia="Times New Roman" w:cs="Times New Roman"/>
        </w:rPr>
        <w:t>.</w:t>
      </w:r>
    </w:p>
    <w:p>
      <w:pPr>
        <w:tabs>
          <w:tab w:pos="510" w:val="left"/>
        </w:tabs>
        <w:spacing w:after="60"/>
        <w:ind w:left="510" w:hanging="510"/>
      </w:pPr>
      <w:r>
        <w:rPr>
          <w:rFonts w:ascii="Times New Roman" w:hAnsi="Times New Roman" w:eastAsia="Times New Roman" w:cs="Times New Roman"/>
        </w:rPr>
        <w:t>2.</w:t>
        <w:tab/>
        <w:t xml:space="preserve">Le navigateur en produit une copie réduite (900 px au plus, JPEG) pour l’aperçu, puis envoie l’original en </w:t>
      </w:r>
      <w:r>
        <w:rPr>
          <w:rFonts w:ascii="Courier New" w:hAnsi="Courier New" w:eastAsia="Courier New" w:cs="Courier New"/>
          <w:sz w:val="21"/>
        </w:rPr>
        <w:t>multipart/form-data</w:t>
      </w:r>
      <w:r>
        <w:rPr>
          <w:rFonts w:ascii="Times New Roman" w:hAnsi="Times New Roman" w:eastAsia="Times New Roman" w:cs="Times New Roman"/>
        </w:rPr>
        <w:t xml:space="preserve"> à </w:t>
      </w:r>
      <w:r>
        <w:rPr>
          <w:rFonts w:ascii="Courier New" w:hAnsi="Courier New" w:eastAsia="Courier New" w:cs="Courier New"/>
          <w:sz w:val="21"/>
        </w:rPr>
        <w:t>POST /api/predict</w:t>
      </w:r>
      <w:r>
        <w:rPr>
          <w:rFonts w:ascii="Times New Roman" w:hAnsi="Times New Roman" w:eastAsia="Times New Roman" w:cs="Times New Roman"/>
        </w:rPr>
        <w:t>.</w:t>
      </w:r>
    </w:p>
    <w:p>
      <w:pPr>
        <w:tabs>
          <w:tab w:pos="510" w:val="left"/>
        </w:tabs>
        <w:spacing w:after="60"/>
        <w:ind w:left="510" w:hanging="510"/>
      </w:pPr>
      <w:r>
        <w:rPr>
          <w:rFonts w:ascii="Times New Roman" w:hAnsi="Times New Roman" w:eastAsia="Times New Roman" w:cs="Times New Roman"/>
        </w:rPr>
        <w:t>3.</w:t>
        <w:tab/>
        <w:t>L’API vérifie le type de contenu, lit le fichier, vérifie sa taille, décode l’image, la convertit en RVB et la redimensionne à 224 × 224 pixels.</w:t>
      </w:r>
    </w:p>
    <w:p>
      <w:pPr>
        <w:tabs>
          <w:tab w:pos="510" w:val="left"/>
        </w:tabs>
        <w:spacing w:after="60"/>
        <w:ind w:left="510" w:hanging="510"/>
      </w:pPr>
      <w:r>
        <w:rPr>
          <w:rFonts w:ascii="Times New Roman" w:hAnsi="Times New Roman" w:eastAsia="Times New Roman" w:cs="Times New Roman"/>
        </w:rPr>
        <w:t>4.</w:t>
        <w:tab/>
        <w:t>Le modèle renvoie 38 probabilités ; l’API retient les trois plus élevées et indique si la première est inférieure au seuil de 0,70.</w:t>
      </w:r>
    </w:p>
    <w:p>
      <w:pPr>
        <w:tabs>
          <w:tab w:pos="510" w:val="left"/>
        </w:tabs>
        <w:spacing w:after="60"/>
        <w:ind w:left="510" w:hanging="510"/>
      </w:pPr>
      <w:r>
        <w:rPr>
          <w:rFonts w:ascii="Times New Roman" w:hAnsi="Times New Roman" w:eastAsia="Times New Roman" w:cs="Times New Roman"/>
        </w:rPr>
        <w:t>5.</w:t>
        <w:tab/>
        <w:t xml:space="preserve">Le navigateur range la copie réduite et la réponse dans le </w:t>
      </w:r>
      <w:r>
        <w:rPr>
          <w:rFonts w:ascii="Courier New" w:hAnsi="Courier New" w:eastAsia="Courier New" w:cs="Courier New"/>
          <w:sz w:val="21"/>
        </w:rPr>
        <w:t>sessionStorage</w:t>
      </w:r>
      <w:r>
        <w:rPr>
          <w:rFonts w:ascii="Times New Roman" w:hAnsi="Times New Roman" w:eastAsia="Times New Roman" w:cs="Times New Roman"/>
        </w:rPr>
        <w:t xml:space="preserve"> puis ouvre </w:t>
      </w:r>
      <w:r>
        <w:rPr>
          <w:rFonts w:ascii="Courier New" w:hAnsi="Courier New" w:eastAsia="Courier New" w:cs="Courier New"/>
          <w:sz w:val="21"/>
        </w:rPr>
        <w:t>/resultat</w:t>
      </w:r>
      <w:r>
        <w:rPr>
          <w:rFonts w:ascii="Times New Roman" w:hAnsi="Times New Roman" w:eastAsia="Times New Roman" w:cs="Times New Roman"/>
        </w:rPr>
        <w:t>, qui affiche le diagnostic, la fiche descriptive de la maladie et la fiabilité propre à la classe.</w:t>
      </w:r>
    </w:p>
    <w:p>
      <w:pPr>
        <w:pStyle w:val="Heading2"/>
      </w:pPr>
      <w:r>
        <w:t>1.4 Arborescence du dépôt</w:t>
      </w:r>
    </w:p>
    <w:p>
      <w:r>
        <w:rPr>
          <w:rFonts w:ascii="Times New Roman" w:hAnsi="Times New Roman" w:eastAsia="Times New Roman" w:cs="Times New Roman"/>
        </w:rPr>
        <w:t>Le fichier du modèle (</w:t>
      </w:r>
      <w:r>
        <w:rPr>
          <w:rFonts w:ascii="Courier New" w:hAnsi="Courier New" w:eastAsia="Courier New" w:cs="Courier New"/>
          <w:sz w:val="21"/>
        </w:rPr>
        <w:t>backend/models/leaf_disease_model.keras</w:t>
      </w:r>
      <w:r>
        <w:rPr>
          <w:rFonts w:ascii="Times New Roman" w:hAnsi="Times New Roman" w:eastAsia="Times New Roman" w:cs="Times New Roman"/>
        </w:rPr>
        <w:t>, 21 Mo) est versionné pour que l’image Docker puisse l’embarquer sans étape de téléchargement. Les données (</w:t>
      </w:r>
      <w:r>
        <w:rPr>
          <w:rFonts w:ascii="Courier New" w:hAnsi="Courier New" w:eastAsia="Courier New" w:cs="Courier New"/>
          <w:sz w:val="21"/>
        </w:rPr>
        <w:t>backend/data</w:t>
      </w:r>
      <w:r>
        <w:rPr>
          <w:rFonts w:ascii="Times New Roman" w:hAnsi="Times New Roman" w:eastAsia="Times New Roman" w:cs="Times New Roman"/>
        </w:rPr>
        <w:t xml:space="preserve">) et les autres fichiers de </w:t>
      </w:r>
      <w:r>
        <w:rPr>
          <w:rFonts w:ascii="Courier New" w:hAnsi="Courier New" w:eastAsia="Courier New" w:cs="Courier New"/>
          <w:sz w:val="21"/>
        </w:rPr>
        <w:t>backend/models</w:t>
      </w:r>
      <w:r>
        <w:rPr>
          <w:rFonts w:ascii="Times New Roman" w:hAnsi="Times New Roman" w:eastAsia="Times New Roman" w:cs="Times New Roman"/>
        </w:rPr>
        <w:t xml:space="preserve"> ne le sont pas.</w:t>
      </w:r>
    </w:p>
    <w:p>
      <w:pPr>
        <w:pStyle w:val="Commande"/>
        <w:spacing w:before="40"/>
      </w:pPr>
      <w:r>
        <w:rPr>
          <w:rFonts w:ascii="Courier New" w:hAnsi="Courier New" w:eastAsia="Courier New" w:cs="Courier New"/>
          <w:sz w:val="19"/>
        </w:rPr>
        <w:t xml:space="preserve">100Plante/</w:t>
      </w:r>
    </w:p>
    <w:p>
      <w:pPr>
        <w:pStyle w:val="Commande"/>
      </w:pPr>
      <w:r>
        <w:rPr>
          <w:rFonts w:ascii="Courier New" w:hAnsi="Courier New" w:eastAsia="Courier New" w:cs="Courier New"/>
          <w:sz w:val="19"/>
        </w:rPr>
        <w:t xml:space="preserve">  README.md, render.yaml, .gitignore</w:t>
      </w:r>
    </w:p>
    <w:p>
      <w:pPr>
        <w:pStyle w:val="Commande"/>
      </w:pPr>
      <w:r>
        <w:rPr>
          <w:rFonts w:ascii="Courier New" w:hAnsi="Courier New" w:eastAsia="Courier New" w:cs="Courier New"/>
          <w:sz w:val="19"/>
        </w:rPr>
        <w:t xml:space="preserve">  docs/cahier-des-charges.md</w:t>
      </w:r>
    </w:p>
    <w:p>
      <w:pPr>
        <w:pStyle w:val="Commande"/>
      </w:pPr>
      <w:r>
        <w:rPr>
          <w:rFonts w:ascii="Courier New" w:hAnsi="Courier New" w:eastAsia="Courier New" w:cs="Courier New"/>
          <w:sz w:val="19"/>
        </w:rPr>
        <w:t xml:space="preserve">  backend/</w:t>
      </w:r>
    </w:p>
    <w:p>
      <w:pPr>
        <w:pStyle w:val="Commande"/>
      </w:pPr>
      <w:r>
        <w:rPr>
          <w:rFonts w:ascii="Courier New" w:hAnsi="Courier New" w:eastAsia="Courier New" w:cs="Courier New"/>
          <w:sz w:val="19"/>
        </w:rPr>
        <w:t xml:space="preserve">    app/</w:t>
      </w:r>
    </w:p>
    <w:p>
      <w:pPr>
        <w:pStyle w:val="Commande"/>
      </w:pPr>
      <w:r>
        <w:rPr>
          <w:rFonts w:ascii="Courier New" w:hAnsi="Courier New" w:eastAsia="Courier New" w:cs="Courier New"/>
          <w:sz w:val="19"/>
        </w:rPr>
        <w:t xml:space="preserve">      main.py                  point d'entrée FastAPI</w:t>
      </w:r>
    </w:p>
    <w:p>
      <w:pPr>
        <w:pStyle w:val="Commande"/>
      </w:pPr>
      <w:r>
        <w:rPr>
          <w:rFonts w:ascii="Courier New" w:hAnsi="Courier New" w:eastAsia="Courier New" w:cs="Courier New"/>
          <w:sz w:val="19"/>
        </w:rPr>
        <w:t xml:space="preserve">      core/config.py           configuration (pydantic-settings)</w:t>
      </w:r>
    </w:p>
    <w:p>
      <w:pPr>
        <w:pStyle w:val="Commande"/>
      </w:pPr>
      <w:r>
        <w:rPr>
          <w:rFonts w:ascii="Courier New" w:hAnsi="Courier New" w:eastAsia="Courier New" w:cs="Courier New"/>
          <w:sz w:val="19"/>
        </w:rPr>
        <w:t xml:space="preserve">      api/routes/health.py     GET /api/health</w:t>
      </w:r>
    </w:p>
    <w:p>
      <w:pPr>
        <w:pStyle w:val="Commande"/>
      </w:pPr>
      <w:r>
        <w:rPr>
          <w:rFonts w:ascii="Courier New" w:hAnsi="Courier New" w:eastAsia="Courier New" w:cs="Courier New"/>
          <w:sz w:val="19"/>
        </w:rPr>
        <w:t xml:space="preserve">      api/routes/predict.py    POST /api/predict</w:t>
      </w:r>
    </w:p>
    <w:p>
      <w:pPr>
        <w:pStyle w:val="Commande"/>
      </w:pPr>
      <w:r>
        <w:rPr>
          <w:rFonts w:ascii="Courier New" w:hAnsi="Courier New" w:eastAsia="Courier New" w:cs="Courier New"/>
          <w:sz w:val="19"/>
        </w:rPr>
        <w:t xml:space="preserve">      ml/labels.py             les 38 classes, dans l'ordre du modèle</w:t>
      </w:r>
    </w:p>
    <w:p>
      <w:pPr>
        <w:pStyle w:val="Commande"/>
      </w:pPr>
      <w:r>
        <w:rPr>
          <w:rFonts w:ascii="Courier New" w:hAnsi="Courier New" w:eastAsia="Courier New" w:cs="Courier New"/>
          <w:sz w:val="19"/>
        </w:rPr>
        <w:t xml:space="preserve">      ml/preprocess.py         décodage et redimensionnement</w:t>
      </w:r>
    </w:p>
    <w:p>
      <w:pPr>
        <w:pStyle w:val="Commande"/>
      </w:pPr>
      <w:r>
        <w:rPr>
          <w:rFonts w:ascii="Courier New" w:hAnsi="Courier New" w:eastAsia="Courier New" w:cs="Courier New"/>
          <w:sz w:val="19"/>
        </w:rPr>
        <w:t xml:space="preserve">      ml/model.py              chargement, préchauffage, inférence</w:t>
      </w:r>
    </w:p>
    <w:p>
      <w:pPr>
        <w:pStyle w:val="Commande"/>
      </w:pPr>
      <w:r>
        <w:rPr>
          <w:rFonts w:ascii="Courier New" w:hAnsi="Courier New" w:eastAsia="Courier New" w:cs="Courier New"/>
          <w:sz w:val="19"/>
        </w:rPr>
        <w:t xml:space="preserve">      schemas/prediction.py    modèles Pydantic des réponses</w:t>
      </w:r>
    </w:p>
    <w:p>
      <w:pPr>
        <w:pStyle w:val="Commande"/>
      </w:pPr>
      <w:r>
        <w:rPr>
          <w:rFonts w:ascii="Courier New" w:hAnsi="Courier New" w:eastAsia="Courier New" w:cs="Courier New"/>
          <w:sz w:val="19"/>
        </w:rPr>
        <w:t xml:space="preserve">    scripts/                   pipeline de données et d'entraînement</w:t>
      </w:r>
    </w:p>
    <w:p>
      <w:pPr>
        <w:pStyle w:val="Commande"/>
      </w:pPr>
      <w:r>
        <w:rPr>
          <w:rFonts w:ascii="Courier New" w:hAnsi="Courier New" w:eastAsia="Courier New" w:cs="Courier New"/>
          <w:sz w:val="19"/>
        </w:rPr>
        <w:t xml:space="preserve">    tests/test_predict.py      tests de l'API (pytest)</w:t>
      </w:r>
    </w:p>
    <w:p>
      <w:pPr>
        <w:pStyle w:val="Commande"/>
      </w:pPr>
      <w:r>
        <w:rPr>
          <w:rFonts w:ascii="Courier New" w:hAnsi="Courier New" w:eastAsia="Courier New" w:cs="Courier New"/>
          <w:sz w:val="19"/>
        </w:rPr>
        <w:t xml:space="preserve">    reports/                   rapport d'évaluation et métriques</w:t>
      </w:r>
    </w:p>
    <w:p>
      <w:pPr>
        <w:pStyle w:val="Commande"/>
      </w:pPr>
      <w:r>
        <w:rPr>
          <w:rFonts w:ascii="Courier New" w:hAnsi="Courier New" w:eastAsia="Courier New" w:cs="Courier New"/>
          <w:sz w:val="19"/>
        </w:rPr>
        <w:t xml:space="preserve">    models/                    modèle entraîné</w:t>
      </w:r>
    </w:p>
    <w:p>
      <w:pPr>
        <w:pStyle w:val="Commande"/>
      </w:pPr>
      <w:r>
        <w:rPr>
          <w:rFonts w:ascii="Courier New" w:hAnsi="Courier New" w:eastAsia="Courier New" w:cs="Courier New"/>
          <w:sz w:val="19"/>
        </w:rPr>
        <w:t xml:space="preserve">    Dockerfile, fly.toml, .env.example, requirements*.txt</w:t>
      </w:r>
    </w:p>
    <w:p>
      <w:pPr>
        <w:pStyle w:val="Commande"/>
      </w:pPr>
      <w:r>
        <w:rPr>
          <w:rFonts w:ascii="Courier New" w:hAnsi="Courier New" w:eastAsia="Courier New" w:cs="Courier New"/>
          <w:sz w:val="19"/>
        </w:rPr>
        <w:t xml:space="preserve">  frontend/</w:t>
      </w:r>
    </w:p>
    <w:p>
      <w:pPr>
        <w:pStyle w:val="Commande"/>
      </w:pPr>
      <w:r>
        <w:rPr>
          <w:rFonts w:ascii="Courier New" w:hAnsi="Courier New" w:eastAsia="Courier New" w:cs="Courier New"/>
          <w:sz w:val="19"/>
        </w:rPr>
        <w:t xml:space="preserve">    app/                       pages (/, /demo, /resultat), styles, polices</w:t>
      </w:r>
    </w:p>
    <w:p>
      <w:pPr>
        <w:pStyle w:val="Commande"/>
      </w:pPr>
      <w:r>
        <w:rPr>
          <w:rFonts w:ascii="Courier New" w:hAnsi="Courier New" w:eastAsia="Courier New" w:cs="Courier New"/>
          <w:sz w:val="19"/>
        </w:rPr>
        <w:t xml:space="preserve">    components/                BrandMark, HowItWorks, NeuropathTrail, ...</w:t>
      </w:r>
    </w:p>
    <w:p>
      <w:pPr>
        <w:pStyle w:val="Commande"/>
      </w:pPr>
      <w:r>
        <w:rPr>
          <w:rFonts w:ascii="Courier New" w:hAnsi="Courier New" w:eastAsia="Courier New" w:cs="Courier New"/>
          <w:sz w:val="19"/>
        </w:rPr>
        <w:t xml:space="preserve">    lib/                       api, image, resultStore, diseaseInfo, ...</w:t>
      </w:r>
    </w:p>
    <w:p>
      <w:pPr>
        <w:pStyle w:val="Commande"/>
        <w:spacing w:after="160"/>
      </w:pPr>
      <w:r>
        <w:rPr>
          <w:rFonts w:ascii="Courier New" w:hAnsi="Courier New" w:eastAsia="Courier New" w:cs="Courier New"/>
          <w:sz w:val="19"/>
        </w:rPr>
        <w:t xml:space="preserve">    package.json, next.config.ts, eslint.config.mjs</w:t>
      </w:r>
    </w:p>
    <w:p>
      <w:pPr>
        <w:pStyle w:val="Heading1"/>
      </w:pPr>
      <w:r>
        <w:t>2. Prérequis et installation</w:t>
      </w:r>
    </w:p>
    <w:p>
      <w:pPr>
        <w:pStyle w:val="Heading2"/>
      </w:pPr>
      <w:r>
        <w:t>2.1 Environnement ayant servi au développement</w:t>
      </w:r>
    </w:p>
    <w:p>
      <w:pPr>
        <w:pStyle w:val="Legende"/>
        <w:keepNext/>
        <w:spacing w:before="120" w:after="80"/>
      </w:pPr>
      <w:r>
        <w:rPr>
          <w:rFonts w:ascii="Times New Roman" w:hAnsi="Times New Roman" w:eastAsia="Times New Roman" w:cs="Times New Roman"/>
          <w:b/>
          <w:sz w:val="21"/>
        </w:rPr>
        <w:t>Tableau 1.</w:t>
      </w:r>
      <w:r>
        <w:rPr>
          <w:rFonts w:ascii="Times New Roman" w:hAnsi="Times New Roman" w:eastAsia="Times New Roman" w:cs="Times New Roman"/>
          <w:sz w:val="21"/>
        </w:rPr>
        <w:t xml:space="preserve"> Versions des outils relevées sur le poste de développement.</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2721"/>
          </w:tcPr>
          <w:p>
            <w:pPr>
              <w:pStyle w:val="Cellule"/>
            </w:pPr>
            <w:r>
              <w:rPr>
                <w:rFonts w:ascii="Times New Roman" w:hAnsi="Times New Roman" w:eastAsia="Times New Roman" w:cs="Times New Roman"/>
                <w:b/>
                <w:sz w:val="21"/>
              </w:rPr>
              <w:t>Élément</w:t>
            </w:r>
          </w:p>
        </w:tc>
        <w:tc>
          <w:tcPr>
            <w:tcW w:type="dxa" w:w="6350"/>
          </w:tcPr>
          <w:p>
            <w:pPr>
              <w:pStyle w:val="Cellule"/>
            </w:pPr>
            <w:r>
              <w:rPr>
                <w:rFonts w:ascii="Times New Roman" w:hAnsi="Times New Roman" w:eastAsia="Times New Roman" w:cs="Times New Roman"/>
                <w:b/>
                <w:sz w:val="21"/>
              </w:rPr>
              <w:t>Valeur relevée</w:t>
            </w:r>
          </w:p>
        </w:tc>
      </w:tr>
      <w:tr>
        <w:trPr>
          <w:cantSplit w:val="true"/>
        </w:trPr>
        <w:tc>
          <w:tcPr>
            <w:tcW w:type="dxa" w:w="2721"/>
          </w:tcPr>
          <w:p>
            <w:pPr>
              <w:pStyle w:val="Cellule"/>
            </w:pPr>
            <w:r>
              <w:rPr>
                <w:rFonts w:ascii="Times New Roman" w:hAnsi="Times New Roman" w:eastAsia="Times New Roman" w:cs="Times New Roman"/>
                <w:sz w:val="21"/>
              </w:rPr>
              <w:t>Poste</w:t>
            </w:r>
          </w:p>
        </w:tc>
        <w:tc>
          <w:tcPr>
            <w:tcW w:type="dxa" w:w="6350"/>
          </w:tcPr>
          <w:p>
            <w:pPr>
              <w:pStyle w:val="Cellule"/>
            </w:pPr>
            <w:r>
              <w:rPr>
                <w:rFonts w:ascii="Times New Roman" w:hAnsi="Times New Roman" w:eastAsia="Times New Roman" w:cs="Times New Roman"/>
                <w:sz w:val="21"/>
              </w:rPr>
              <w:t>Mac à puce Apple M1, 8 Go de mémoire, macOS (noyau Darwin 25.6.0)</w:t>
            </w:r>
          </w:p>
        </w:tc>
      </w:tr>
      <w:tr>
        <w:trPr>
          <w:cantSplit w:val="true"/>
        </w:trPr>
        <w:tc>
          <w:tcPr>
            <w:tcW w:type="dxa" w:w="2721"/>
          </w:tcPr>
          <w:p>
            <w:pPr>
              <w:pStyle w:val="Cellule"/>
            </w:pPr>
            <w:r>
              <w:rPr>
                <w:rFonts w:ascii="Times New Roman" w:hAnsi="Times New Roman" w:eastAsia="Times New Roman" w:cs="Times New Roman"/>
                <w:sz w:val="21"/>
              </w:rPr>
              <w:t>Python</w:t>
            </w:r>
          </w:p>
        </w:tc>
        <w:tc>
          <w:tcPr>
            <w:tcW w:type="dxa" w:w="6350"/>
          </w:tcPr>
          <w:p>
            <w:pPr>
              <w:pStyle w:val="Cellule"/>
            </w:pPr>
            <w:r>
              <w:rPr>
                <w:rFonts w:ascii="Times New Roman" w:hAnsi="Times New Roman" w:eastAsia="Times New Roman" w:cs="Times New Roman"/>
                <w:sz w:val="21"/>
              </w:rPr>
              <w:t xml:space="preserve">3.11.6, géré avec pyenv (fichier </w:t>
            </w:r>
            <w:r>
              <w:rPr>
                <w:rFonts w:ascii="Courier New" w:hAnsi="Courier New" w:eastAsia="Courier New" w:cs="Courier New"/>
                <w:sz w:val="19"/>
              </w:rPr>
              <w:t>backend/.python-version</w:t>
            </w:r>
            <w:r>
              <w:rPr>
                <w:rFonts w:ascii="Times New Roman" w:hAnsi="Times New Roman" w:eastAsia="Times New Roman" w:cs="Times New Roman"/>
                <w:sz w:val="21"/>
              </w:rPr>
              <w:t>)</w:t>
            </w:r>
          </w:p>
        </w:tc>
      </w:tr>
      <w:tr>
        <w:trPr>
          <w:cantSplit w:val="true"/>
        </w:trPr>
        <w:tc>
          <w:tcPr>
            <w:tcW w:type="dxa" w:w="2721"/>
          </w:tcPr>
          <w:p>
            <w:pPr>
              <w:pStyle w:val="Cellule"/>
            </w:pPr>
            <w:r>
              <w:rPr>
                <w:rFonts w:ascii="Times New Roman" w:hAnsi="Times New Roman" w:eastAsia="Times New Roman" w:cs="Times New Roman"/>
                <w:sz w:val="21"/>
              </w:rPr>
              <w:t>Node.js et npm</w:t>
            </w:r>
          </w:p>
        </w:tc>
        <w:tc>
          <w:tcPr>
            <w:tcW w:type="dxa" w:w="6350"/>
          </w:tcPr>
          <w:p>
            <w:pPr>
              <w:pStyle w:val="Cellule"/>
            </w:pPr>
            <w:r>
              <w:rPr>
                <w:rFonts w:ascii="Times New Roman" w:hAnsi="Times New Roman" w:eastAsia="Times New Roman" w:cs="Times New Roman"/>
                <w:sz w:val="21"/>
              </w:rPr>
              <w:t>24.11.0 et 11.6.1</w:t>
            </w:r>
          </w:p>
        </w:tc>
      </w:tr>
      <w:tr>
        <w:trPr>
          <w:cantSplit w:val="true"/>
        </w:trPr>
        <w:tc>
          <w:tcPr>
            <w:tcW w:type="dxa" w:w="2721"/>
          </w:tcPr>
          <w:p>
            <w:pPr>
              <w:pStyle w:val="Cellule"/>
            </w:pPr>
            <w:r>
              <w:rPr>
                <w:rFonts w:ascii="Times New Roman" w:hAnsi="Times New Roman" w:eastAsia="Times New Roman" w:cs="Times New Roman"/>
                <w:sz w:val="21"/>
              </w:rPr>
              <w:t>Docker</w:t>
            </w:r>
          </w:p>
        </w:tc>
        <w:tc>
          <w:tcPr>
            <w:tcW w:type="dxa" w:w="6350"/>
          </w:tcPr>
          <w:p>
            <w:pPr>
              <w:pStyle w:val="Cellule"/>
            </w:pPr>
            <w:r>
              <w:rPr>
                <w:rFonts w:ascii="Times New Roman" w:hAnsi="Times New Roman" w:eastAsia="Times New Roman" w:cs="Times New Roman"/>
                <w:sz w:val="21"/>
              </w:rPr>
              <w:t>28.5.1</w:t>
            </w:r>
          </w:p>
        </w:tc>
      </w:tr>
      <w:tr>
        <w:trPr>
          <w:cantSplit w:val="true"/>
        </w:trPr>
        <w:tc>
          <w:tcPr>
            <w:tcW w:type="dxa" w:w="2721"/>
          </w:tcPr>
          <w:p>
            <w:pPr>
              <w:pStyle w:val="Cellule"/>
            </w:pPr>
            <w:r>
              <w:rPr>
                <w:rFonts w:ascii="Times New Roman" w:hAnsi="Times New Roman" w:eastAsia="Times New Roman" w:cs="Times New Roman"/>
                <w:sz w:val="21"/>
              </w:rPr>
              <w:t>Fly.io (flyctl)</w:t>
            </w:r>
          </w:p>
        </w:tc>
        <w:tc>
          <w:tcPr>
            <w:tcW w:type="dxa" w:w="6350"/>
          </w:tcPr>
          <w:p>
            <w:pPr>
              <w:pStyle w:val="Cellule"/>
            </w:pPr>
            <w:r>
              <w:rPr>
                <w:rFonts w:ascii="Times New Roman" w:hAnsi="Times New Roman" w:eastAsia="Times New Roman" w:cs="Times New Roman"/>
                <w:sz w:val="21"/>
              </w:rPr>
              <w:t>0.4.77</w:t>
            </w:r>
          </w:p>
        </w:tc>
      </w:tr>
    </w:tbl>
    <w:p>
      <w:pPr>
        <w:spacing w:after="0" w:lineRule="exact" w:line="200"/>
      </w:pPr>
    </w:p>
    <w:p>
      <w:r>
        <w:rPr>
          <w:rFonts w:ascii="Times New Roman" w:hAnsi="Times New Roman" w:eastAsia="Times New Roman" w:cs="Times New Roman"/>
        </w:rPr>
        <w:t>Aucune autre version n’a été essayée. La version 3.11 est compatible avec TensorFlow 2.18.0 (Python 3.9 à 3.12) ; l’image Docker utilise la même version mineure (</w:t>
      </w:r>
      <w:r>
        <w:rPr>
          <w:rFonts w:ascii="Courier New" w:hAnsi="Courier New" w:eastAsia="Courier New" w:cs="Courier New"/>
          <w:sz w:val="21"/>
        </w:rPr>
        <w:t>python:3.11-slim</w:t>
      </w:r>
      <w:r>
        <w:rPr>
          <w:rFonts w:ascii="Times New Roman" w:hAnsi="Times New Roman" w:eastAsia="Times New Roman" w:cs="Times New Roman"/>
        </w:rPr>
        <w:t>).</w:t>
      </w:r>
    </w:p>
    <w:p>
      <w:pPr>
        <w:pStyle w:val="Heading2"/>
      </w:pPr>
      <w:r>
        <w:t>2.2 Backend</w:t>
      </w:r>
    </w:p>
    <w:p>
      <w:r>
        <w:rPr>
          <w:rFonts w:ascii="Times New Roman" w:hAnsi="Times New Roman" w:eastAsia="Times New Roman" w:cs="Times New Roman"/>
        </w:rPr>
        <w:t>Les dépendances sont réparties en quatre fichiers, afin que l’image de production n’embarque que le nécessaire à l’API.</w:t>
      </w:r>
    </w:p>
    <w:p>
      <w:pPr>
        <w:pStyle w:val="Legende"/>
        <w:keepNext/>
        <w:spacing w:before="120" w:after="80"/>
      </w:pPr>
      <w:r>
        <w:rPr>
          <w:rFonts w:ascii="Times New Roman" w:hAnsi="Times New Roman" w:eastAsia="Times New Roman" w:cs="Times New Roman"/>
          <w:b/>
          <w:sz w:val="21"/>
        </w:rPr>
        <w:t>Tableau 2.</w:t>
      </w:r>
      <w:r>
        <w:rPr>
          <w:rFonts w:ascii="Times New Roman" w:hAnsi="Times New Roman" w:eastAsia="Times New Roman" w:cs="Times New Roman"/>
          <w:sz w:val="21"/>
        </w:rPr>
        <w:t xml:space="preserve"> Fichiers de dépendances du backend.</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3084"/>
          </w:tcPr>
          <w:p>
            <w:pPr>
              <w:pStyle w:val="Cellule"/>
            </w:pPr>
            <w:r>
              <w:rPr>
                <w:rFonts w:ascii="Times New Roman" w:hAnsi="Times New Roman" w:eastAsia="Times New Roman" w:cs="Times New Roman"/>
                <w:b/>
                <w:sz w:val="21"/>
              </w:rPr>
              <w:t>Fichier</w:t>
            </w:r>
          </w:p>
        </w:tc>
        <w:tc>
          <w:tcPr>
            <w:tcW w:type="dxa" w:w="3628"/>
          </w:tcPr>
          <w:p>
            <w:pPr>
              <w:pStyle w:val="Cellule"/>
            </w:pPr>
            <w:r>
              <w:rPr>
                <w:rFonts w:ascii="Times New Roman" w:hAnsi="Times New Roman" w:eastAsia="Times New Roman" w:cs="Times New Roman"/>
                <w:b/>
                <w:sz w:val="21"/>
              </w:rPr>
              <w:t>Contenu</w:t>
            </w:r>
          </w:p>
        </w:tc>
        <w:tc>
          <w:tcPr>
            <w:tcW w:type="dxa" w:w="2358"/>
          </w:tcPr>
          <w:p>
            <w:pPr>
              <w:pStyle w:val="Cellule"/>
            </w:pPr>
            <w:r>
              <w:rPr>
                <w:rFonts w:ascii="Times New Roman" w:hAnsi="Times New Roman" w:eastAsia="Times New Roman" w:cs="Times New Roman"/>
                <w:b/>
                <w:sz w:val="21"/>
              </w:rPr>
              <w:t>Utilisé pour</w:t>
            </w:r>
          </w:p>
        </w:tc>
      </w:tr>
      <w:tr>
        <w:trPr>
          <w:cantSplit w:val="true"/>
        </w:trPr>
        <w:tc>
          <w:tcPr>
            <w:tcW w:type="dxa" w:w="3084"/>
          </w:tcPr>
          <w:p>
            <w:pPr>
              <w:pStyle w:val="Cellule"/>
            </w:pPr>
            <w:r>
              <w:rPr>
                <w:rFonts w:ascii="Courier New" w:hAnsi="Courier New" w:eastAsia="Courier New" w:cs="Courier New"/>
                <w:sz w:val="19"/>
              </w:rPr>
              <w:t>requirements.txt</w:t>
            </w:r>
          </w:p>
        </w:tc>
        <w:tc>
          <w:tcPr>
            <w:tcW w:type="dxa" w:w="3628"/>
          </w:tcPr>
          <w:p>
            <w:pPr>
              <w:pStyle w:val="Cellule"/>
            </w:pPr>
            <w:r>
              <w:rPr>
                <w:rFonts w:ascii="Times New Roman" w:hAnsi="Times New Roman" w:eastAsia="Times New Roman" w:cs="Times New Roman"/>
                <w:sz w:val="21"/>
              </w:rPr>
              <w:t>fastapi 0.115.6, uvicorn 0.34.0, python-multipart 0.0.20, pydantic-settings 2.7.1, tensorflow 2.18.0, pillow 11.1.0, numpy 1.26.4, scikit-learn 1.6.1, pytest 8.3.4, httpx 0.28.1</w:t>
            </w:r>
          </w:p>
        </w:tc>
        <w:tc>
          <w:tcPr>
            <w:tcW w:type="dxa" w:w="2358"/>
          </w:tcPr>
          <w:p>
            <w:pPr>
              <w:pStyle w:val="Cellule"/>
            </w:pPr>
            <w:r>
              <w:rPr>
                <w:rFonts w:ascii="Times New Roman" w:hAnsi="Times New Roman" w:eastAsia="Times New Roman" w:cs="Times New Roman"/>
                <w:sz w:val="21"/>
              </w:rPr>
              <w:t>API, tests, image Docker</w:t>
            </w:r>
          </w:p>
        </w:tc>
      </w:tr>
      <w:tr>
        <w:trPr>
          <w:cantSplit w:val="true"/>
        </w:trPr>
        <w:tc>
          <w:tcPr>
            <w:tcW w:type="dxa" w:w="3084"/>
          </w:tcPr>
          <w:p>
            <w:pPr>
              <w:pStyle w:val="Cellule"/>
            </w:pPr>
            <w:r>
              <w:rPr>
                <w:rFonts w:ascii="Courier New" w:hAnsi="Courier New" w:eastAsia="Courier New" w:cs="Courier New"/>
                <w:sz w:val="19"/>
              </w:rPr>
              <w:t>requirements-data.txt</w:t>
            </w:r>
          </w:p>
        </w:tc>
        <w:tc>
          <w:tcPr>
            <w:tcW w:type="dxa" w:w="3628"/>
          </w:tcPr>
          <w:p>
            <w:pPr>
              <w:pStyle w:val="Cellule"/>
            </w:pPr>
            <w:r>
              <w:rPr>
                <w:rFonts w:ascii="Times New Roman" w:hAnsi="Times New Roman" w:eastAsia="Times New Roman" w:cs="Times New Roman"/>
                <w:sz w:val="21"/>
              </w:rPr>
              <w:t>tensorflow-datasets 4.9.10, tensorflow-metadata 1.16.1</w:t>
            </w:r>
          </w:p>
        </w:tc>
        <w:tc>
          <w:tcPr>
            <w:tcW w:type="dxa" w:w="2358"/>
          </w:tcPr>
          <w:p>
            <w:pPr>
              <w:pStyle w:val="Cellule"/>
            </w:pPr>
            <w:r>
              <w:rPr>
                <w:rFonts w:ascii="Times New Roman" w:hAnsi="Times New Roman" w:eastAsia="Times New Roman" w:cs="Times New Roman"/>
                <w:sz w:val="21"/>
              </w:rPr>
              <w:t>Téléchargement de PlantVillage</w:t>
            </w:r>
          </w:p>
        </w:tc>
      </w:tr>
      <w:tr>
        <w:trPr>
          <w:cantSplit w:val="true"/>
        </w:trPr>
        <w:tc>
          <w:tcPr>
            <w:tcW w:type="dxa" w:w="3084"/>
          </w:tcPr>
          <w:p>
            <w:pPr>
              <w:pStyle w:val="Cellule"/>
            </w:pPr>
            <w:r>
              <w:rPr>
                <w:rFonts w:ascii="Courier New" w:hAnsi="Courier New" w:eastAsia="Courier New" w:cs="Courier New"/>
                <w:sz w:val="19"/>
              </w:rPr>
              <w:t>requirements-baseline.txt</w:t>
            </w:r>
          </w:p>
        </w:tc>
        <w:tc>
          <w:tcPr>
            <w:tcW w:type="dxa" w:w="3628"/>
          </w:tcPr>
          <w:p>
            <w:pPr>
              <w:pStyle w:val="Cellule"/>
            </w:pPr>
            <w:r>
              <w:rPr>
                <w:rFonts w:ascii="Times New Roman" w:hAnsi="Times New Roman" w:eastAsia="Times New Roman" w:cs="Times New Roman"/>
                <w:sz w:val="21"/>
              </w:rPr>
              <w:t>scikit-image 0.25.0</w:t>
            </w:r>
          </w:p>
        </w:tc>
        <w:tc>
          <w:tcPr>
            <w:tcW w:type="dxa" w:w="2358"/>
          </w:tcPr>
          <w:p>
            <w:pPr>
              <w:pStyle w:val="Cellule"/>
            </w:pPr>
            <w:r>
              <w:rPr>
                <w:rFonts w:ascii="Times New Roman" w:hAnsi="Times New Roman" w:eastAsia="Times New Roman" w:cs="Times New Roman"/>
                <w:sz w:val="21"/>
              </w:rPr>
              <w:t>Extraction HOG de la baseline</w:t>
            </w:r>
          </w:p>
        </w:tc>
      </w:tr>
      <w:tr>
        <w:trPr>
          <w:cantSplit w:val="true"/>
        </w:trPr>
        <w:tc>
          <w:tcPr>
            <w:tcW w:type="dxa" w:w="3084"/>
          </w:tcPr>
          <w:p>
            <w:pPr>
              <w:pStyle w:val="Cellule"/>
            </w:pPr>
            <w:r>
              <w:rPr>
                <w:rFonts w:ascii="Courier New" w:hAnsi="Courier New" w:eastAsia="Courier New" w:cs="Courier New"/>
                <w:sz w:val="19"/>
              </w:rPr>
              <w:t>requirements-eval.txt</w:t>
            </w:r>
          </w:p>
        </w:tc>
        <w:tc>
          <w:tcPr>
            <w:tcW w:type="dxa" w:w="3628"/>
          </w:tcPr>
          <w:p>
            <w:pPr>
              <w:pStyle w:val="Cellule"/>
            </w:pPr>
            <w:r>
              <w:rPr>
                <w:rFonts w:ascii="Times New Roman" w:hAnsi="Times New Roman" w:eastAsia="Times New Roman" w:cs="Times New Roman"/>
                <w:sz w:val="21"/>
              </w:rPr>
              <w:t>matplotlib 3.10.0</w:t>
            </w:r>
          </w:p>
        </w:tc>
        <w:tc>
          <w:tcPr>
            <w:tcW w:type="dxa" w:w="2358"/>
          </w:tcPr>
          <w:p>
            <w:pPr>
              <w:pStyle w:val="Cellule"/>
            </w:pPr>
            <w:r>
              <w:rPr>
                <w:rFonts w:ascii="Times New Roman" w:hAnsi="Times New Roman" w:eastAsia="Times New Roman" w:cs="Times New Roman"/>
                <w:sz w:val="21"/>
              </w:rPr>
              <w:t>Matrice de confusion</w:t>
            </w:r>
          </w:p>
        </w:tc>
      </w:tr>
    </w:tbl>
    <w:p>
      <w:pPr>
        <w:spacing w:after="0" w:lineRule="exact" w:line="200"/>
      </w:pPr>
    </w:p>
    <w:p>
      <w:r>
        <w:rPr>
          <w:rFonts w:ascii="Courier New" w:hAnsi="Courier New" w:eastAsia="Courier New" w:cs="Courier New"/>
          <w:sz w:val="21"/>
        </w:rPr>
        <w:t>tensorflow-metadata</w:t>
      </w:r>
      <w:r>
        <w:rPr>
          <w:rFonts w:ascii="Times New Roman" w:hAnsi="Times New Roman" w:eastAsia="Times New Roman" w:cs="Times New Roman"/>
        </w:rPr>
        <w:t xml:space="preserve"> est volontairement épinglé à 1.16.1 : la version 1.21.0 embarque des fichiers protobuf générés avec une version 6 de protobuf, alors que TensorFlow 2.18.0 impose une version inférieure à 6.</w:t>
      </w:r>
    </w:p>
    <w:p>
      <w:pPr>
        <w:pStyle w:val="Commande"/>
        <w:spacing w:before="40"/>
      </w:pPr>
      <w:r>
        <w:rPr>
          <w:rFonts w:ascii="Courier New" w:hAnsi="Courier New" w:eastAsia="Courier New" w:cs="Courier New"/>
          <w:sz w:val="19"/>
        </w:rPr>
        <w:t xml:space="preserve">cd backend</w:t>
      </w:r>
    </w:p>
    <w:p>
      <w:pPr>
        <w:pStyle w:val="Commande"/>
      </w:pPr>
      <w:r>
        <w:rPr>
          <w:rFonts w:ascii="Courier New" w:hAnsi="Courier New" w:eastAsia="Courier New" w:cs="Courier New"/>
          <w:sz w:val="19"/>
        </w:rPr>
        <w:t xml:space="preserve">python -m venv .venv</w:t>
      </w:r>
    </w:p>
    <w:p>
      <w:pPr>
        <w:pStyle w:val="Commande"/>
        <w:spacing w:after="160"/>
      </w:pPr>
      <w:r>
        <w:rPr>
          <w:rFonts w:ascii="Courier New" w:hAnsi="Courier New" w:eastAsia="Courier New" w:cs="Courier New"/>
          <w:sz w:val="19"/>
        </w:rPr>
        <w:t xml:space="preserve">./.venv/bin/pip install -r requirements.txt</w:t>
      </w:r>
    </w:p>
    <w:p>
      <w:pPr>
        <w:pStyle w:val="Heading2"/>
      </w:pPr>
      <w:r>
        <w:t>2.3 Frontend</w:t>
      </w:r>
    </w:p>
    <w:p>
      <w:r>
        <w:rPr>
          <w:rFonts w:ascii="Times New Roman" w:hAnsi="Times New Roman" w:eastAsia="Times New Roman" w:cs="Times New Roman"/>
        </w:rPr>
        <w:t>Le frontend n’a que trois dépendances d’exécution : next 16.2.12, react 19.2.4 et react-dom 19.2.4. TypeScript 5, ESLint 9 et eslint-config-next 16.2.12 servent au développement.</w:t>
      </w:r>
    </w:p>
    <w:p>
      <w:pPr>
        <w:pStyle w:val="Commande"/>
        <w:spacing w:before="40"/>
      </w:pPr>
      <w:r>
        <w:rPr>
          <w:rFonts w:ascii="Courier New" w:hAnsi="Courier New" w:eastAsia="Courier New" w:cs="Courier New"/>
          <w:sz w:val="19"/>
        </w:rPr>
        <w:t xml:space="preserve">cd frontend</w:t>
      </w:r>
    </w:p>
    <w:p>
      <w:pPr>
        <w:pStyle w:val="Commande"/>
        <w:spacing w:after="160"/>
      </w:pPr>
      <w:r>
        <w:rPr>
          <w:rFonts w:ascii="Courier New" w:hAnsi="Courier New" w:eastAsia="Courier New" w:cs="Courier New"/>
          <w:sz w:val="19"/>
        </w:rPr>
        <w:t xml:space="preserve">npm install</w:t>
      </w:r>
    </w:p>
    <w:p>
      <w:pPr>
        <w:pStyle w:val="Heading1"/>
      </w:pPr>
      <w:r>
        <w:t>3. Configuration</w:t>
      </w:r>
    </w:p>
    <w:p>
      <w:pPr>
        <w:pStyle w:val="Heading2"/>
      </w:pPr>
      <w:r>
        <w:t>3.1 Variables d’environnement du backend</w:t>
      </w:r>
    </w:p>
    <w:p>
      <w:r>
        <w:rPr>
          <w:rFonts w:ascii="Times New Roman" w:hAnsi="Times New Roman" w:eastAsia="Times New Roman" w:cs="Times New Roman"/>
        </w:rPr>
        <w:t xml:space="preserve">La configuration est centralisée dans la classe </w:t>
      </w:r>
      <w:r>
        <w:rPr>
          <w:rFonts w:ascii="Courier New" w:hAnsi="Courier New" w:eastAsia="Courier New" w:cs="Courier New"/>
          <w:sz w:val="21"/>
        </w:rPr>
        <w:t>Settings</w:t>
      </w:r>
      <w:r>
        <w:rPr>
          <w:rFonts w:ascii="Times New Roman" w:hAnsi="Times New Roman" w:eastAsia="Times New Roman" w:cs="Times New Roman"/>
        </w:rPr>
        <w:t xml:space="preserve"> (</w:t>
      </w:r>
      <w:r>
        <w:rPr>
          <w:rFonts w:ascii="Courier New" w:hAnsi="Courier New" w:eastAsia="Courier New" w:cs="Courier New"/>
          <w:sz w:val="21"/>
        </w:rPr>
        <w:t>backend/app/core/config.py</w:t>
      </w:r>
      <w:r>
        <w:rPr>
          <w:rFonts w:ascii="Times New Roman" w:hAnsi="Times New Roman" w:eastAsia="Times New Roman" w:cs="Times New Roman"/>
        </w:rPr>
        <w:t xml:space="preserve">, bibliothèque pydantic-settings). Chaque champ peut être surchargé par une variable d’environnement du même nom en majuscules ou par un fichier </w:t>
      </w:r>
      <w:r>
        <w:rPr>
          <w:rFonts w:ascii="Courier New" w:hAnsi="Courier New" w:eastAsia="Courier New" w:cs="Courier New"/>
          <w:sz w:val="21"/>
        </w:rPr>
        <w:t>.env</w:t>
      </w:r>
      <w:r>
        <w:rPr>
          <w:rFonts w:ascii="Times New Roman" w:hAnsi="Times New Roman" w:eastAsia="Times New Roman" w:cs="Times New Roman"/>
        </w:rPr>
        <w:t xml:space="preserve"> placé dans le dossier d’exécution ; le fichier </w:t>
      </w:r>
      <w:r>
        <w:rPr>
          <w:rFonts w:ascii="Courier New" w:hAnsi="Courier New" w:eastAsia="Courier New" w:cs="Courier New"/>
          <w:sz w:val="21"/>
        </w:rPr>
        <w:t>.env.example</w:t>
      </w:r>
      <w:r>
        <w:rPr>
          <w:rFonts w:ascii="Times New Roman" w:hAnsi="Times New Roman" w:eastAsia="Times New Roman" w:cs="Times New Roman"/>
        </w:rPr>
        <w:t xml:space="preserve"> en donne un modèle.</w:t>
      </w:r>
    </w:p>
    <w:p>
      <w:pPr>
        <w:pStyle w:val="Legende"/>
        <w:keepNext/>
        <w:spacing w:before="120" w:after="80"/>
      </w:pPr>
      <w:r>
        <w:rPr>
          <w:rFonts w:ascii="Times New Roman" w:hAnsi="Times New Roman" w:eastAsia="Times New Roman" w:cs="Times New Roman"/>
          <w:b/>
          <w:sz w:val="21"/>
        </w:rPr>
        <w:t>Tableau 3.</w:t>
      </w:r>
      <w:r>
        <w:rPr>
          <w:rFonts w:ascii="Times New Roman" w:hAnsi="Times New Roman" w:eastAsia="Times New Roman" w:cs="Times New Roman"/>
          <w:sz w:val="21"/>
        </w:rPr>
        <w:t xml:space="preserve"> Paramètres du backend (</w:t>
      </w:r>
      <w:r>
        <w:rPr>
          <w:rFonts w:ascii="Courier New" w:hAnsi="Courier New" w:eastAsia="Courier New" w:cs="Courier New"/>
          <w:sz w:val="19"/>
        </w:rPr>
        <w:t>Settings</w:t>
      </w:r>
      <w:r>
        <w:rPr>
          <w:rFonts w:ascii="Times New Roman" w:hAnsi="Times New Roman" w:eastAsia="Times New Roman" w:cs="Times New Roman"/>
          <w:sz w:val="21"/>
        </w:rPr>
        <w: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2812"/>
          </w:tcPr>
          <w:p>
            <w:pPr>
              <w:pStyle w:val="Cellule"/>
            </w:pPr>
            <w:r>
              <w:rPr>
                <w:rFonts w:ascii="Times New Roman" w:hAnsi="Times New Roman" w:eastAsia="Times New Roman" w:cs="Times New Roman"/>
                <w:b/>
                <w:sz w:val="21"/>
              </w:rPr>
              <w:t>Variable</w:t>
            </w:r>
          </w:p>
        </w:tc>
        <w:tc>
          <w:tcPr>
            <w:tcW w:type="dxa" w:w="2721"/>
          </w:tcPr>
          <w:p>
            <w:pPr>
              <w:pStyle w:val="Cellule"/>
            </w:pPr>
            <w:r>
              <w:rPr>
                <w:rFonts w:ascii="Times New Roman" w:hAnsi="Times New Roman" w:eastAsia="Times New Roman" w:cs="Times New Roman"/>
                <w:b/>
                <w:sz w:val="21"/>
              </w:rPr>
              <w:t>Valeur par défaut</w:t>
            </w:r>
          </w:p>
        </w:tc>
        <w:tc>
          <w:tcPr>
            <w:tcW w:type="dxa" w:w="3538"/>
          </w:tcPr>
          <w:p>
            <w:pPr>
              <w:pStyle w:val="Cellule"/>
            </w:pPr>
            <w:r>
              <w:rPr>
                <w:rFonts w:ascii="Times New Roman" w:hAnsi="Times New Roman" w:eastAsia="Times New Roman" w:cs="Times New Roman"/>
                <w:b/>
                <w:sz w:val="21"/>
              </w:rPr>
              <w:t>Rôle</w:t>
            </w:r>
          </w:p>
        </w:tc>
      </w:tr>
      <w:tr>
        <w:trPr>
          <w:cantSplit w:val="true"/>
        </w:trPr>
        <w:tc>
          <w:tcPr>
            <w:tcW w:type="dxa" w:w="2812"/>
          </w:tcPr>
          <w:p>
            <w:pPr>
              <w:pStyle w:val="Cellule"/>
            </w:pPr>
            <w:r>
              <w:rPr>
                <w:rFonts w:ascii="Courier New" w:hAnsi="Courier New" w:eastAsia="Courier New" w:cs="Courier New"/>
                <w:sz w:val="19"/>
              </w:rPr>
              <w:t>APP_NAME</w:t>
            </w:r>
          </w:p>
        </w:tc>
        <w:tc>
          <w:tcPr>
            <w:tcW w:type="dxa" w:w="2721"/>
          </w:tcPr>
          <w:p>
            <w:pPr>
              <w:pStyle w:val="Cellule"/>
            </w:pPr>
            <w:r>
              <w:rPr>
                <w:rFonts w:ascii="Courier New" w:hAnsi="Courier New" w:eastAsia="Courier New" w:cs="Courier New"/>
                <w:sz w:val="19"/>
              </w:rPr>
              <w:t>100Plante API</w:t>
            </w:r>
          </w:p>
        </w:tc>
        <w:tc>
          <w:tcPr>
            <w:tcW w:type="dxa" w:w="3538"/>
          </w:tcPr>
          <w:p>
            <w:pPr>
              <w:pStyle w:val="Cellule"/>
            </w:pPr>
            <w:r>
              <w:rPr>
                <w:rFonts w:ascii="Times New Roman" w:hAnsi="Times New Roman" w:eastAsia="Times New Roman" w:cs="Times New Roman"/>
                <w:sz w:val="21"/>
              </w:rPr>
              <w:t>Titre de l’API dans la documentation OpenAPI</w:t>
            </w:r>
          </w:p>
        </w:tc>
      </w:tr>
      <w:tr>
        <w:trPr>
          <w:cantSplit w:val="true"/>
        </w:trPr>
        <w:tc>
          <w:tcPr>
            <w:tcW w:type="dxa" w:w="2812"/>
          </w:tcPr>
          <w:p>
            <w:pPr>
              <w:pStyle w:val="Cellule"/>
            </w:pPr>
            <w:r>
              <w:rPr>
                <w:rFonts w:ascii="Courier New" w:hAnsi="Courier New" w:eastAsia="Courier New" w:cs="Courier New"/>
                <w:sz w:val="19"/>
              </w:rPr>
              <w:t>API_PREFIX</w:t>
            </w:r>
          </w:p>
        </w:tc>
        <w:tc>
          <w:tcPr>
            <w:tcW w:type="dxa" w:w="2721"/>
          </w:tcPr>
          <w:p>
            <w:pPr>
              <w:pStyle w:val="Cellule"/>
            </w:pPr>
            <w:r>
              <w:rPr>
                <w:rFonts w:ascii="Courier New" w:hAnsi="Courier New" w:eastAsia="Courier New" w:cs="Courier New"/>
                <w:sz w:val="19"/>
              </w:rPr>
              <w:t>/api</w:t>
            </w:r>
          </w:p>
        </w:tc>
        <w:tc>
          <w:tcPr>
            <w:tcW w:type="dxa" w:w="3538"/>
          </w:tcPr>
          <w:p>
            <w:pPr>
              <w:pStyle w:val="Cellule"/>
            </w:pPr>
            <w:r>
              <w:rPr>
                <w:rFonts w:ascii="Times New Roman" w:hAnsi="Times New Roman" w:eastAsia="Times New Roman" w:cs="Times New Roman"/>
                <w:sz w:val="21"/>
              </w:rPr>
              <w:t>Préfixe de toutes les routes</w:t>
            </w:r>
          </w:p>
        </w:tc>
      </w:tr>
      <w:tr>
        <w:trPr>
          <w:cantSplit w:val="true"/>
        </w:trPr>
        <w:tc>
          <w:tcPr>
            <w:tcW w:type="dxa" w:w="2812"/>
          </w:tcPr>
          <w:p>
            <w:pPr>
              <w:pStyle w:val="Cellule"/>
            </w:pPr>
            <w:r>
              <w:rPr>
                <w:rFonts w:ascii="Courier New" w:hAnsi="Courier New" w:eastAsia="Courier New" w:cs="Courier New"/>
                <w:sz w:val="19"/>
              </w:rPr>
              <w:t>MODEL_PATH</w:t>
            </w:r>
          </w:p>
        </w:tc>
        <w:tc>
          <w:tcPr>
            <w:tcW w:type="dxa" w:w="2721"/>
          </w:tcPr>
          <w:p>
            <w:pPr>
              <w:pStyle w:val="Cellule"/>
            </w:pPr>
            <w:r>
              <w:rPr>
                <w:rFonts w:ascii="Courier New" w:hAnsi="Courier New" w:eastAsia="Courier New" w:cs="Courier New"/>
                <w:sz w:val="19"/>
              </w:rPr>
              <w:t>backend/models/leaf_disease_model.keras</w:t>
            </w:r>
          </w:p>
        </w:tc>
        <w:tc>
          <w:tcPr>
            <w:tcW w:type="dxa" w:w="3538"/>
          </w:tcPr>
          <w:p>
            <w:pPr>
              <w:pStyle w:val="Cellule"/>
            </w:pPr>
            <w:r>
              <w:rPr>
                <w:rFonts w:ascii="Times New Roman" w:hAnsi="Times New Roman" w:eastAsia="Times New Roman" w:cs="Times New Roman"/>
                <w:sz w:val="21"/>
              </w:rPr>
              <w:t>Fichier du modèle ; s’il n’existe pas, l’API démarre en mode placeholder</w:t>
            </w:r>
          </w:p>
        </w:tc>
      </w:tr>
      <w:tr>
        <w:trPr>
          <w:cantSplit w:val="true"/>
        </w:trPr>
        <w:tc>
          <w:tcPr>
            <w:tcW w:type="dxa" w:w="2812"/>
          </w:tcPr>
          <w:p>
            <w:pPr>
              <w:pStyle w:val="Cellule"/>
            </w:pPr>
            <w:r>
              <w:rPr>
                <w:rFonts w:ascii="Courier New" w:hAnsi="Courier New" w:eastAsia="Courier New" w:cs="Courier New"/>
                <w:sz w:val="19"/>
              </w:rPr>
              <w:t>IMAGE_SIZE</w:t>
            </w:r>
          </w:p>
        </w:tc>
        <w:tc>
          <w:tcPr>
            <w:tcW w:type="dxa" w:w="2721"/>
          </w:tcPr>
          <w:p>
            <w:pPr>
              <w:pStyle w:val="Cellule"/>
            </w:pPr>
            <w:r>
              <w:rPr>
                <w:rFonts w:ascii="Courier New" w:hAnsi="Courier New" w:eastAsia="Courier New" w:cs="Courier New"/>
                <w:sz w:val="19"/>
              </w:rPr>
              <w:t>(224, 224)</w:t>
            </w:r>
          </w:p>
        </w:tc>
        <w:tc>
          <w:tcPr>
            <w:tcW w:type="dxa" w:w="3538"/>
          </w:tcPr>
          <w:p>
            <w:pPr>
              <w:pStyle w:val="Cellule"/>
            </w:pPr>
            <w:r>
              <w:rPr>
                <w:rFonts w:ascii="Times New Roman" w:hAnsi="Times New Roman" w:eastAsia="Times New Roman" w:cs="Times New Roman"/>
                <w:sz w:val="21"/>
              </w:rPr>
              <w:t>Taille d’entrée du modèle</w:t>
            </w:r>
          </w:p>
        </w:tc>
      </w:tr>
      <w:tr>
        <w:trPr>
          <w:cantSplit w:val="true"/>
        </w:trPr>
        <w:tc>
          <w:tcPr>
            <w:tcW w:type="dxa" w:w="2812"/>
          </w:tcPr>
          <w:p>
            <w:pPr>
              <w:pStyle w:val="Cellule"/>
            </w:pPr>
            <w:r>
              <w:rPr>
                <w:rFonts w:ascii="Courier New" w:hAnsi="Courier New" w:eastAsia="Courier New" w:cs="Courier New"/>
                <w:sz w:val="19"/>
              </w:rPr>
              <w:t>CONFIDENCE_THRESHOLD</w:t>
            </w:r>
          </w:p>
        </w:tc>
        <w:tc>
          <w:tcPr>
            <w:tcW w:type="dxa" w:w="2721"/>
          </w:tcPr>
          <w:p>
            <w:pPr>
              <w:pStyle w:val="Cellule"/>
            </w:pPr>
            <w:r>
              <w:rPr>
                <w:rFonts w:ascii="Courier New" w:hAnsi="Courier New" w:eastAsia="Courier New" w:cs="Courier New"/>
                <w:sz w:val="19"/>
              </w:rPr>
              <w:t>0.70</w:t>
            </w:r>
          </w:p>
        </w:tc>
        <w:tc>
          <w:tcPr>
            <w:tcW w:type="dxa" w:w="3538"/>
          </w:tcPr>
          <w:p>
            <w:pPr>
              <w:pStyle w:val="Cellule"/>
            </w:pPr>
            <w:r>
              <w:rPr>
                <w:rFonts w:ascii="Times New Roman" w:hAnsi="Times New Roman" w:eastAsia="Times New Roman" w:cs="Times New Roman"/>
                <w:sz w:val="21"/>
              </w:rPr>
              <w:t xml:space="preserve">Sous ce seuil, </w:t>
            </w:r>
            <w:r>
              <w:rPr>
                <w:rFonts w:ascii="Courier New" w:hAnsi="Courier New" w:eastAsia="Courier New" w:cs="Courier New"/>
                <w:sz w:val="19"/>
              </w:rPr>
              <w:t>low_confidence</w:t>
            </w:r>
            <w:r>
              <w:rPr>
                <w:rFonts w:ascii="Times New Roman" w:hAnsi="Times New Roman" w:eastAsia="Times New Roman" w:cs="Times New Roman"/>
                <w:sz w:val="21"/>
              </w:rPr>
              <w:t xml:space="preserve"> vaut vrai</w:t>
            </w:r>
          </w:p>
        </w:tc>
      </w:tr>
      <w:tr>
        <w:trPr>
          <w:cantSplit w:val="true"/>
        </w:trPr>
        <w:tc>
          <w:tcPr>
            <w:tcW w:type="dxa" w:w="2812"/>
          </w:tcPr>
          <w:p>
            <w:pPr>
              <w:pStyle w:val="Cellule"/>
            </w:pPr>
            <w:r>
              <w:rPr>
                <w:rFonts w:ascii="Courier New" w:hAnsi="Courier New" w:eastAsia="Courier New" w:cs="Courier New"/>
                <w:sz w:val="19"/>
              </w:rPr>
              <w:t>TOP_K</w:t>
            </w:r>
          </w:p>
        </w:tc>
        <w:tc>
          <w:tcPr>
            <w:tcW w:type="dxa" w:w="2721"/>
          </w:tcPr>
          <w:p>
            <w:pPr>
              <w:pStyle w:val="Cellule"/>
            </w:pPr>
            <w:r>
              <w:rPr>
                <w:rFonts w:ascii="Courier New" w:hAnsi="Courier New" w:eastAsia="Courier New" w:cs="Courier New"/>
                <w:sz w:val="19"/>
              </w:rPr>
              <w:t>3</w:t>
            </w:r>
          </w:p>
        </w:tc>
        <w:tc>
          <w:tcPr>
            <w:tcW w:type="dxa" w:w="3538"/>
          </w:tcPr>
          <w:p>
            <w:pPr>
              <w:pStyle w:val="Cellule"/>
            </w:pPr>
            <w:r>
              <w:rPr>
                <w:rFonts w:ascii="Times New Roman" w:hAnsi="Times New Roman" w:eastAsia="Times New Roman" w:cs="Times New Roman"/>
                <w:sz w:val="21"/>
              </w:rPr>
              <w:t>Nombre de classes renvoyées</w:t>
            </w:r>
          </w:p>
        </w:tc>
      </w:tr>
      <w:tr>
        <w:trPr>
          <w:cantSplit w:val="true"/>
        </w:trPr>
        <w:tc>
          <w:tcPr>
            <w:tcW w:type="dxa" w:w="2812"/>
          </w:tcPr>
          <w:p>
            <w:pPr>
              <w:pStyle w:val="Cellule"/>
            </w:pPr>
            <w:r>
              <w:rPr>
                <w:rFonts w:ascii="Courier New" w:hAnsi="Courier New" w:eastAsia="Courier New" w:cs="Courier New"/>
                <w:sz w:val="19"/>
              </w:rPr>
              <w:t>MAX_UPLOAD_SIZE_BYTES</w:t>
            </w:r>
          </w:p>
        </w:tc>
        <w:tc>
          <w:tcPr>
            <w:tcW w:type="dxa" w:w="2721"/>
          </w:tcPr>
          <w:p>
            <w:pPr>
              <w:pStyle w:val="Cellule"/>
            </w:pPr>
            <w:r>
              <w:rPr>
                <w:rFonts w:ascii="Courier New" w:hAnsi="Courier New" w:eastAsia="Courier New" w:cs="Courier New"/>
                <w:sz w:val="19"/>
              </w:rPr>
              <w:t>10485760</w:t>
            </w:r>
            <w:r>
              <w:rPr>
                <w:rFonts w:ascii="Times New Roman" w:hAnsi="Times New Roman" w:eastAsia="Times New Roman" w:cs="Times New Roman"/>
                <w:sz w:val="21"/>
              </w:rPr>
              <w:t xml:space="preserve"> (10 Mo)</w:t>
            </w:r>
          </w:p>
        </w:tc>
        <w:tc>
          <w:tcPr>
            <w:tcW w:type="dxa" w:w="3538"/>
          </w:tcPr>
          <w:p>
            <w:pPr>
              <w:pStyle w:val="Cellule"/>
            </w:pPr>
            <w:r>
              <w:rPr>
                <w:rFonts w:ascii="Times New Roman" w:hAnsi="Times New Roman" w:eastAsia="Times New Roman" w:cs="Times New Roman"/>
                <w:sz w:val="21"/>
              </w:rPr>
              <w:t>Taille maximale du fichier reçu</w:t>
            </w:r>
          </w:p>
        </w:tc>
      </w:tr>
      <w:tr>
        <w:trPr>
          <w:cantSplit w:val="true"/>
        </w:trPr>
        <w:tc>
          <w:tcPr>
            <w:tcW w:type="dxa" w:w="2812"/>
          </w:tcPr>
          <w:p>
            <w:pPr>
              <w:pStyle w:val="Cellule"/>
            </w:pPr>
            <w:r>
              <w:rPr>
                <w:rFonts w:ascii="Courier New" w:hAnsi="Courier New" w:eastAsia="Courier New" w:cs="Courier New"/>
                <w:sz w:val="19"/>
              </w:rPr>
              <w:t>ALLOWED_CONTENT_TYPES</w:t>
            </w:r>
          </w:p>
        </w:tc>
        <w:tc>
          <w:tcPr>
            <w:tcW w:type="dxa" w:w="2721"/>
          </w:tcPr>
          <w:p>
            <w:pPr>
              <w:pStyle w:val="Cellule"/>
            </w:pPr>
            <w:r>
              <w:rPr>
                <w:rFonts w:ascii="Courier New" w:hAnsi="Courier New" w:eastAsia="Courier New" w:cs="Courier New"/>
                <w:sz w:val="19"/>
              </w:rPr>
              <w:t>image/jpeg</w:t>
            </w:r>
            <w:r>
              <w:rPr>
                <w:rFonts w:ascii="Times New Roman" w:hAnsi="Times New Roman" w:eastAsia="Times New Roman" w:cs="Times New Roman"/>
                <w:sz w:val="21"/>
              </w:rPr>
              <w:t xml:space="preserve">, </w:t>
            </w:r>
            <w:r>
              <w:rPr>
                <w:rFonts w:ascii="Courier New" w:hAnsi="Courier New" w:eastAsia="Courier New" w:cs="Courier New"/>
                <w:sz w:val="19"/>
              </w:rPr>
              <w:t>image/png</w:t>
            </w:r>
          </w:p>
        </w:tc>
        <w:tc>
          <w:tcPr>
            <w:tcW w:type="dxa" w:w="3538"/>
          </w:tcPr>
          <w:p>
            <w:pPr>
              <w:pStyle w:val="Cellule"/>
            </w:pPr>
            <w:r>
              <w:rPr>
                <w:rFonts w:ascii="Times New Roman" w:hAnsi="Times New Roman" w:eastAsia="Times New Roman" w:cs="Times New Roman"/>
                <w:sz w:val="21"/>
              </w:rPr>
              <w:t>Types acceptés</w:t>
            </w:r>
          </w:p>
        </w:tc>
      </w:tr>
      <w:tr>
        <w:trPr>
          <w:cantSplit w:val="true"/>
        </w:trPr>
        <w:tc>
          <w:tcPr>
            <w:tcW w:type="dxa" w:w="2812"/>
          </w:tcPr>
          <w:p>
            <w:pPr>
              <w:pStyle w:val="Cellule"/>
            </w:pPr>
            <w:r>
              <w:rPr>
                <w:rFonts w:ascii="Courier New" w:hAnsi="Courier New" w:eastAsia="Courier New" w:cs="Courier New"/>
                <w:sz w:val="19"/>
              </w:rPr>
              <w:t>CORS_ALLOW_ORIGINS</w:t>
            </w:r>
          </w:p>
        </w:tc>
        <w:tc>
          <w:tcPr>
            <w:tcW w:type="dxa" w:w="2721"/>
          </w:tcPr>
          <w:p>
            <w:pPr>
              <w:pStyle w:val="Cellule"/>
            </w:pPr>
            <w:r>
              <w:rPr>
                <w:rFonts w:ascii="Courier New" w:hAnsi="Courier New" w:eastAsia="Courier New" w:cs="Courier New"/>
                <w:sz w:val="19"/>
              </w:rPr>
              <w:t>http://localhost:3000,http://localhost:5173</w:t>
            </w:r>
          </w:p>
        </w:tc>
        <w:tc>
          <w:tcPr>
            <w:tcW w:type="dxa" w:w="3538"/>
          </w:tcPr>
          <w:p>
            <w:pPr>
              <w:pStyle w:val="Cellule"/>
            </w:pPr>
            <w:r>
              <w:rPr>
                <w:rFonts w:ascii="Times New Roman" w:hAnsi="Times New Roman" w:eastAsia="Times New Roman" w:cs="Times New Roman"/>
                <w:sz w:val="21"/>
              </w:rPr>
              <w:t>Origines autorisées, séparées par des virgules</w:t>
            </w:r>
          </w:p>
        </w:tc>
      </w:tr>
    </w:tbl>
    <w:p>
      <w:pPr>
        <w:spacing w:after="0" w:lineRule="exact" w:line="200"/>
      </w:pPr>
    </w:p>
    <w:p>
      <w:r>
        <w:rPr>
          <w:rFonts w:ascii="Times New Roman" w:hAnsi="Times New Roman" w:eastAsia="Times New Roman" w:cs="Times New Roman"/>
        </w:rPr>
        <w:t xml:space="preserve">Deux points demandent de l’attention. Premièrement, </w:t>
      </w:r>
      <w:r>
        <w:rPr>
          <w:rFonts w:ascii="Courier New" w:hAnsi="Courier New" w:eastAsia="Courier New" w:cs="Courier New"/>
          <w:sz w:val="21"/>
        </w:rPr>
        <w:t>CORS_ALLOW_ORIGINS</w:t>
      </w:r>
      <w:r>
        <w:rPr>
          <w:rFonts w:ascii="Times New Roman" w:hAnsi="Times New Roman" w:eastAsia="Times New Roman" w:cs="Times New Roman"/>
        </w:rPr>
        <w:t xml:space="preserve"> est un champ de type chaîne, découpé sur les virgules par une propriété (</w:t>
      </w:r>
      <w:r>
        <w:rPr>
          <w:rFonts w:ascii="Courier New" w:hAnsi="Courier New" w:eastAsia="Courier New" w:cs="Courier New"/>
          <w:sz w:val="21"/>
        </w:rPr>
        <w:t>cors_allow_origins_list</w:t>
      </w:r>
      <w:r>
        <w:rPr>
          <w:rFonts w:ascii="Times New Roman" w:hAnsi="Times New Roman" w:eastAsia="Times New Roman" w:cs="Times New Roman"/>
        </w:rPr>
        <w:t xml:space="preserve">). Un type </w:t>
      </w:r>
      <w:r>
        <w:rPr>
          <w:rFonts w:ascii="Courier New" w:hAnsi="Courier New" w:eastAsia="Courier New" w:cs="Courier New"/>
          <w:sz w:val="21"/>
        </w:rPr>
        <w:t>tuple</w:t>
      </w:r>
      <w:r>
        <w:rPr>
          <w:rFonts w:ascii="Times New Roman" w:hAnsi="Times New Roman" w:eastAsia="Times New Roman" w:cs="Times New Roman"/>
        </w:rPr>
        <w:t xml:space="preserve"> aurait fait décoder la variable en JSON avant toute validation, et une simple liste séparée par des virgules aurait empêché l’API de démarrer : c’est l’incident qui a bloqué le premier déploiement sur Fly.io. Deuxièmement, </w:t>
      </w:r>
      <w:r>
        <w:rPr>
          <w:rFonts w:ascii="Courier New" w:hAnsi="Courier New" w:eastAsia="Courier New" w:cs="Courier New"/>
          <w:sz w:val="21"/>
        </w:rPr>
        <w:t>IMAGE_SIZE</w:t>
      </w:r>
      <w:r>
        <w:rPr>
          <w:rFonts w:ascii="Times New Roman" w:hAnsi="Times New Roman" w:eastAsia="Times New Roman" w:cs="Times New Roman"/>
        </w:rPr>
        <w:t xml:space="preserve"> et </w:t>
      </w:r>
      <w:r>
        <w:rPr>
          <w:rFonts w:ascii="Courier New" w:hAnsi="Courier New" w:eastAsia="Courier New" w:cs="Courier New"/>
          <w:sz w:val="21"/>
        </w:rPr>
        <w:t>ALLOWED_CONTENT_TYPES</w:t>
      </w:r>
      <w:r>
        <w:rPr>
          <w:rFonts w:ascii="Times New Roman" w:hAnsi="Times New Roman" w:eastAsia="Times New Roman" w:cs="Times New Roman"/>
        </w:rPr>
        <w:t xml:space="preserve"> sont typés </w:t>
      </w:r>
      <w:r>
        <w:rPr>
          <w:rFonts w:ascii="Courier New" w:hAnsi="Courier New" w:eastAsia="Courier New" w:cs="Courier New"/>
          <w:sz w:val="21"/>
        </w:rPr>
        <w:t>tuple</w:t>
      </w:r>
      <w:r>
        <w:rPr>
          <w:rFonts w:ascii="Times New Roman" w:hAnsi="Times New Roman" w:eastAsia="Times New Roman" w:cs="Times New Roman"/>
        </w:rPr>
        <w:t xml:space="preserve"> : par le même mécanisme, leur surcharge par variable d’environnement exigerait une valeur JSON. Ce cas n’a pas été testé, aucune surcharge de ces deux champs n’étant utilisée.</w:t>
      </w:r>
    </w:p>
    <w:p>
      <w:pPr>
        <w:pStyle w:val="Heading2"/>
      </w:pPr>
      <w:r>
        <w:t>3.2 Variable du frontend</w:t>
      </w:r>
    </w:p>
    <w:p>
      <w:r>
        <w:rPr>
          <w:rFonts w:ascii="Courier New" w:hAnsi="Courier New" w:eastAsia="Courier New" w:cs="Courier New"/>
          <w:sz w:val="21"/>
        </w:rPr>
        <w:t>NEXT_PUBLIC_API_URL</w:t>
      </w:r>
      <w:r>
        <w:rPr>
          <w:rFonts w:ascii="Times New Roman" w:hAnsi="Times New Roman" w:eastAsia="Times New Roman" w:cs="Times New Roman"/>
        </w:rPr>
        <w:t xml:space="preserve"> donne l’adresse de l’API. Sans valeur, le frontend utilise </w:t>
      </w:r>
      <w:r>
        <w:rPr>
          <w:rFonts w:ascii="Courier New" w:hAnsi="Courier New" w:eastAsia="Courier New" w:cs="Courier New"/>
          <w:sz w:val="21"/>
        </w:rPr>
        <w:t>http://localhost:8000</w:t>
      </w:r>
      <w:r>
        <w:rPr>
          <w:rFonts w:ascii="Times New Roman" w:hAnsi="Times New Roman" w:eastAsia="Times New Roman" w:cs="Times New Roman"/>
        </w:rPr>
        <w:t xml:space="preserve">. La variable est lue à la construction de l’application (préfixe </w:t>
      </w:r>
      <w:r>
        <w:rPr>
          <w:rFonts w:ascii="Courier New" w:hAnsi="Courier New" w:eastAsia="Courier New" w:cs="Courier New"/>
          <w:sz w:val="21"/>
        </w:rPr>
        <w:t>NEXT_PUBLIC_</w:t>
      </w:r>
      <w:r>
        <w:rPr>
          <w:rFonts w:ascii="Times New Roman" w:hAnsi="Times New Roman" w:eastAsia="Times New Roman" w:cs="Times New Roman"/>
        </w:rPr>
        <w:t xml:space="preserve">) : sur Vercel, un changement impose donc un nouveau déploiement. En local, elle se place dans </w:t>
      </w:r>
      <w:r>
        <w:rPr>
          <w:rFonts w:ascii="Courier New" w:hAnsi="Courier New" w:eastAsia="Courier New" w:cs="Courier New"/>
          <w:sz w:val="21"/>
        </w:rPr>
        <w:t>frontend/.env.local</w:t>
      </w:r>
      <w:r>
        <w:rPr>
          <w:rFonts w:ascii="Times New Roman" w:hAnsi="Times New Roman" w:eastAsia="Times New Roman" w:cs="Times New Roman"/>
        </w:rPr>
        <w:t>, qui n’est pas versionné.</w:t>
      </w:r>
    </w:p>
    <w:p>
      <w:pPr>
        <w:pStyle w:val="Heading2"/>
      </w:pPr>
      <w:r>
        <w:t>3.3 Configuration Fly.io</w:t>
      </w:r>
    </w:p>
    <w:p>
      <w:pPr>
        <w:pStyle w:val="Legende"/>
        <w:keepNext/>
        <w:spacing w:before="120" w:after="80"/>
      </w:pPr>
      <w:r>
        <w:rPr>
          <w:rFonts w:ascii="Times New Roman" w:hAnsi="Times New Roman" w:eastAsia="Times New Roman" w:cs="Times New Roman"/>
          <w:b/>
          <w:sz w:val="21"/>
        </w:rPr>
        <w:t>Tableau 4.</w:t>
      </w:r>
      <w:r>
        <w:rPr>
          <w:rFonts w:ascii="Times New Roman" w:hAnsi="Times New Roman" w:eastAsia="Times New Roman" w:cs="Times New Roman"/>
          <w:sz w:val="21"/>
        </w:rPr>
        <w:t xml:space="preserve"> Configuration de déploiement du backend (</w:t>
      </w:r>
      <w:r>
        <w:rPr>
          <w:rFonts w:ascii="Courier New" w:hAnsi="Courier New" w:eastAsia="Courier New" w:cs="Courier New"/>
          <w:sz w:val="19"/>
        </w:rPr>
        <w:t>backend/fly.toml</w:t>
      </w:r>
      <w:r>
        <w:rPr>
          <w:rFonts w:ascii="Times New Roman" w:hAnsi="Times New Roman" w:eastAsia="Times New Roman" w:cs="Times New Roman"/>
          <w:sz w:val="21"/>
        </w:rPr>
        <w: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3084"/>
          </w:tcPr>
          <w:p>
            <w:pPr>
              <w:pStyle w:val="Cellule"/>
            </w:pPr>
            <w:r>
              <w:rPr>
                <w:rFonts w:ascii="Times New Roman" w:hAnsi="Times New Roman" w:eastAsia="Times New Roman" w:cs="Times New Roman"/>
                <w:b/>
                <w:sz w:val="21"/>
              </w:rPr>
              <w:t xml:space="preserve">Clé de </w:t>
            </w:r>
            <w:r>
              <w:rPr>
                <w:rFonts w:ascii="Courier New" w:hAnsi="Courier New" w:eastAsia="Courier New" w:cs="Courier New"/>
                <w:b/>
                <w:sz w:val="19"/>
              </w:rPr>
              <w:t>fly.toml</w:t>
            </w:r>
          </w:p>
        </w:tc>
        <w:tc>
          <w:tcPr>
            <w:tcW w:type="dxa" w:w="2903"/>
          </w:tcPr>
          <w:p>
            <w:pPr>
              <w:pStyle w:val="Cellule"/>
            </w:pPr>
            <w:r>
              <w:rPr>
                <w:rFonts w:ascii="Times New Roman" w:hAnsi="Times New Roman" w:eastAsia="Times New Roman" w:cs="Times New Roman"/>
                <w:b/>
                <w:sz w:val="21"/>
              </w:rPr>
              <w:t>Valeur</w:t>
            </w:r>
          </w:p>
        </w:tc>
        <w:tc>
          <w:tcPr>
            <w:tcW w:type="dxa" w:w="3084"/>
          </w:tcPr>
          <w:p>
            <w:pPr>
              <w:pStyle w:val="Cellule"/>
            </w:pPr>
            <w:r>
              <w:rPr>
                <w:rFonts w:ascii="Times New Roman" w:hAnsi="Times New Roman" w:eastAsia="Times New Roman" w:cs="Times New Roman"/>
                <w:b/>
                <w:sz w:val="21"/>
              </w:rPr>
              <w:t>Rôle</w:t>
            </w:r>
          </w:p>
        </w:tc>
      </w:tr>
      <w:tr>
        <w:trPr>
          <w:cantSplit w:val="true"/>
        </w:trPr>
        <w:tc>
          <w:tcPr>
            <w:tcW w:type="dxa" w:w="3084"/>
          </w:tcPr>
          <w:p>
            <w:pPr>
              <w:pStyle w:val="Cellule"/>
            </w:pPr>
            <w:r>
              <w:rPr>
                <w:rFonts w:ascii="Courier New" w:hAnsi="Courier New" w:eastAsia="Courier New" w:cs="Courier New"/>
                <w:sz w:val="19"/>
              </w:rPr>
              <w:t>app</w:t>
            </w:r>
            <w:r>
              <w:rPr>
                <w:rFonts w:ascii="Times New Roman" w:hAnsi="Times New Roman" w:eastAsia="Times New Roman" w:cs="Times New Roman"/>
                <w:sz w:val="21"/>
              </w:rPr>
              <w:t xml:space="preserve">, </w:t>
            </w:r>
            <w:r>
              <w:rPr>
                <w:rFonts w:ascii="Courier New" w:hAnsi="Courier New" w:eastAsia="Courier New" w:cs="Courier New"/>
                <w:sz w:val="19"/>
              </w:rPr>
              <w:t>primary_region</w:t>
            </w:r>
          </w:p>
        </w:tc>
        <w:tc>
          <w:tcPr>
            <w:tcW w:type="dxa" w:w="2903"/>
          </w:tcPr>
          <w:p>
            <w:pPr>
              <w:pStyle w:val="Cellule"/>
            </w:pPr>
            <w:r>
              <w:rPr>
                <w:rFonts w:ascii="Courier New" w:hAnsi="Courier New" w:eastAsia="Courier New" w:cs="Courier New"/>
                <w:sz w:val="19"/>
              </w:rPr>
              <w:t>100plante-backend</w:t>
            </w:r>
            <w:r>
              <w:rPr>
                <w:rFonts w:ascii="Times New Roman" w:hAnsi="Times New Roman" w:eastAsia="Times New Roman" w:cs="Times New Roman"/>
                <w:sz w:val="21"/>
              </w:rPr>
              <w:t xml:space="preserve">, </w:t>
            </w:r>
            <w:r>
              <w:rPr>
                <w:rFonts w:ascii="Courier New" w:hAnsi="Courier New" w:eastAsia="Courier New" w:cs="Courier New"/>
                <w:sz w:val="19"/>
              </w:rPr>
              <w:t>cdg</w:t>
            </w:r>
          </w:p>
        </w:tc>
        <w:tc>
          <w:tcPr>
            <w:tcW w:type="dxa" w:w="3084"/>
          </w:tcPr>
          <w:p>
            <w:pPr>
              <w:pStyle w:val="Cellule"/>
            </w:pPr>
            <w:r>
              <w:rPr>
                <w:rFonts w:ascii="Times New Roman" w:hAnsi="Times New Roman" w:eastAsia="Times New Roman" w:cs="Times New Roman"/>
                <w:sz w:val="21"/>
              </w:rPr>
              <w:t>Nom de l’application et région (Paris)</w:t>
            </w:r>
          </w:p>
        </w:tc>
      </w:tr>
      <w:tr>
        <w:trPr>
          <w:cantSplit w:val="true"/>
        </w:trPr>
        <w:tc>
          <w:tcPr>
            <w:tcW w:type="dxa" w:w="3084"/>
          </w:tcPr>
          <w:p>
            <w:pPr>
              <w:pStyle w:val="Cellule"/>
            </w:pPr>
            <w:r>
              <w:rPr>
                <w:rFonts w:ascii="Courier New" w:hAnsi="Courier New" w:eastAsia="Courier New" w:cs="Courier New"/>
                <w:sz w:val="19"/>
              </w:rPr>
              <w:t>env.PORT</w:t>
            </w:r>
            <w:r>
              <w:rPr>
                <w:rFonts w:ascii="Times New Roman" w:hAnsi="Times New Roman" w:eastAsia="Times New Roman" w:cs="Times New Roman"/>
                <w:sz w:val="21"/>
              </w:rPr>
              <w:t xml:space="preserve">, </w:t>
            </w:r>
            <w:r>
              <w:rPr>
                <w:rFonts w:ascii="Courier New" w:hAnsi="Courier New" w:eastAsia="Courier New" w:cs="Courier New"/>
                <w:sz w:val="19"/>
              </w:rPr>
              <w:t>internal_port</w:t>
            </w:r>
          </w:p>
        </w:tc>
        <w:tc>
          <w:tcPr>
            <w:tcW w:type="dxa" w:w="2903"/>
          </w:tcPr>
          <w:p>
            <w:pPr>
              <w:pStyle w:val="Cellule"/>
            </w:pPr>
            <w:r>
              <w:rPr>
                <w:rFonts w:ascii="Courier New" w:hAnsi="Courier New" w:eastAsia="Courier New" w:cs="Courier New"/>
                <w:sz w:val="19"/>
              </w:rPr>
              <w:t>8000</w:t>
            </w:r>
          </w:p>
        </w:tc>
        <w:tc>
          <w:tcPr>
            <w:tcW w:type="dxa" w:w="3084"/>
          </w:tcPr>
          <w:p>
            <w:pPr>
              <w:pStyle w:val="Cellule"/>
            </w:pPr>
            <w:r>
              <w:rPr>
                <w:rFonts w:ascii="Times New Roman" w:hAnsi="Times New Roman" w:eastAsia="Times New Roman" w:cs="Times New Roman"/>
                <w:sz w:val="21"/>
              </w:rPr>
              <w:t>Port d’écoute du conteneur</w:t>
            </w:r>
          </w:p>
        </w:tc>
      </w:tr>
      <w:tr>
        <w:trPr>
          <w:cantSplit w:val="true"/>
        </w:trPr>
        <w:tc>
          <w:tcPr>
            <w:tcW w:type="dxa" w:w="3084"/>
          </w:tcPr>
          <w:p>
            <w:pPr>
              <w:pStyle w:val="Cellule"/>
            </w:pPr>
            <w:r>
              <w:rPr>
                <w:rFonts w:ascii="Courier New" w:hAnsi="Courier New" w:eastAsia="Courier New" w:cs="Courier New"/>
                <w:sz w:val="19"/>
              </w:rPr>
              <w:t>force_https</w:t>
            </w:r>
          </w:p>
        </w:tc>
        <w:tc>
          <w:tcPr>
            <w:tcW w:type="dxa" w:w="2903"/>
          </w:tcPr>
          <w:p>
            <w:pPr>
              <w:pStyle w:val="Cellule"/>
            </w:pPr>
            <w:r>
              <w:rPr>
                <w:rFonts w:ascii="Courier New" w:hAnsi="Courier New" w:eastAsia="Courier New" w:cs="Courier New"/>
                <w:sz w:val="19"/>
              </w:rPr>
              <w:t>true</w:t>
            </w:r>
          </w:p>
        </w:tc>
        <w:tc>
          <w:tcPr>
            <w:tcW w:type="dxa" w:w="3084"/>
          </w:tcPr>
          <w:p>
            <w:pPr>
              <w:pStyle w:val="Cellule"/>
            </w:pPr>
            <w:r>
              <w:rPr>
                <w:rFonts w:ascii="Times New Roman" w:hAnsi="Times New Roman" w:eastAsia="Times New Roman" w:cs="Times New Roman"/>
                <w:sz w:val="21"/>
              </w:rPr>
              <w:t>Redirection HTTP vers HTTPS</w:t>
            </w:r>
          </w:p>
        </w:tc>
      </w:tr>
      <w:tr>
        <w:trPr>
          <w:cantSplit w:val="true"/>
        </w:trPr>
        <w:tc>
          <w:tcPr>
            <w:tcW w:type="dxa" w:w="3084"/>
          </w:tcPr>
          <w:p>
            <w:pPr>
              <w:pStyle w:val="Cellule"/>
            </w:pPr>
            <w:r>
              <w:rPr>
                <w:rFonts w:ascii="Courier New" w:hAnsi="Courier New" w:eastAsia="Courier New" w:cs="Courier New"/>
                <w:sz w:val="19"/>
              </w:rPr>
              <w:t>auto_stop_machines</w:t>
            </w:r>
            <w:r>
              <w:rPr>
                <w:rFonts w:ascii="Times New Roman" w:hAnsi="Times New Roman" w:eastAsia="Times New Roman" w:cs="Times New Roman"/>
                <w:sz w:val="21"/>
              </w:rPr>
              <w:t xml:space="preserve">, </w:t>
            </w:r>
            <w:r>
              <w:rPr>
                <w:rFonts w:ascii="Courier New" w:hAnsi="Courier New" w:eastAsia="Courier New" w:cs="Courier New"/>
                <w:sz w:val="19"/>
              </w:rPr>
              <w:t>min_machines_running</w:t>
            </w:r>
          </w:p>
        </w:tc>
        <w:tc>
          <w:tcPr>
            <w:tcW w:type="dxa" w:w="2903"/>
          </w:tcPr>
          <w:p>
            <w:pPr>
              <w:pStyle w:val="Cellule"/>
            </w:pPr>
            <w:r>
              <w:rPr>
                <w:rFonts w:ascii="Courier New" w:hAnsi="Courier New" w:eastAsia="Courier New" w:cs="Courier New"/>
                <w:sz w:val="19"/>
              </w:rPr>
              <w:t>false</w:t>
            </w:r>
            <w:r>
              <w:rPr>
                <w:rFonts w:ascii="Times New Roman" w:hAnsi="Times New Roman" w:eastAsia="Times New Roman" w:cs="Times New Roman"/>
                <w:sz w:val="21"/>
              </w:rPr>
              <w:t xml:space="preserve">, </w:t>
            </w:r>
            <w:r>
              <w:rPr>
                <w:rFonts w:ascii="Courier New" w:hAnsi="Courier New" w:eastAsia="Courier New" w:cs="Courier New"/>
                <w:sz w:val="19"/>
              </w:rPr>
              <w:t>1</w:t>
            </w:r>
          </w:p>
        </w:tc>
        <w:tc>
          <w:tcPr>
            <w:tcW w:type="dxa" w:w="3084"/>
          </w:tcPr>
          <w:p>
            <w:pPr>
              <w:pStyle w:val="Cellule"/>
            </w:pPr>
            <w:r>
              <w:rPr>
                <w:rFonts w:ascii="Times New Roman" w:hAnsi="Times New Roman" w:eastAsia="Times New Roman" w:cs="Times New Roman"/>
                <w:sz w:val="21"/>
              </w:rPr>
              <w:t>Machine toujours allumée, pour éviter le redémarrage du modèle</w:t>
            </w:r>
          </w:p>
        </w:tc>
      </w:tr>
      <w:tr>
        <w:trPr>
          <w:cantSplit w:val="true"/>
        </w:trPr>
        <w:tc>
          <w:tcPr>
            <w:tcW w:type="dxa" w:w="3084"/>
          </w:tcPr>
          <w:p>
            <w:pPr>
              <w:pStyle w:val="Cellule"/>
            </w:pPr>
            <w:r>
              <w:rPr>
                <w:rFonts w:ascii="Courier New" w:hAnsi="Courier New" w:eastAsia="Courier New" w:cs="Courier New"/>
                <w:sz w:val="19"/>
              </w:rPr>
              <w:t>checks</w:t>
            </w:r>
          </w:p>
        </w:tc>
        <w:tc>
          <w:tcPr>
            <w:tcW w:type="dxa" w:w="2903"/>
          </w:tcPr>
          <w:p>
            <w:pPr>
              <w:pStyle w:val="Cellule"/>
            </w:pPr>
            <w:r>
              <w:rPr>
                <w:rFonts w:ascii="Courier New" w:hAnsi="Courier New" w:eastAsia="Courier New" w:cs="Courier New"/>
                <w:sz w:val="19"/>
              </w:rPr>
              <w:t>GET /api/health</w:t>
            </w:r>
            <w:r>
              <w:rPr>
                <w:rFonts w:ascii="Times New Roman" w:hAnsi="Times New Roman" w:eastAsia="Times New Roman" w:cs="Times New Roman"/>
                <w:sz w:val="21"/>
              </w:rPr>
              <w:t>, toutes les 15 s, délai de grâce 30 s</w:t>
            </w:r>
          </w:p>
        </w:tc>
        <w:tc>
          <w:tcPr>
            <w:tcW w:type="dxa" w:w="3084"/>
          </w:tcPr>
          <w:p>
            <w:pPr>
              <w:pStyle w:val="Cellule"/>
            </w:pPr>
            <w:r>
              <w:rPr>
                <w:rFonts w:ascii="Times New Roman" w:hAnsi="Times New Roman" w:eastAsia="Times New Roman" w:cs="Times New Roman"/>
                <w:sz w:val="21"/>
              </w:rPr>
              <w:t>Contrôle de santé</w:t>
            </w:r>
          </w:p>
        </w:tc>
      </w:tr>
      <w:tr>
        <w:trPr>
          <w:cantSplit w:val="true"/>
        </w:trPr>
        <w:tc>
          <w:tcPr>
            <w:tcW w:type="dxa" w:w="3084"/>
          </w:tcPr>
          <w:p>
            <w:pPr>
              <w:pStyle w:val="Cellule"/>
            </w:pPr>
            <w:r>
              <w:rPr>
                <w:rFonts w:ascii="Courier New" w:hAnsi="Courier New" w:eastAsia="Courier New" w:cs="Courier New"/>
                <w:sz w:val="19"/>
              </w:rPr>
              <w:t>vm</w:t>
            </w:r>
          </w:p>
        </w:tc>
        <w:tc>
          <w:tcPr>
            <w:tcW w:type="dxa" w:w="2903"/>
          </w:tcPr>
          <w:p>
            <w:pPr>
              <w:pStyle w:val="Cellule"/>
            </w:pPr>
            <w:r>
              <w:rPr>
                <w:rFonts w:ascii="Times New Roman" w:hAnsi="Times New Roman" w:eastAsia="Times New Roman" w:cs="Times New Roman"/>
                <w:sz w:val="21"/>
              </w:rPr>
              <w:t>1 Go de mémoire, 1 processeur partagé</w:t>
            </w:r>
          </w:p>
        </w:tc>
        <w:tc>
          <w:tcPr>
            <w:tcW w:type="dxa" w:w="3084"/>
          </w:tcPr>
          <w:p>
            <w:pPr>
              <w:pStyle w:val="Cellule"/>
            </w:pPr>
            <w:r>
              <w:rPr>
                <w:rFonts w:ascii="Times New Roman" w:hAnsi="Times New Roman" w:eastAsia="Times New Roman" w:cs="Times New Roman"/>
                <w:sz w:val="21"/>
              </w:rPr>
              <w:t>Dimensionnement de la machine</w:t>
            </w:r>
          </w:p>
        </w:tc>
      </w:tr>
    </w:tbl>
    <w:p>
      <w:pPr>
        <w:spacing w:after="0" w:lineRule="exact" w:line="200"/>
      </w:pPr>
    </w:p>
    <w:p>
      <w:r>
        <w:rPr>
          <w:rFonts w:ascii="Times New Roman" w:hAnsi="Times New Roman" w:eastAsia="Times New Roman" w:cs="Times New Roman"/>
        </w:rPr>
        <w:t xml:space="preserve">Le fichier </w:t>
      </w:r>
      <w:r>
        <w:rPr>
          <w:rFonts w:ascii="Courier New" w:hAnsi="Courier New" w:eastAsia="Courier New" w:cs="Courier New"/>
          <w:sz w:val="21"/>
        </w:rPr>
        <w:t>render.yaml</w:t>
      </w:r>
      <w:r>
        <w:rPr>
          <w:rFonts w:ascii="Times New Roman" w:hAnsi="Times New Roman" w:eastAsia="Times New Roman" w:cs="Times New Roman"/>
        </w:rPr>
        <w:t xml:space="preserve"> à la racine décrit un déploiement équivalent sur Render. Il n’a jamais été exécuté : le quota gratuit de Render étant atteint, l’hébergement s’est fait sur Fly.io.</w:t>
      </w:r>
    </w:p>
    <w:p>
      <w:pPr>
        <w:pStyle w:val="Heading1"/>
      </w:pPr>
      <w:r>
        <w:t>4. Exécution</w:t>
      </w:r>
    </w:p>
    <w:p>
      <w:pPr>
        <w:pStyle w:val="Heading2"/>
      </w:pPr>
      <w:r>
        <w:t>4.1 Backend en local</w:t>
      </w:r>
    </w:p>
    <w:p>
      <w:pPr>
        <w:pStyle w:val="Commande"/>
        <w:spacing w:before="40"/>
      </w:pPr>
      <w:r>
        <w:rPr>
          <w:rFonts w:ascii="Courier New" w:hAnsi="Courier New" w:eastAsia="Courier New" w:cs="Courier New"/>
          <w:sz w:val="19"/>
        </w:rPr>
        <w:t xml:space="preserve">cd backend</w:t>
      </w:r>
    </w:p>
    <w:p>
      <w:pPr>
        <w:pStyle w:val="Commande"/>
        <w:spacing w:after="160"/>
      </w:pPr>
      <w:r>
        <w:rPr>
          <w:rFonts w:ascii="Courier New" w:hAnsi="Courier New" w:eastAsia="Courier New" w:cs="Courier New"/>
          <w:sz w:val="19"/>
        </w:rPr>
        <w:t xml:space="preserve">./.venv/bin/uvicorn app.main:app --reload --port 8000</w:t>
      </w:r>
    </w:p>
    <w:p>
      <w:r>
        <w:rPr>
          <w:rFonts w:ascii="Times New Roman" w:hAnsi="Times New Roman" w:eastAsia="Times New Roman" w:cs="Times New Roman"/>
        </w:rPr>
        <w:t xml:space="preserve">L’API est alors disponible sur </w:t>
      </w:r>
      <w:r>
        <w:rPr>
          <w:rFonts w:ascii="Courier New" w:hAnsi="Courier New" w:eastAsia="Courier New" w:cs="Courier New"/>
          <w:sz w:val="21"/>
        </w:rPr>
        <w:t>http://localhost:8000</w:t>
      </w:r>
      <w:r>
        <w:rPr>
          <w:rFonts w:ascii="Times New Roman" w:hAnsi="Times New Roman" w:eastAsia="Times New Roman" w:cs="Times New Roman"/>
        </w:rPr>
        <w:t xml:space="preserve"> et sa documentation interactive (générée par FastAPI) sur </w:t>
      </w:r>
      <w:r>
        <w:rPr>
          <w:rFonts w:ascii="Courier New" w:hAnsi="Courier New" w:eastAsia="Courier New" w:cs="Courier New"/>
          <w:sz w:val="21"/>
        </w:rPr>
        <w:t>http://localhost:8000/docs</w:t>
      </w:r>
      <w:r>
        <w:rPr>
          <w:rFonts w:ascii="Times New Roman" w:hAnsi="Times New Roman" w:eastAsia="Times New Roman" w:cs="Times New Roman"/>
        </w:rPr>
        <w:t>. Au démarrage, le modèle est chargé puis préchauffé par une prédiction à vide ; le journal l’indique (« Modèle chargé… », « Warmup du modèle effectué »). Si le port 8000 est déjà occupé, Uvicorn s’arrête avec « Address already in use » : il faut alors arrêter le processus en cours ou changer de port.</w:t>
      </w:r>
    </w:p>
    <w:p>
      <w:pPr>
        <w:pStyle w:val="Heading2"/>
      </w:pPr>
      <w:r>
        <w:t>4.2 Frontend en local</w:t>
      </w:r>
    </w:p>
    <w:p>
      <w:pPr>
        <w:pStyle w:val="Commande"/>
        <w:spacing w:before="40"/>
      </w:pPr>
      <w:r>
        <w:rPr>
          <w:rFonts w:ascii="Courier New" w:hAnsi="Courier New" w:eastAsia="Courier New" w:cs="Courier New"/>
          <w:sz w:val="19"/>
        </w:rPr>
        <w:t xml:space="preserve">cd frontend</w:t>
      </w:r>
    </w:p>
    <w:p>
      <w:pPr>
        <w:pStyle w:val="Commande"/>
        <w:spacing w:after="160"/>
      </w:pPr>
      <w:r>
        <w:rPr>
          <w:rFonts w:ascii="Courier New" w:hAnsi="Courier New" w:eastAsia="Courier New" w:cs="Courier New"/>
          <w:sz w:val="19"/>
        </w:rPr>
        <w:t xml:space="preserve">npm run dev</w:t>
      </w:r>
    </w:p>
    <w:p>
      <w:r>
        <w:rPr>
          <w:rFonts w:ascii="Times New Roman" w:hAnsi="Times New Roman" w:eastAsia="Times New Roman" w:cs="Times New Roman"/>
        </w:rPr>
        <w:t xml:space="preserve">L’interface est disponible sur </w:t>
      </w:r>
      <w:r>
        <w:rPr>
          <w:rFonts w:ascii="Courier New" w:hAnsi="Courier New" w:eastAsia="Courier New" w:cs="Courier New"/>
          <w:sz w:val="21"/>
        </w:rPr>
        <w:t>http://localhost:3000</w:t>
      </w:r>
      <w:r>
        <w:rPr>
          <w:rFonts w:ascii="Times New Roman" w:hAnsi="Times New Roman" w:eastAsia="Times New Roman" w:cs="Times New Roman"/>
        </w:rPr>
        <w:t xml:space="preserve">. Les commandes </w:t>
      </w:r>
      <w:r>
        <w:rPr>
          <w:rFonts w:ascii="Courier New" w:hAnsi="Courier New" w:eastAsia="Courier New" w:cs="Courier New"/>
          <w:sz w:val="21"/>
        </w:rPr>
        <w:t>npm run build</w:t>
      </w:r>
      <w:r>
        <w:rPr>
          <w:rFonts w:ascii="Times New Roman" w:hAnsi="Times New Roman" w:eastAsia="Times New Roman" w:cs="Times New Roman"/>
        </w:rPr>
        <w:t xml:space="preserve">, </w:t>
      </w:r>
      <w:r>
        <w:rPr>
          <w:rFonts w:ascii="Courier New" w:hAnsi="Courier New" w:eastAsia="Courier New" w:cs="Courier New"/>
          <w:sz w:val="21"/>
        </w:rPr>
        <w:t>npm run start</w:t>
      </w:r>
      <w:r>
        <w:rPr>
          <w:rFonts w:ascii="Times New Roman" w:hAnsi="Times New Roman" w:eastAsia="Times New Roman" w:cs="Times New Roman"/>
        </w:rPr>
        <w:t xml:space="preserve"> et </w:t>
      </w:r>
      <w:r>
        <w:rPr>
          <w:rFonts w:ascii="Courier New" w:hAnsi="Courier New" w:eastAsia="Courier New" w:cs="Courier New"/>
          <w:sz w:val="21"/>
        </w:rPr>
        <w:t>npm run lint</w:t>
      </w:r>
      <w:r>
        <w:rPr>
          <w:rFonts w:ascii="Times New Roman" w:hAnsi="Times New Roman" w:eastAsia="Times New Roman" w:cs="Times New Roman"/>
        </w:rPr>
        <w:t xml:space="preserve"> construisent, servent et analysent le code.</w:t>
      </w:r>
    </w:p>
    <w:p>
      <w:pPr>
        <w:pStyle w:val="Heading2"/>
      </w:pPr>
      <w:r>
        <w:t>4.3 Backend en conteneur</w:t>
      </w:r>
    </w:p>
    <w:p>
      <w:pPr>
        <w:pStyle w:val="Commande"/>
        <w:spacing w:before="40"/>
      </w:pPr>
      <w:r>
        <w:rPr>
          <w:rFonts w:ascii="Courier New" w:hAnsi="Courier New" w:eastAsia="Courier New" w:cs="Courier New"/>
          <w:sz w:val="19"/>
        </w:rPr>
        <w:t xml:space="preserve">cd backend</w:t>
      </w:r>
    </w:p>
    <w:p>
      <w:pPr>
        <w:pStyle w:val="Commande"/>
      </w:pPr>
      <w:r>
        <w:rPr>
          <w:rFonts w:ascii="Courier New" w:hAnsi="Courier New" w:eastAsia="Courier New" w:cs="Courier New"/>
          <w:sz w:val="19"/>
        </w:rPr>
        <w:t xml:space="preserve">docker build -t 100plante-backend .</w:t>
      </w:r>
    </w:p>
    <w:p>
      <w:pPr>
        <w:pStyle w:val="Commande"/>
        <w:spacing w:after="160"/>
      </w:pPr>
      <w:r>
        <w:rPr>
          <w:rFonts w:ascii="Courier New" w:hAnsi="Courier New" w:eastAsia="Courier New" w:cs="Courier New"/>
          <w:sz w:val="19"/>
        </w:rPr>
        <w:t xml:space="preserve">docker run -p 8000:8000 100plante-backend</w:t>
      </w:r>
    </w:p>
    <w:p>
      <w:r>
        <w:rPr>
          <w:rFonts w:ascii="Times New Roman" w:hAnsi="Times New Roman" w:eastAsia="Times New Roman" w:cs="Times New Roman"/>
        </w:rPr>
        <w:t xml:space="preserve">L’image part de </w:t>
      </w:r>
      <w:r>
        <w:rPr>
          <w:rFonts w:ascii="Courier New" w:hAnsi="Courier New" w:eastAsia="Courier New" w:cs="Courier New"/>
          <w:sz w:val="21"/>
        </w:rPr>
        <w:t>python:3.11-slim</w:t>
      </w:r>
      <w:r>
        <w:rPr>
          <w:rFonts w:ascii="Times New Roman" w:hAnsi="Times New Roman" w:eastAsia="Times New Roman" w:cs="Times New Roman"/>
        </w:rPr>
        <w:t xml:space="preserve">, installe </w:t>
      </w:r>
      <w:r>
        <w:rPr>
          <w:rFonts w:ascii="Courier New" w:hAnsi="Courier New" w:eastAsia="Courier New" w:cs="Courier New"/>
          <w:sz w:val="21"/>
        </w:rPr>
        <w:t>libgomp1</w:t>
      </w:r>
      <w:r>
        <w:rPr>
          <w:rFonts w:ascii="Times New Roman" w:hAnsi="Times New Roman" w:eastAsia="Times New Roman" w:cs="Times New Roman"/>
        </w:rPr>
        <w:t xml:space="preserve"> (requis par TensorFlow), puis les dépendances de </w:t>
      </w:r>
      <w:r>
        <w:rPr>
          <w:rFonts w:ascii="Courier New" w:hAnsi="Courier New" w:eastAsia="Courier New" w:cs="Courier New"/>
          <w:sz w:val="21"/>
        </w:rPr>
        <w:t>requirements.txt</w:t>
      </w:r>
      <w:r>
        <w:rPr>
          <w:rFonts w:ascii="Times New Roman" w:hAnsi="Times New Roman" w:eastAsia="Times New Roman" w:cs="Times New Roman"/>
        </w:rPr>
        <w:t xml:space="preserve"> avant de copier le code et le modèle ; cet ordre permet de réutiliser la couche des dépendances tant que </w:t>
      </w:r>
      <w:r>
        <w:rPr>
          <w:rFonts w:ascii="Courier New" w:hAnsi="Courier New" w:eastAsia="Courier New" w:cs="Courier New"/>
          <w:sz w:val="21"/>
        </w:rPr>
        <w:t>requirements.txt</w:t>
      </w:r>
      <w:r>
        <w:rPr>
          <w:rFonts w:ascii="Times New Roman" w:hAnsi="Times New Roman" w:eastAsia="Times New Roman" w:cs="Times New Roman"/>
        </w:rPr>
        <w:t xml:space="preserve"> ne change pas. Le serveur écoute sur le port de la variable </w:t>
      </w:r>
      <w:r>
        <w:rPr>
          <w:rFonts w:ascii="Courier New" w:hAnsi="Courier New" w:eastAsia="Courier New" w:cs="Courier New"/>
          <w:sz w:val="21"/>
        </w:rPr>
        <w:t>PORT</w:t>
      </w:r>
      <w:r>
        <w:rPr>
          <w:rFonts w:ascii="Times New Roman" w:hAnsi="Times New Roman" w:eastAsia="Times New Roman" w:cs="Times New Roman"/>
        </w:rPr>
        <w:t xml:space="preserve">, 8000 à défaut. Le fichier </w:t>
      </w:r>
      <w:r>
        <w:rPr>
          <w:rFonts w:ascii="Courier New" w:hAnsi="Courier New" w:eastAsia="Courier New" w:cs="Courier New"/>
          <w:sz w:val="21"/>
        </w:rPr>
        <w:t>.dockerignore</w:t>
      </w:r>
      <w:r>
        <w:rPr>
          <w:rFonts w:ascii="Times New Roman" w:hAnsi="Times New Roman" w:eastAsia="Times New Roman" w:cs="Times New Roman"/>
        </w:rPr>
        <w:t xml:space="preserve"> exclut données, scripts, tests et rapports de l’image.</w:t>
      </w:r>
    </w:p>
    <w:p>
      <w:pPr>
        <w:pStyle w:val="Heading1"/>
      </w:pPr>
      <w:r>
        <w:t>5. Interface de programmation (API)</w:t>
      </w:r>
    </w:p>
    <w:p>
      <w:pPr>
        <w:pStyle w:val="Heading2"/>
      </w:pPr>
      <w:r>
        <w:t>5.1 Généralités</w:t>
      </w:r>
    </w:p>
    <w:p>
      <w:r>
        <w:rPr>
          <w:rFonts w:ascii="Times New Roman" w:hAnsi="Times New Roman" w:eastAsia="Times New Roman" w:cs="Times New Roman"/>
        </w:rPr>
        <w:t xml:space="preserve">Toutes les routes sont préfixées par </w:t>
      </w:r>
      <w:r>
        <w:rPr>
          <w:rFonts w:ascii="Courier New" w:hAnsi="Courier New" w:eastAsia="Courier New" w:cs="Courier New"/>
          <w:sz w:val="21"/>
        </w:rPr>
        <w:t>/api</w:t>
      </w:r>
      <w:r>
        <w:rPr>
          <w:rFonts w:ascii="Times New Roman" w:hAnsi="Times New Roman" w:eastAsia="Times New Roman" w:cs="Times New Roman"/>
        </w:rPr>
        <w:t xml:space="preserve">. L’API est en production à l’adresse https://100plante-backend.fly.dev. Les origines autorisées par CORS se limitent aux méthodes </w:t>
      </w:r>
      <w:r>
        <w:rPr>
          <w:rFonts w:ascii="Courier New" w:hAnsi="Courier New" w:eastAsia="Courier New" w:cs="Courier New"/>
          <w:sz w:val="21"/>
        </w:rPr>
        <w:t>GET</w:t>
      </w:r>
      <w:r>
        <w:rPr>
          <w:rFonts w:ascii="Times New Roman" w:hAnsi="Times New Roman" w:eastAsia="Times New Roman" w:cs="Times New Roman"/>
        </w:rPr>
        <w:t xml:space="preserve"> et </w:t>
      </w:r>
      <w:r>
        <w:rPr>
          <w:rFonts w:ascii="Courier New" w:hAnsi="Courier New" w:eastAsia="Courier New" w:cs="Courier New"/>
          <w:sz w:val="21"/>
        </w:rPr>
        <w:t>POST</w:t>
      </w:r>
      <w:r>
        <w:rPr>
          <w:rFonts w:ascii="Times New Roman" w:hAnsi="Times New Roman" w:eastAsia="Times New Roman" w:cs="Times New Roman"/>
        </w:rPr>
        <w:t>. Aucune authentification n’est en place.</w:t>
      </w:r>
    </w:p>
    <w:p>
      <w:pPr>
        <w:pStyle w:val="Heading2"/>
      </w:pPr>
      <w:r>
        <w:t>5.2 GET /api/health</w:t>
      </w:r>
    </w:p>
    <w:p>
      <w:r>
        <w:rPr>
          <w:rFonts w:ascii="Times New Roman" w:hAnsi="Times New Roman" w:eastAsia="Times New Roman" w:cs="Times New Roman"/>
        </w:rPr>
        <w:t xml:space="preserve">Renvoie l’état du service. </w:t>
      </w:r>
      <w:r>
        <w:rPr>
          <w:rFonts w:ascii="Courier New" w:hAnsi="Courier New" w:eastAsia="Courier New" w:cs="Courier New"/>
          <w:sz w:val="21"/>
        </w:rPr>
        <w:t>model_loaded</w:t>
      </w:r>
      <w:r>
        <w:rPr>
          <w:rFonts w:ascii="Times New Roman" w:hAnsi="Times New Roman" w:eastAsia="Times New Roman" w:cs="Times New Roman"/>
        </w:rPr>
        <w:t xml:space="preserve"> est l’inverse de </w:t>
      </w:r>
      <w:r>
        <w:rPr>
          <w:rFonts w:ascii="Courier New" w:hAnsi="Courier New" w:eastAsia="Courier New" w:cs="Courier New"/>
          <w:sz w:val="21"/>
        </w:rPr>
        <w:t>is_placeholder</w:t>
      </w:r>
      <w:r>
        <w:rPr>
          <w:rFonts w:ascii="Times New Roman" w:hAnsi="Times New Roman" w:eastAsia="Times New Roman" w:cs="Times New Roman"/>
        </w:rPr>
        <w:t xml:space="preserve">. En production, la réponse attendue est </w:t>
      </w:r>
      <w:r>
        <w:rPr>
          <w:rFonts w:ascii="Courier New" w:hAnsi="Courier New" w:eastAsia="Courier New" w:cs="Courier New"/>
          <w:sz w:val="21"/>
        </w:rPr>
        <w:t>status</w:t>
      </w:r>
      <w:r>
        <w:rPr>
          <w:rFonts w:ascii="Times New Roman" w:hAnsi="Times New Roman" w:eastAsia="Times New Roman" w:cs="Times New Roman"/>
        </w:rPr>
        <w:t xml:space="preserve"> égal à </w:t>
      </w:r>
      <w:r>
        <w:rPr>
          <w:rFonts w:ascii="Courier New" w:hAnsi="Courier New" w:eastAsia="Courier New" w:cs="Courier New"/>
          <w:sz w:val="21"/>
        </w:rPr>
        <w:t>ok</w:t>
      </w:r>
      <w:r>
        <w:rPr>
          <w:rFonts w:ascii="Times New Roman" w:hAnsi="Times New Roman" w:eastAsia="Times New Roman" w:cs="Times New Roman"/>
        </w:rPr>
        <w:t xml:space="preserve">, </w:t>
      </w:r>
      <w:r>
        <w:rPr>
          <w:rFonts w:ascii="Courier New" w:hAnsi="Courier New" w:eastAsia="Courier New" w:cs="Courier New"/>
          <w:sz w:val="21"/>
        </w:rPr>
        <w:t>model_loaded</w:t>
      </w:r>
      <w:r>
        <w:rPr>
          <w:rFonts w:ascii="Times New Roman" w:hAnsi="Times New Roman" w:eastAsia="Times New Roman" w:cs="Times New Roman"/>
        </w:rPr>
        <w:t xml:space="preserve"> à vrai, </w:t>
      </w:r>
      <w:r>
        <w:rPr>
          <w:rFonts w:ascii="Courier New" w:hAnsi="Courier New" w:eastAsia="Courier New" w:cs="Courier New"/>
          <w:sz w:val="21"/>
        </w:rPr>
        <w:t>is_placeholder</w:t>
      </w:r>
      <w:r>
        <w:rPr>
          <w:rFonts w:ascii="Times New Roman" w:hAnsi="Times New Roman" w:eastAsia="Times New Roman" w:cs="Times New Roman"/>
        </w:rPr>
        <w:t xml:space="preserve"> à faux et </w:t>
      </w:r>
      <w:r>
        <w:rPr>
          <w:rFonts w:ascii="Courier New" w:hAnsi="Courier New" w:eastAsia="Courier New" w:cs="Courier New"/>
          <w:sz w:val="21"/>
        </w:rPr>
        <w:t>num_classes</w:t>
      </w:r>
      <w:r>
        <w:rPr>
          <w:rFonts w:ascii="Times New Roman" w:hAnsi="Times New Roman" w:eastAsia="Times New Roman" w:cs="Times New Roman"/>
        </w:rPr>
        <w:t xml:space="preserve"> à 38.</w:t>
      </w:r>
    </w:p>
    <w:p>
      <w:pPr>
        <w:pStyle w:val="Commande"/>
        <w:spacing w:before="40"/>
      </w:pPr>
      <w:r>
        <w:rPr>
          <w:rFonts w:ascii="Courier New" w:hAnsi="Courier New" w:eastAsia="Courier New" w:cs="Courier New"/>
          <w:sz w:val="19"/>
        </w:rPr>
        <w:t xml:space="preserve">{</w:t>
      </w:r>
    </w:p>
    <w:p>
      <w:pPr>
        <w:pStyle w:val="Commande"/>
      </w:pPr>
      <w:r>
        <w:rPr>
          <w:rFonts w:ascii="Courier New" w:hAnsi="Courier New" w:eastAsia="Courier New" w:cs="Courier New"/>
          <w:sz w:val="19"/>
        </w:rPr>
        <w:t xml:space="preserve">  "status": "ok",</w:t>
      </w:r>
    </w:p>
    <w:p>
      <w:pPr>
        <w:pStyle w:val="Commande"/>
      </w:pPr>
      <w:r>
        <w:rPr>
          <w:rFonts w:ascii="Courier New" w:hAnsi="Courier New" w:eastAsia="Courier New" w:cs="Courier New"/>
          <w:sz w:val="19"/>
        </w:rPr>
        <w:t xml:space="preserve">  "model_loaded": true,</w:t>
      </w:r>
    </w:p>
    <w:p>
      <w:pPr>
        <w:pStyle w:val="Commande"/>
      </w:pPr>
      <w:r>
        <w:rPr>
          <w:rFonts w:ascii="Courier New" w:hAnsi="Courier New" w:eastAsia="Courier New" w:cs="Courier New"/>
          <w:sz w:val="19"/>
        </w:rPr>
        <w:t xml:space="preserve">  "is_placeholder": false,</w:t>
      </w:r>
    </w:p>
    <w:p>
      <w:pPr>
        <w:pStyle w:val="Commande"/>
      </w:pPr>
      <w:r>
        <w:rPr>
          <w:rFonts w:ascii="Courier New" w:hAnsi="Courier New" w:eastAsia="Courier New" w:cs="Courier New"/>
          <w:sz w:val="19"/>
        </w:rPr>
        <w:t xml:space="preserve">  "num_classes": 38</w:t>
      </w:r>
    </w:p>
    <w:p>
      <w:pPr>
        <w:pStyle w:val="Commande"/>
        <w:spacing w:after="160"/>
      </w:pPr>
      <w:r>
        <w:rPr>
          <w:rFonts w:ascii="Courier New" w:hAnsi="Courier New" w:eastAsia="Courier New" w:cs="Courier New"/>
          <w:sz w:val="19"/>
        </w:rPr>
        <w:t xml:space="preserve">}</w:t>
      </w:r>
    </w:p>
    <w:p>
      <w:pPr>
        <w:pStyle w:val="Heading2"/>
      </w:pPr>
      <w:r>
        <w:t>5.3 POST /api/predict</w:t>
      </w:r>
    </w:p>
    <w:p>
      <w:r>
        <w:rPr>
          <w:rFonts w:ascii="Times New Roman" w:hAnsi="Times New Roman" w:eastAsia="Times New Roman" w:cs="Times New Roman"/>
        </w:rPr>
        <w:t xml:space="preserve">Reçoit une image dans le champ </w:t>
      </w:r>
      <w:r>
        <w:rPr>
          <w:rFonts w:ascii="Courier New" w:hAnsi="Courier New" w:eastAsia="Courier New" w:cs="Courier New"/>
          <w:sz w:val="21"/>
        </w:rPr>
        <w:t>file</w:t>
      </w:r>
      <w:r>
        <w:rPr>
          <w:rFonts w:ascii="Times New Roman" w:hAnsi="Times New Roman" w:eastAsia="Times New Roman" w:cs="Times New Roman"/>
        </w:rPr>
        <w:t xml:space="preserve"> d’un formulaire </w:t>
      </w:r>
      <w:r>
        <w:rPr>
          <w:rFonts w:ascii="Courier New" w:hAnsi="Courier New" w:eastAsia="Courier New" w:cs="Courier New"/>
          <w:sz w:val="21"/>
        </w:rPr>
        <w:t>multipart/form-data</w:t>
      </w:r>
      <w:r>
        <w:rPr>
          <w:rFonts w:ascii="Times New Roman" w:hAnsi="Times New Roman" w:eastAsia="Times New Roman" w:cs="Times New Roman"/>
        </w:rPr>
        <w:t>.</w:t>
      </w:r>
    </w:p>
    <w:p>
      <w:pPr>
        <w:pStyle w:val="Commande"/>
        <w:spacing w:before="40"/>
      </w:pPr>
      <w:r>
        <w:rPr>
          <w:rFonts w:ascii="Courier New" w:hAnsi="Courier New" w:eastAsia="Courier New" w:cs="Courier New"/>
          <w:sz w:val="19"/>
        </w:rPr>
        <w:t xml:space="preserve">curl -X POST http://localhost:8000/api/predict \</w:t>
      </w:r>
    </w:p>
    <w:p>
      <w:pPr>
        <w:pStyle w:val="Commande"/>
        <w:spacing w:after="160"/>
      </w:pPr>
      <w:r>
        <w:rPr>
          <w:rFonts w:ascii="Courier New" w:hAnsi="Courier New" w:eastAsia="Courier New" w:cs="Courier New"/>
          <w:sz w:val="19"/>
        </w:rPr>
        <w:t xml:space="preserve">     -F "file=@feuille.jpg;type=image/jpeg"</w:t>
      </w:r>
    </w:p>
    <w:p>
      <w:r>
        <w:rPr>
          <w:rFonts w:ascii="Times New Roman" w:hAnsi="Times New Roman" w:eastAsia="Times New Roman" w:cs="Times New Roman"/>
        </w:rPr>
        <w:t>La réponse a la forme suivante. Les valeurs de l’exemple sont purement illustratives : elles ne proviennent pas d’un appel réel.</w:t>
      </w:r>
    </w:p>
    <w:p>
      <w:pPr>
        <w:pStyle w:val="Commande"/>
        <w:spacing w:before="40"/>
      </w:pPr>
      <w:r>
        <w:rPr>
          <w:rFonts w:ascii="Courier New" w:hAnsi="Courier New" w:eastAsia="Courier New" w:cs="Courier New"/>
          <w:sz w:val="19"/>
        </w:rPr>
        <w:t xml:space="preserve">{</w:t>
      </w:r>
    </w:p>
    <w:p>
      <w:pPr>
        <w:pStyle w:val="Commande"/>
      </w:pPr>
      <w:r>
        <w:rPr>
          <w:rFonts w:ascii="Courier New" w:hAnsi="Courier New" w:eastAsia="Courier New" w:cs="Courier New"/>
          <w:sz w:val="19"/>
        </w:rPr>
        <w:t xml:space="preserve">  "predicted": {</w:t>
      </w:r>
    </w:p>
    <w:p>
      <w:pPr>
        <w:pStyle w:val="Commande"/>
      </w:pPr>
      <w:r>
        <w:rPr>
          <w:rFonts w:ascii="Courier New" w:hAnsi="Courier New" w:eastAsia="Courier New" w:cs="Courier New"/>
          <w:sz w:val="19"/>
        </w:rPr>
        <w:t xml:space="preserve">    "label": "Tomato___Late_blight",</w:t>
      </w:r>
    </w:p>
    <w:p>
      <w:pPr>
        <w:pStyle w:val="Commande"/>
      </w:pPr>
      <w:r>
        <w:rPr>
          <w:rFonts w:ascii="Courier New" w:hAnsi="Courier New" w:eastAsia="Courier New" w:cs="Courier New"/>
          <w:sz w:val="19"/>
        </w:rPr>
        <w:t xml:space="preserve">    "species": "Tomato",</w:t>
      </w:r>
    </w:p>
    <w:p>
      <w:pPr>
        <w:pStyle w:val="Commande"/>
      </w:pPr>
      <w:r>
        <w:rPr>
          <w:rFonts w:ascii="Courier New" w:hAnsi="Courier New" w:eastAsia="Courier New" w:cs="Courier New"/>
          <w:sz w:val="19"/>
        </w:rPr>
        <w:t xml:space="preserve">    "condition": "Late blight",</w:t>
      </w:r>
    </w:p>
    <w:p>
      <w:pPr>
        <w:pStyle w:val="Commande"/>
      </w:pPr>
      <w:r>
        <w:rPr>
          <w:rFonts w:ascii="Courier New" w:hAnsi="Courier New" w:eastAsia="Courier New" w:cs="Courier New"/>
          <w:sz w:val="19"/>
        </w:rPr>
        <w:t xml:space="preserve">    "confidence": 0.91</w:t>
      </w:r>
    </w:p>
    <w:p>
      <w:pPr>
        <w:pStyle w:val="Commande"/>
      </w:pPr>
      <w:r>
        <w:rPr>
          <w:rFonts w:ascii="Courier New" w:hAnsi="Courier New" w:eastAsia="Courier New" w:cs="Courier New"/>
          <w:sz w:val="19"/>
        </w:rPr>
        <w:t xml:space="preserve">  },</w:t>
      </w:r>
    </w:p>
    <w:p>
      <w:pPr>
        <w:pStyle w:val="Commande"/>
      </w:pPr>
      <w:r>
        <w:rPr>
          <w:rFonts w:ascii="Courier New" w:hAnsi="Courier New" w:eastAsia="Courier New" w:cs="Courier New"/>
          <w:sz w:val="19"/>
        </w:rPr>
        <w:t xml:space="preserve">  "top_k": [ {...}, {...}, {...} ],</w:t>
      </w:r>
    </w:p>
    <w:p>
      <w:pPr>
        <w:pStyle w:val="Commande"/>
      </w:pPr>
      <w:r>
        <w:rPr>
          <w:rFonts w:ascii="Courier New" w:hAnsi="Courier New" w:eastAsia="Courier New" w:cs="Courier New"/>
          <w:sz w:val="19"/>
        </w:rPr>
        <w:t xml:space="preserve">  "low_confidence": false,</w:t>
      </w:r>
    </w:p>
    <w:p>
      <w:pPr>
        <w:pStyle w:val="Commande"/>
      </w:pPr>
      <w:r>
        <w:rPr>
          <w:rFonts w:ascii="Courier New" w:hAnsi="Courier New" w:eastAsia="Courier New" w:cs="Courier New"/>
          <w:sz w:val="19"/>
        </w:rPr>
        <w:t xml:space="preserve">  "inference_time_ms": 120.0,</w:t>
      </w:r>
    </w:p>
    <w:p>
      <w:pPr>
        <w:pStyle w:val="Commande"/>
      </w:pPr>
      <w:r>
        <w:rPr>
          <w:rFonts w:ascii="Courier New" w:hAnsi="Courier New" w:eastAsia="Courier New" w:cs="Courier New"/>
          <w:sz w:val="19"/>
        </w:rPr>
        <w:t xml:space="preserve">  "is_placeholder": false</w:t>
      </w:r>
    </w:p>
    <w:p>
      <w:pPr>
        <w:pStyle w:val="Commande"/>
        <w:spacing w:after="160"/>
      </w:pPr>
      <w:r>
        <w:rPr>
          <w:rFonts w:ascii="Courier New" w:hAnsi="Courier New" w:eastAsia="Courier New" w:cs="Courier New"/>
          <w:sz w:val="19"/>
        </w:rPr>
        <w:t xml:space="preserve">}</w:t>
      </w:r>
    </w:p>
    <w:p>
      <w:pPr>
        <w:pStyle w:val="Legende"/>
        <w:keepNext/>
        <w:spacing w:before="120" w:after="80"/>
      </w:pPr>
      <w:r>
        <w:rPr>
          <w:rFonts w:ascii="Times New Roman" w:hAnsi="Times New Roman" w:eastAsia="Times New Roman" w:cs="Times New Roman"/>
          <w:b/>
          <w:sz w:val="21"/>
        </w:rPr>
        <w:t>Tableau 5.</w:t>
      </w:r>
      <w:r>
        <w:rPr>
          <w:rFonts w:ascii="Times New Roman" w:hAnsi="Times New Roman" w:eastAsia="Times New Roman" w:cs="Times New Roman"/>
          <w:sz w:val="21"/>
        </w:rPr>
        <w:t xml:space="preserve"> Champs de la réponse de </w:t>
      </w:r>
      <w:r>
        <w:rPr>
          <w:rFonts w:ascii="Courier New" w:hAnsi="Courier New" w:eastAsia="Courier New" w:cs="Courier New"/>
          <w:sz w:val="19"/>
        </w:rPr>
        <w:t>POST /api/predict</w:t>
      </w:r>
      <w:r>
        <w:rPr>
          <w:rFonts w:ascii="Times New Roman" w:hAnsi="Times New Roman" w:eastAsia="Times New Roman" w:cs="Times New Roman"/>
          <w:sz w:val="21"/>
        </w:rPr>
        <w: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2177"/>
          </w:tcPr>
          <w:p>
            <w:pPr>
              <w:pStyle w:val="Cellule"/>
            </w:pPr>
            <w:r>
              <w:rPr>
                <w:rFonts w:ascii="Times New Roman" w:hAnsi="Times New Roman" w:eastAsia="Times New Roman" w:cs="Times New Roman"/>
                <w:b/>
                <w:sz w:val="21"/>
              </w:rPr>
              <w:t>Champ</w:t>
            </w:r>
          </w:p>
        </w:tc>
        <w:tc>
          <w:tcPr>
            <w:tcW w:type="dxa" w:w="1996"/>
          </w:tcPr>
          <w:p>
            <w:pPr>
              <w:pStyle w:val="Cellule"/>
            </w:pPr>
            <w:r>
              <w:rPr>
                <w:rFonts w:ascii="Times New Roman" w:hAnsi="Times New Roman" w:eastAsia="Times New Roman" w:cs="Times New Roman"/>
                <w:b/>
                <w:sz w:val="21"/>
              </w:rPr>
              <w:t>Type</w:t>
            </w:r>
          </w:p>
        </w:tc>
        <w:tc>
          <w:tcPr>
            <w:tcW w:type="dxa" w:w="4898"/>
          </w:tcPr>
          <w:p>
            <w:pPr>
              <w:pStyle w:val="Cellule"/>
            </w:pPr>
            <w:r>
              <w:rPr>
                <w:rFonts w:ascii="Times New Roman" w:hAnsi="Times New Roman" w:eastAsia="Times New Roman" w:cs="Times New Roman"/>
                <w:b/>
                <w:sz w:val="21"/>
              </w:rPr>
              <w:t>Signification</w:t>
            </w:r>
          </w:p>
        </w:tc>
      </w:tr>
      <w:tr>
        <w:trPr>
          <w:cantSplit w:val="true"/>
        </w:trPr>
        <w:tc>
          <w:tcPr>
            <w:tcW w:type="dxa" w:w="2177"/>
          </w:tcPr>
          <w:p>
            <w:pPr>
              <w:pStyle w:val="Cellule"/>
            </w:pPr>
            <w:r>
              <w:rPr>
                <w:rFonts w:ascii="Courier New" w:hAnsi="Courier New" w:eastAsia="Courier New" w:cs="Courier New"/>
                <w:sz w:val="19"/>
              </w:rPr>
              <w:t>predicted</w:t>
            </w:r>
          </w:p>
        </w:tc>
        <w:tc>
          <w:tcPr>
            <w:tcW w:type="dxa" w:w="1996"/>
          </w:tcPr>
          <w:p>
            <w:pPr>
              <w:pStyle w:val="Cellule"/>
            </w:pPr>
            <w:r>
              <w:rPr>
                <w:rFonts w:ascii="Times New Roman" w:hAnsi="Times New Roman" w:eastAsia="Times New Roman" w:cs="Times New Roman"/>
                <w:sz w:val="21"/>
              </w:rPr>
              <w:t>objet</w:t>
            </w:r>
          </w:p>
        </w:tc>
        <w:tc>
          <w:tcPr>
            <w:tcW w:type="dxa" w:w="4898"/>
          </w:tcPr>
          <w:p>
            <w:pPr>
              <w:pStyle w:val="Cellule"/>
            </w:pPr>
            <w:r>
              <w:rPr>
                <w:rFonts w:ascii="Times New Roman" w:hAnsi="Times New Roman" w:eastAsia="Times New Roman" w:cs="Times New Roman"/>
                <w:sz w:val="21"/>
              </w:rPr>
              <w:t xml:space="preserve">Classe la plus probable (identique au premier élément de </w:t>
            </w:r>
            <w:r>
              <w:rPr>
                <w:rFonts w:ascii="Courier New" w:hAnsi="Courier New" w:eastAsia="Courier New" w:cs="Courier New"/>
                <w:sz w:val="19"/>
              </w:rPr>
              <w:t>top_k</w:t>
            </w:r>
            <w:r>
              <w:rPr>
                <w:rFonts w:ascii="Times New Roman" w:hAnsi="Times New Roman" w:eastAsia="Times New Roman" w:cs="Times New Roman"/>
                <w:sz w:val="21"/>
              </w:rPr>
              <w:t>)</w:t>
            </w:r>
          </w:p>
        </w:tc>
      </w:tr>
      <w:tr>
        <w:trPr>
          <w:cantSplit w:val="true"/>
        </w:trPr>
        <w:tc>
          <w:tcPr>
            <w:tcW w:type="dxa" w:w="2177"/>
          </w:tcPr>
          <w:p>
            <w:pPr>
              <w:pStyle w:val="Cellule"/>
            </w:pPr>
            <w:r>
              <w:rPr>
                <w:rFonts w:ascii="Courier New" w:hAnsi="Courier New" w:eastAsia="Courier New" w:cs="Courier New"/>
                <w:sz w:val="19"/>
              </w:rPr>
              <w:t>label</w:t>
            </w:r>
          </w:p>
        </w:tc>
        <w:tc>
          <w:tcPr>
            <w:tcW w:type="dxa" w:w="1996"/>
          </w:tcPr>
          <w:p>
            <w:pPr>
              <w:pStyle w:val="Cellule"/>
            </w:pPr>
            <w:r>
              <w:rPr>
                <w:rFonts w:ascii="Times New Roman" w:hAnsi="Times New Roman" w:eastAsia="Times New Roman" w:cs="Times New Roman"/>
                <w:sz w:val="21"/>
              </w:rPr>
              <w:t>chaîne</w:t>
            </w:r>
          </w:p>
        </w:tc>
        <w:tc>
          <w:tcPr>
            <w:tcW w:type="dxa" w:w="4898"/>
          </w:tcPr>
          <w:p>
            <w:pPr>
              <w:pStyle w:val="Cellule"/>
            </w:pPr>
            <w:r>
              <w:rPr>
                <w:rFonts w:ascii="Times New Roman" w:hAnsi="Times New Roman" w:eastAsia="Times New Roman" w:cs="Times New Roman"/>
                <w:sz w:val="21"/>
              </w:rPr>
              <w:t xml:space="preserve">Identifiant brut de la classe, de la forme </w:t>
            </w:r>
            <w:r>
              <w:rPr>
                <w:rFonts w:ascii="Courier New" w:hAnsi="Courier New" w:eastAsia="Courier New" w:cs="Courier New"/>
                <w:sz w:val="19"/>
              </w:rPr>
              <w:t>Espece___Etat</w:t>
            </w:r>
          </w:p>
        </w:tc>
      </w:tr>
      <w:tr>
        <w:trPr>
          <w:cantSplit w:val="true"/>
        </w:trPr>
        <w:tc>
          <w:tcPr>
            <w:tcW w:type="dxa" w:w="2177"/>
          </w:tcPr>
          <w:p>
            <w:pPr>
              <w:pStyle w:val="Cellule"/>
            </w:pPr>
            <w:r>
              <w:rPr>
                <w:rFonts w:ascii="Courier New" w:hAnsi="Courier New" w:eastAsia="Courier New" w:cs="Courier New"/>
                <w:sz w:val="19"/>
              </w:rPr>
              <w:t>species</w:t>
            </w:r>
            <w:r>
              <w:rPr>
                <w:rFonts w:ascii="Times New Roman" w:hAnsi="Times New Roman" w:eastAsia="Times New Roman" w:cs="Times New Roman"/>
                <w:sz w:val="21"/>
              </w:rPr>
              <w:t xml:space="preserve">, </w:t>
            </w:r>
            <w:r>
              <w:rPr>
                <w:rFonts w:ascii="Courier New" w:hAnsi="Courier New" w:eastAsia="Courier New" w:cs="Courier New"/>
                <w:sz w:val="19"/>
              </w:rPr>
              <w:t>condition</w:t>
            </w:r>
          </w:p>
        </w:tc>
        <w:tc>
          <w:tcPr>
            <w:tcW w:type="dxa" w:w="1996"/>
          </w:tcPr>
          <w:p>
            <w:pPr>
              <w:pStyle w:val="Cellule"/>
            </w:pPr>
            <w:r>
              <w:rPr>
                <w:rFonts w:ascii="Times New Roman" w:hAnsi="Times New Roman" w:eastAsia="Times New Roman" w:cs="Times New Roman"/>
                <w:sz w:val="21"/>
              </w:rPr>
              <w:t>chaînes</w:t>
            </w:r>
          </w:p>
        </w:tc>
        <w:tc>
          <w:tcPr>
            <w:tcW w:type="dxa" w:w="4898"/>
          </w:tcPr>
          <w:p>
            <w:pPr>
              <w:pStyle w:val="Cellule"/>
            </w:pPr>
            <w:r>
              <w:rPr>
                <w:rFonts w:ascii="Times New Roman" w:hAnsi="Times New Roman" w:eastAsia="Times New Roman" w:cs="Times New Roman"/>
                <w:sz w:val="21"/>
              </w:rPr>
              <w:t>Espèce et état déduits du libellé (tirets bas remplacés par des espaces)</w:t>
            </w:r>
          </w:p>
        </w:tc>
      </w:tr>
      <w:tr>
        <w:trPr>
          <w:cantSplit w:val="true"/>
        </w:trPr>
        <w:tc>
          <w:tcPr>
            <w:tcW w:type="dxa" w:w="2177"/>
          </w:tcPr>
          <w:p>
            <w:pPr>
              <w:pStyle w:val="Cellule"/>
            </w:pPr>
            <w:r>
              <w:rPr>
                <w:rFonts w:ascii="Courier New" w:hAnsi="Courier New" w:eastAsia="Courier New" w:cs="Courier New"/>
                <w:sz w:val="19"/>
              </w:rPr>
              <w:t>confidence</w:t>
            </w:r>
          </w:p>
        </w:tc>
        <w:tc>
          <w:tcPr>
            <w:tcW w:type="dxa" w:w="1996"/>
          </w:tcPr>
          <w:p>
            <w:pPr>
              <w:pStyle w:val="Cellule"/>
            </w:pPr>
            <w:r>
              <w:rPr>
                <w:rFonts w:ascii="Times New Roman" w:hAnsi="Times New Roman" w:eastAsia="Times New Roman" w:cs="Times New Roman"/>
                <w:sz w:val="21"/>
              </w:rPr>
              <w:t>nombre entre 0 et 1</w:t>
            </w:r>
          </w:p>
        </w:tc>
        <w:tc>
          <w:tcPr>
            <w:tcW w:type="dxa" w:w="4898"/>
          </w:tcPr>
          <w:p>
            <w:pPr>
              <w:pStyle w:val="Cellule"/>
            </w:pPr>
            <w:r>
              <w:rPr>
                <w:rFonts w:ascii="Times New Roman" w:hAnsi="Times New Roman" w:eastAsia="Times New Roman" w:cs="Times New Roman"/>
                <w:sz w:val="21"/>
              </w:rPr>
              <w:t>Probabilité attribuée par le modèle</w:t>
            </w:r>
          </w:p>
        </w:tc>
      </w:tr>
      <w:tr>
        <w:trPr>
          <w:cantSplit w:val="true"/>
        </w:trPr>
        <w:tc>
          <w:tcPr>
            <w:tcW w:type="dxa" w:w="2177"/>
          </w:tcPr>
          <w:p>
            <w:pPr>
              <w:pStyle w:val="Cellule"/>
            </w:pPr>
            <w:r>
              <w:rPr>
                <w:rFonts w:ascii="Courier New" w:hAnsi="Courier New" w:eastAsia="Courier New" w:cs="Courier New"/>
                <w:sz w:val="19"/>
              </w:rPr>
              <w:t>top_k</w:t>
            </w:r>
          </w:p>
        </w:tc>
        <w:tc>
          <w:tcPr>
            <w:tcW w:type="dxa" w:w="1996"/>
          </w:tcPr>
          <w:p>
            <w:pPr>
              <w:pStyle w:val="Cellule"/>
            </w:pPr>
            <w:r>
              <w:rPr>
                <w:rFonts w:ascii="Times New Roman" w:hAnsi="Times New Roman" w:eastAsia="Times New Roman" w:cs="Times New Roman"/>
                <w:sz w:val="21"/>
              </w:rPr>
              <w:t>liste de 3 objets</w:t>
            </w:r>
          </w:p>
        </w:tc>
        <w:tc>
          <w:tcPr>
            <w:tcW w:type="dxa" w:w="4898"/>
          </w:tcPr>
          <w:p>
            <w:pPr>
              <w:pStyle w:val="Cellule"/>
            </w:pPr>
            <w:r>
              <w:rPr>
                <w:rFonts w:ascii="Times New Roman" w:hAnsi="Times New Roman" w:eastAsia="Times New Roman" w:cs="Times New Roman"/>
                <w:sz w:val="21"/>
              </w:rPr>
              <w:t>Trois classes les plus probables, par confiance décroissante</w:t>
            </w:r>
          </w:p>
        </w:tc>
      </w:tr>
      <w:tr>
        <w:trPr>
          <w:cantSplit w:val="true"/>
        </w:trPr>
        <w:tc>
          <w:tcPr>
            <w:tcW w:type="dxa" w:w="2177"/>
          </w:tcPr>
          <w:p>
            <w:pPr>
              <w:pStyle w:val="Cellule"/>
            </w:pPr>
            <w:r>
              <w:rPr>
                <w:rFonts w:ascii="Courier New" w:hAnsi="Courier New" w:eastAsia="Courier New" w:cs="Courier New"/>
                <w:sz w:val="19"/>
              </w:rPr>
              <w:t>low_confidence</w:t>
            </w:r>
          </w:p>
        </w:tc>
        <w:tc>
          <w:tcPr>
            <w:tcW w:type="dxa" w:w="1996"/>
          </w:tcPr>
          <w:p>
            <w:pPr>
              <w:pStyle w:val="Cellule"/>
            </w:pPr>
            <w:r>
              <w:rPr>
                <w:rFonts w:ascii="Times New Roman" w:hAnsi="Times New Roman" w:eastAsia="Times New Roman" w:cs="Times New Roman"/>
                <w:sz w:val="21"/>
              </w:rPr>
              <w:t>booléen</w:t>
            </w:r>
          </w:p>
        </w:tc>
        <w:tc>
          <w:tcPr>
            <w:tcW w:type="dxa" w:w="4898"/>
          </w:tcPr>
          <w:p>
            <w:pPr>
              <w:pStyle w:val="Cellule"/>
            </w:pPr>
            <w:r>
              <w:rPr>
                <w:rFonts w:ascii="Times New Roman" w:hAnsi="Times New Roman" w:eastAsia="Times New Roman" w:cs="Times New Roman"/>
                <w:sz w:val="21"/>
              </w:rPr>
              <w:t xml:space="preserve">Vrai si la confiance de </w:t>
            </w:r>
            <w:r>
              <w:rPr>
                <w:rFonts w:ascii="Courier New" w:hAnsi="Courier New" w:eastAsia="Courier New" w:cs="Courier New"/>
                <w:sz w:val="19"/>
              </w:rPr>
              <w:t>predicted</w:t>
            </w:r>
            <w:r>
              <w:rPr>
                <w:rFonts w:ascii="Times New Roman" w:hAnsi="Times New Roman" w:eastAsia="Times New Roman" w:cs="Times New Roman"/>
                <w:sz w:val="21"/>
              </w:rPr>
              <w:t xml:space="preserve"> est inférieure à </w:t>
            </w:r>
            <w:r>
              <w:rPr>
                <w:rFonts w:ascii="Courier New" w:hAnsi="Courier New" w:eastAsia="Courier New" w:cs="Courier New"/>
                <w:sz w:val="19"/>
              </w:rPr>
              <w:t>CONFIDENCE_THRESHOLD</w:t>
            </w:r>
          </w:p>
        </w:tc>
      </w:tr>
      <w:tr>
        <w:trPr>
          <w:cantSplit w:val="true"/>
        </w:trPr>
        <w:tc>
          <w:tcPr>
            <w:tcW w:type="dxa" w:w="2177"/>
          </w:tcPr>
          <w:p>
            <w:pPr>
              <w:pStyle w:val="Cellule"/>
            </w:pPr>
            <w:r>
              <w:rPr>
                <w:rFonts w:ascii="Courier New" w:hAnsi="Courier New" w:eastAsia="Courier New" w:cs="Courier New"/>
                <w:sz w:val="19"/>
              </w:rPr>
              <w:t>inference_time_ms</w:t>
            </w:r>
          </w:p>
        </w:tc>
        <w:tc>
          <w:tcPr>
            <w:tcW w:type="dxa" w:w="1996"/>
          </w:tcPr>
          <w:p>
            <w:pPr>
              <w:pStyle w:val="Cellule"/>
            </w:pPr>
            <w:r>
              <w:rPr>
                <w:rFonts w:ascii="Times New Roman" w:hAnsi="Times New Roman" w:eastAsia="Times New Roman" w:cs="Times New Roman"/>
                <w:sz w:val="21"/>
              </w:rPr>
              <w:t>nombre</w:t>
            </w:r>
          </w:p>
        </w:tc>
        <w:tc>
          <w:tcPr>
            <w:tcW w:type="dxa" w:w="4898"/>
          </w:tcPr>
          <w:p>
            <w:pPr>
              <w:pStyle w:val="Cellule"/>
            </w:pPr>
            <w:r>
              <w:rPr>
                <w:rFonts w:ascii="Times New Roman" w:hAnsi="Times New Roman" w:eastAsia="Times New Roman" w:cs="Times New Roman"/>
                <w:sz w:val="21"/>
              </w:rPr>
              <w:t>Durée du décodage, du prétraitement et de la prédiction côté serveur</w:t>
            </w:r>
          </w:p>
        </w:tc>
      </w:tr>
      <w:tr>
        <w:trPr>
          <w:cantSplit w:val="true"/>
        </w:trPr>
        <w:tc>
          <w:tcPr>
            <w:tcW w:type="dxa" w:w="2177"/>
          </w:tcPr>
          <w:p>
            <w:pPr>
              <w:pStyle w:val="Cellule"/>
            </w:pPr>
            <w:r>
              <w:rPr>
                <w:rFonts w:ascii="Courier New" w:hAnsi="Courier New" w:eastAsia="Courier New" w:cs="Courier New"/>
                <w:sz w:val="19"/>
              </w:rPr>
              <w:t>is_placeholder</w:t>
            </w:r>
          </w:p>
        </w:tc>
        <w:tc>
          <w:tcPr>
            <w:tcW w:type="dxa" w:w="1996"/>
          </w:tcPr>
          <w:p>
            <w:pPr>
              <w:pStyle w:val="Cellule"/>
            </w:pPr>
            <w:r>
              <w:rPr>
                <w:rFonts w:ascii="Times New Roman" w:hAnsi="Times New Roman" w:eastAsia="Times New Roman" w:cs="Times New Roman"/>
                <w:sz w:val="21"/>
              </w:rPr>
              <w:t>booléen</w:t>
            </w:r>
          </w:p>
        </w:tc>
        <w:tc>
          <w:tcPr>
            <w:tcW w:type="dxa" w:w="4898"/>
          </w:tcPr>
          <w:p>
            <w:pPr>
              <w:pStyle w:val="Cellule"/>
            </w:pPr>
            <w:r>
              <w:rPr>
                <w:rFonts w:ascii="Times New Roman" w:hAnsi="Times New Roman" w:eastAsia="Times New Roman" w:cs="Times New Roman"/>
                <w:sz w:val="21"/>
              </w:rPr>
              <w:t>Vrai si aucun modèle entraîné n’est chargé (résultat factice)</w:t>
            </w:r>
          </w:p>
        </w:tc>
      </w:tr>
    </w:tbl>
    <w:p>
      <w:pPr>
        <w:spacing w:after="0" w:lineRule="exact" w:line="200"/>
      </w:pPr>
    </w:p>
    <w:p>
      <w:pPr>
        <w:pStyle w:val="Heading2"/>
      </w:pPr>
      <w:r>
        <w:t>5.4 Codes d’erreur</w:t>
      </w:r>
    </w:p>
    <w:p>
      <w:pPr>
        <w:pStyle w:val="Legende"/>
        <w:keepNext/>
        <w:spacing w:before="120" w:after="80"/>
      </w:pPr>
      <w:r>
        <w:rPr>
          <w:rFonts w:ascii="Times New Roman" w:hAnsi="Times New Roman" w:eastAsia="Times New Roman" w:cs="Times New Roman"/>
          <w:b/>
          <w:sz w:val="21"/>
        </w:rPr>
        <w:t>Tableau 6.</w:t>
      </w:r>
      <w:r>
        <w:rPr>
          <w:rFonts w:ascii="Times New Roman" w:hAnsi="Times New Roman" w:eastAsia="Times New Roman" w:cs="Times New Roman"/>
          <w:sz w:val="21"/>
        </w:rPr>
        <w:t xml:space="preserve"> Erreurs renvoyées par </w:t>
      </w:r>
      <w:r>
        <w:rPr>
          <w:rFonts w:ascii="Courier New" w:hAnsi="Courier New" w:eastAsia="Courier New" w:cs="Courier New"/>
          <w:sz w:val="19"/>
        </w:rPr>
        <w:t>POST /api/predict</w:t>
      </w:r>
      <w:r>
        <w:rPr>
          <w:rFonts w:ascii="Times New Roman" w:hAnsi="Times New Roman" w:eastAsia="Times New Roman" w:cs="Times New Roman"/>
          <w:sz w:val="21"/>
        </w:rPr>
        <w: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907"/>
          </w:tcPr>
          <w:p>
            <w:pPr>
              <w:pStyle w:val="Cellule"/>
            </w:pPr>
            <w:r>
              <w:rPr>
                <w:rFonts w:ascii="Times New Roman" w:hAnsi="Times New Roman" w:eastAsia="Times New Roman" w:cs="Times New Roman"/>
                <w:b/>
                <w:sz w:val="21"/>
              </w:rPr>
              <w:t>Code</w:t>
            </w:r>
          </w:p>
        </w:tc>
        <w:tc>
          <w:tcPr>
            <w:tcW w:type="dxa" w:w="4082"/>
          </w:tcPr>
          <w:p>
            <w:pPr>
              <w:pStyle w:val="Cellule"/>
            </w:pPr>
            <w:r>
              <w:rPr>
                <w:rFonts w:ascii="Times New Roman" w:hAnsi="Times New Roman" w:eastAsia="Times New Roman" w:cs="Times New Roman"/>
                <w:b/>
                <w:sz w:val="21"/>
              </w:rPr>
              <w:t>Cas</w:t>
            </w:r>
          </w:p>
        </w:tc>
        <w:tc>
          <w:tcPr>
            <w:tcW w:type="dxa" w:w="4082"/>
          </w:tcPr>
          <w:p>
            <w:pPr>
              <w:pStyle w:val="Cellule"/>
            </w:pPr>
            <w:r>
              <w:rPr>
                <w:rFonts w:ascii="Times New Roman" w:hAnsi="Times New Roman" w:eastAsia="Times New Roman" w:cs="Times New Roman"/>
                <w:b/>
                <w:sz w:val="21"/>
              </w:rPr>
              <w:t xml:space="preserve">Message (champ </w:t>
            </w:r>
            <w:r>
              <w:rPr>
                <w:rFonts w:ascii="Courier New" w:hAnsi="Courier New" w:eastAsia="Courier New" w:cs="Courier New"/>
                <w:b/>
                <w:sz w:val="19"/>
              </w:rPr>
              <w:t>detail</w:t>
            </w:r>
            <w:r>
              <w:rPr>
                <w:rFonts w:ascii="Times New Roman" w:hAnsi="Times New Roman" w:eastAsia="Times New Roman" w:cs="Times New Roman"/>
                <w:b/>
                <w:sz w:val="21"/>
              </w:rPr>
              <w:t>)</w:t>
            </w:r>
          </w:p>
        </w:tc>
      </w:tr>
      <w:tr>
        <w:trPr>
          <w:cantSplit w:val="true"/>
        </w:trPr>
        <w:tc>
          <w:tcPr>
            <w:tcW w:type="dxa" w:w="907"/>
          </w:tcPr>
          <w:p>
            <w:pPr>
              <w:pStyle w:val="Cellule"/>
            </w:pPr>
            <w:r>
              <w:rPr>
                <w:rFonts w:ascii="Times New Roman" w:hAnsi="Times New Roman" w:eastAsia="Times New Roman" w:cs="Times New Roman"/>
                <w:sz w:val="21"/>
              </w:rPr>
              <w:t>415</w:t>
            </w:r>
          </w:p>
        </w:tc>
        <w:tc>
          <w:tcPr>
            <w:tcW w:type="dxa" w:w="4082"/>
          </w:tcPr>
          <w:p>
            <w:pPr>
              <w:pStyle w:val="Cellule"/>
            </w:pPr>
            <w:r>
              <w:rPr>
                <w:rFonts w:ascii="Times New Roman" w:hAnsi="Times New Roman" w:eastAsia="Times New Roman" w:cs="Times New Roman"/>
                <w:sz w:val="21"/>
              </w:rPr>
              <w:t>Type de contenu autre que JPEG ou PNG (déclaré par le client)</w:t>
            </w:r>
          </w:p>
        </w:tc>
        <w:tc>
          <w:tcPr>
            <w:tcW w:type="dxa" w:w="4082"/>
          </w:tcPr>
          <w:p>
            <w:pPr>
              <w:pStyle w:val="Cellule"/>
            </w:pPr>
            <w:r>
              <w:rPr>
                <w:rFonts w:ascii="Times New Roman" w:hAnsi="Times New Roman" w:eastAsia="Times New Roman" w:cs="Times New Roman"/>
                <w:sz w:val="21"/>
              </w:rPr>
              <w:t>Type de fichier non supporté : … Attendu : JPEG ou PNG.</w:t>
            </w:r>
          </w:p>
        </w:tc>
      </w:tr>
      <w:tr>
        <w:trPr>
          <w:cantSplit w:val="true"/>
        </w:trPr>
        <w:tc>
          <w:tcPr>
            <w:tcW w:type="dxa" w:w="907"/>
          </w:tcPr>
          <w:p>
            <w:pPr>
              <w:pStyle w:val="Cellule"/>
            </w:pPr>
            <w:r>
              <w:rPr>
                <w:rFonts w:ascii="Times New Roman" w:hAnsi="Times New Roman" w:eastAsia="Times New Roman" w:cs="Times New Roman"/>
                <w:sz w:val="21"/>
              </w:rPr>
              <w:t>413</w:t>
            </w:r>
          </w:p>
        </w:tc>
        <w:tc>
          <w:tcPr>
            <w:tcW w:type="dxa" w:w="4082"/>
          </w:tcPr>
          <w:p>
            <w:pPr>
              <w:pStyle w:val="Cellule"/>
            </w:pPr>
            <w:r>
              <w:rPr>
                <w:rFonts w:ascii="Times New Roman" w:hAnsi="Times New Roman" w:eastAsia="Times New Roman" w:cs="Times New Roman"/>
                <w:sz w:val="21"/>
              </w:rPr>
              <w:t>Fichier de plus de 10 Mo, constaté après lecture complète</w:t>
            </w:r>
          </w:p>
        </w:tc>
        <w:tc>
          <w:tcPr>
            <w:tcW w:type="dxa" w:w="4082"/>
          </w:tcPr>
          <w:p>
            <w:pPr>
              <w:pStyle w:val="Cellule"/>
            </w:pPr>
            <w:r>
              <w:rPr>
                <w:rFonts w:ascii="Times New Roman" w:hAnsi="Times New Roman" w:eastAsia="Times New Roman" w:cs="Times New Roman"/>
                <w:sz w:val="21"/>
              </w:rPr>
              <w:t>Fichier trop volumineux (max 10 Mo).</w:t>
            </w:r>
          </w:p>
        </w:tc>
      </w:tr>
      <w:tr>
        <w:trPr>
          <w:cantSplit w:val="true"/>
        </w:trPr>
        <w:tc>
          <w:tcPr>
            <w:tcW w:type="dxa" w:w="907"/>
          </w:tcPr>
          <w:p>
            <w:pPr>
              <w:pStyle w:val="Cellule"/>
            </w:pPr>
            <w:r>
              <w:rPr>
                <w:rFonts w:ascii="Times New Roman" w:hAnsi="Times New Roman" w:eastAsia="Times New Roman" w:cs="Times New Roman"/>
                <w:sz w:val="21"/>
              </w:rPr>
              <w:t>400</w:t>
            </w:r>
          </w:p>
        </w:tc>
        <w:tc>
          <w:tcPr>
            <w:tcW w:type="dxa" w:w="4082"/>
          </w:tcPr>
          <w:p>
            <w:pPr>
              <w:pStyle w:val="Cellule"/>
            </w:pPr>
            <w:r>
              <w:rPr>
                <w:rFonts w:ascii="Times New Roman" w:hAnsi="Times New Roman" w:eastAsia="Times New Roman" w:cs="Times New Roman"/>
                <w:sz w:val="21"/>
              </w:rPr>
              <w:t>Octets reçus non décodables comme image</w:t>
            </w:r>
          </w:p>
        </w:tc>
        <w:tc>
          <w:tcPr>
            <w:tcW w:type="dxa" w:w="4082"/>
          </w:tcPr>
          <w:p>
            <w:pPr>
              <w:pStyle w:val="Cellule"/>
            </w:pPr>
            <w:r>
              <w:rPr>
                <w:rFonts w:ascii="Times New Roman" w:hAnsi="Times New Roman" w:eastAsia="Times New Roman" w:cs="Times New Roman"/>
                <w:sz w:val="21"/>
              </w:rPr>
              <w:t>Impossible de décoder l’image envoyée</w:t>
            </w:r>
          </w:p>
        </w:tc>
      </w:tr>
      <w:tr>
        <w:trPr>
          <w:cantSplit w:val="true"/>
        </w:trPr>
        <w:tc>
          <w:tcPr>
            <w:tcW w:type="dxa" w:w="907"/>
          </w:tcPr>
          <w:p>
            <w:pPr>
              <w:pStyle w:val="Cellule"/>
            </w:pPr>
            <w:r>
              <w:rPr>
                <w:rFonts w:ascii="Times New Roman" w:hAnsi="Times New Roman" w:eastAsia="Times New Roman" w:cs="Times New Roman"/>
                <w:sz w:val="21"/>
              </w:rPr>
              <w:t>422</w:t>
            </w:r>
          </w:p>
        </w:tc>
        <w:tc>
          <w:tcPr>
            <w:tcW w:type="dxa" w:w="4082"/>
          </w:tcPr>
          <w:p>
            <w:pPr>
              <w:pStyle w:val="Cellule"/>
            </w:pPr>
            <w:r>
              <w:rPr>
                <w:rFonts w:ascii="Times New Roman" w:hAnsi="Times New Roman" w:eastAsia="Times New Roman" w:cs="Times New Roman"/>
                <w:sz w:val="21"/>
              </w:rPr>
              <w:t xml:space="preserve">Champ </w:t>
            </w:r>
            <w:r>
              <w:rPr>
                <w:rFonts w:ascii="Courier New" w:hAnsi="Courier New" w:eastAsia="Courier New" w:cs="Courier New"/>
                <w:sz w:val="19"/>
              </w:rPr>
              <w:t>file</w:t>
            </w:r>
            <w:r>
              <w:rPr>
                <w:rFonts w:ascii="Times New Roman" w:hAnsi="Times New Roman" w:eastAsia="Times New Roman" w:cs="Times New Roman"/>
                <w:sz w:val="21"/>
              </w:rPr>
              <w:t xml:space="preserve"> absent</w:t>
            </w:r>
          </w:p>
        </w:tc>
        <w:tc>
          <w:tcPr>
            <w:tcW w:type="dxa" w:w="4082"/>
          </w:tcPr>
          <w:p>
            <w:pPr>
              <w:pStyle w:val="Cellule"/>
            </w:pPr>
            <w:r>
              <w:rPr>
                <w:rFonts w:ascii="Times New Roman" w:hAnsi="Times New Roman" w:eastAsia="Times New Roman" w:cs="Times New Roman"/>
                <w:sz w:val="21"/>
              </w:rPr>
              <w:t>Réponse standard de FastAPI (comportement non testé ici)</w:t>
            </w:r>
          </w:p>
        </w:tc>
      </w:tr>
    </w:tbl>
    <w:p>
      <w:pPr>
        <w:spacing w:after="0" w:lineRule="exact" w:line="200"/>
      </w:pPr>
    </w:p>
    <w:p>
      <w:r>
        <w:rPr>
          <w:rFonts w:ascii="Times New Roman" w:hAnsi="Times New Roman" w:eastAsia="Times New Roman" w:cs="Times New Roman"/>
        </w:rPr>
        <w:t xml:space="preserve">Le contrôle du type repose sur l’en-tête déclaré par le client, non sur le contenu : un fichier non image déclaré </w:t>
      </w:r>
      <w:r>
        <w:rPr>
          <w:rFonts w:ascii="Courier New" w:hAnsi="Courier New" w:eastAsia="Courier New" w:cs="Courier New"/>
          <w:sz w:val="21"/>
        </w:rPr>
        <w:t>image/jpeg</w:t>
      </w:r>
      <w:r>
        <w:rPr>
          <w:rFonts w:ascii="Times New Roman" w:hAnsi="Times New Roman" w:eastAsia="Times New Roman" w:cs="Times New Roman"/>
        </w:rPr>
        <w:t xml:space="preserve"> est arrêté plus loin, par le décodage (code 400). Le contrôle de taille intervient après lecture complète du fichier en mémoire ; il ne protège donc pas contre un envoi très volumineux.</w:t>
      </w:r>
    </w:p>
    <w:p>
      <w:pPr>
        <w:pStyle w:val="Heading1"/>
      </w:pPr>
      <w:r>
        <w:t>6. Modules du backend</w:t>
      </w:r>
    </w:p>
    <w:p>
      <w:pPr>
        <w:pStyle w:val="Legende"/>
        <w:keepNext/>
        <w:spacing w:before="120" w:after="80"/>
      </w:pPr>
      <w:r>
        <w:rPr>
          <w:rFonts w:ascii="Times New Roman" w:hAnsi="Times New Roman" w:eastAsia="Times New Roman" w:cs="Times New Roman"/>
          <w:b/>
          <w:sz w:val="21"/>
        </w:rPr>
        <w:t>Tableau 7.</w:t>
      </w:r>
      <w:r>
        <w:rPr>
          <w:rFonts w:ascii="Times New Roman" w:hAnsi="Times New Roman" w:eastAsia="Times New Roman" w:cs="Times New Roman"/>
          <w:sz w:val="21"/>
        </w:rPr>
        <w:t xml:space="preserve"> Modules de </w:t>
      </w:r>
      <w:r>
        <w:rPr>
          <w:rFonts w:ascii="Courier New" w:hAnsi="Courier New" w:eastAsia="Courier New" w:cs="Courier New"/>
          <w:sz w:val="19"/>
        </w:rPr>
        <w:t>backend/app</w:t>
      </w:r>
      <w:r>
        <w:rPr>
          <w:rFonts w:ascii="Times New Roman" w:hAnsi="Times New Roman" w:eastAsia="Times New Roman" w:cs="Times New Roman"/>
          <w:sz w:val="21"/>
        </w:rPr>
        <w: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2993"/>
          </w:tcPr>
          <w:p>
            <w:pPr>
              <w:pStyle w:val="Cellule"/>
            </w:pPr>
            <w:r>
              <w:rPr>
                <w:rFonts w:ascii="Times New Roman" w:hAnsi="Times New Roman" w:eastAsia="Times New Roman" w:cs="Times New Roman"/>
                <w:b/>
                <w:sz w:val="21"/>
              </w:rPr>
              <w:t>Module</w:t>
            </w:r>
          </w:p>
        </w:tc>
        <w:tc>
          <w:tcPr>
            <w:tcW w:type="dxa" w:w="2721"/>
          </w:tcPr>
          <w:p>
            <w:pPr>
              <w:pStyle w:val="Cellule"/>
            </w:pPr>
            <w:r>
              <w:rPr>
                <w:rFonts w:ascii="Times New Roman" w:hAnsi="Times New Roman" w:eastAsia="Times New Roman" w:cs="Times New Roman"/>
                <w:b/>
                <w:sz w:val="21"/>
              </w:rPr>
              <w:t>Rôle</w:t>
            </w:r>
          </w:p>
        </w:tc>
        <w:tc>
          <w:tcPr>
            <w:tcW w:type="dxa" w:w="3356"/>
          </w:tcPr>
          <w:p>
            <w:pPr>
              <w:pStyle w:val="Cellule"/>
            </w:pPr>
            <w:r>
              <w:rPr>
                <w:rFonts w:ascii="Times New Roman" w:hAnsi="Times New Roman" w:eastAsia="Times New Roman" w:cs="Times New Roman"/>
                <w:b/>
                <w:sz w:val="21"/>
              </w:rPr>
              <w:t>Points notables</w:t>
            </w:r>
          </w:p>
        </w:tc>
      </w:tr>
      <w:tr>
        <w:trPr>
          <w:cantSplit w:val="true"/>
        </w:trPr>
        <w:tc>
          <w:tcPr>
            <w:tcW w:type="dxa" w:w="2993"/>
          </w:tcPr>
          <w:p>
            <w:pPr>
              <w:pStyle w:val="Cellule"/>
            </w:pPr>
            <w:r>
              <w:rPr>
                <w:rFonts w:ascii="Courier New" w:hAnsi="Courier New" w:eastAsia="Courier New" w:cs="Courier New"/>
                <w:sz w:val="19"/>
              </w:rPr>
              <w:t>app/main.py</w:t>
            </w:r>
          </w:p>
        </w:tc>
        <w:tc>
          <w:tcPr>
            <w:tcW w:type="dxa" w:w="2721"/>
          </w:tcPr>
          <w:p>
            <w:pPr>
              <w:pStyle w:val="Cellule"/>
            </w:pPr>
            <w:r>
              <w:rPr>
                <w:rFonts w:ascii="Times New Roman" w:hAnsi="Times New Roman" w:eastAsia="Times New Roman" w:cs="Times New Roman"/>
                <w:sz w:val="21"/>
              </w:rPr>
              <w:t>Crée l’application FastAPI, branche CORS et les routes</w:t>
            </w:r>
          </w:p>
        </w:tc>
        <w:tc>
          <w:tcPr>
            <w:tcW w:type="dxa" w:w="3356"/>
          </w:tcPr>
          <w:p>
            <w:pPr>
              <w:pStyle w:val="Cellule"/>
            </w:pPr>
            <w:r>
              <w:rPr>
                <w:rFonts w:ascii="Times New Roman" w:hAnsi="Times New Roman" w:eastAsia="Times New Roman" w:cs="Times New Roman"/>
                <w:sz w:val="21"/>
              </w:rPr>
              <w:t xml:space="preserve">Fonction </w:t>
            </w:r>
            <w:r>
              <w:rPr>
                <w:rFonts w:ascii="Courier New" w:hAnsi="Courier New" w:eastAsia="Courier New" w:cs="Courier New"/>
                <w:sz w:val="19"/>
              </w:rPr>
              <w:t>lifespan</w:t>
            </w:r>
            <w:r>
              <w:rPr>
                <w:rFonts w:ascii="Times New Roman" w:hAnsi="Times New Roman" w:eastAsia="Times New Roman" w:cs="Times New Roman"/>
                <w:sz w:val="21"/>
              </w:rPr>
              <w:t xml:space="preserve"> : le modèle est chargé une seule fois et rangé dans </w:t>
            </w:r>
            <w:r>
              <w:rPr>
                <w:rFonts w:ascii="Courier New" w:hAnsi="Courier New" w:eastAsia="Courier New" w:cs="Courier New"/>
                <w:sz w:val="19"/>
              </w:rPr>
              <w:t>app.state.model</w:t>
            </w:r>
          </w:p>
        </w:tc>
      </w:tr>
      <w:tr>
        <w:trPr>
          <w:cantSplit w:val="true"/>
        </w:trPr>
        <w:tc>
          <w:tcPr>
            <w:tcW w:type="dxa" w:w="2993"/>
          </w:tcPr>
          <w:p>
            <w:pPr>
              <w:pStyle w:val="Cellule"/>
            </w:pPr>
            <w:r>
              <w:rPr>
                <w:rFonts w:ascii="Courier New" w:hAnsi="Courier New" w:eastAsia="Courier New" w:cs="Courier New"/>
                <w:sz w:val="19"/>
              </w:rPr>
              <w:t>app/core/config.py</w:t>
            </w:r>
          </w:p>
        </w:tc>
        <w:tc>
          <w:tcPr>
            <w:tcW w:type="dxa" w:w="2721"/>
          </w:tcPr>
          <w:p>
            <w:pPr>
              <w:pStyle w:val="Cellule"/>
            </w:pPr>
            <w:r>
              <w:rPr>
                <w:rFonts w:ascii="Times New Roman" w:hAnsi="Times New Roman" w:eastAsia="Times New Roman" w:cs="Times New Roman"/>
                <w:sz w:val="21"/>
              </w:rPr>
              <w:t xml:space="preserve">Classe </w:t>
            </w:r>
            <w:r>
              <w:rPr>
                <w:rFonts w:ascii="Courier New" w:hAnsi="Courier New" w:eastAsia="Courier New" w:cs="Courier New"/>
                <w:sz w:val="19"/>
              </w:rPr>
              <w:t>Settings</w:t>
            </w:r>
            <w:r>
              <w:rPr>
                <w:rFonts w:ascii="Times New Roman" w:hAnsi="Times New Roman" w:eastAsia="Times New Roman" w:cs="Times New Roman"/>
                <w:sz w:val="21"/>
              </w:rPr>
              <w:t xml:space="preserve">, fonction </w:t>
            </w:r>
            <w:r>
              <w:rPr>
                <w:rFonts w:ascii="Courier New" w:hAnsi="Courier New" w:eastAsia="Courier New" w:cs="Courier New"/>
                <w:sz w:val="19"/>
              </w:rPr>
              <w:t>get_settings()</w:t>
            </w:r>
          </w:p>
        </w:tc>
        <w:tc>
          <w:tcPr>
            <w:tcW w:type="dxa" w:w="3356"/>
          </w:tcPr>
          <w:p>
            <w:pPr>
              <w:pStyle w:val="Cellule"/>
            </w:pPr>
            <w:r>
              <w:rPr>
                <w:rFonts w:ascii="Times New Roman" w:hAnsi="Times New Roman" w:eastAsia="Times New Roman" w:cs="Times New Roman"/>
                <w:sz w:val="21"/>
              </w:rPr>
              <w:t xml:space="preserve">Mise en cache par </w:t>
            </w:r>
            <w:r>
              <w:rPr>
                <w:rFonts w:ascii="Courier New" w:hAnsi="Courier New" w:eastAsia="Courier New" w:cs="Courier New"/>
                <w:sz w:val="19"/>
              </w:rPr>
              <w:t>lru_cache</w:t>
            </w:r>
            <w:r>
              <w:rPr>
                <w:rFonts w:ascii="Times New Roman" w:hAnsi="Times New Roman" w:eastAsia="Times New Roman" w:cs="Times New Roman"/>
                <w:sz w:val="21"/>
              </w:rPr>
              <w:t xml:space="preserve"> ; lecture de </w:t>
            </w:r>
            <w:r>
              <w:rPr>
                <w:rFonts w:ascii="Courier New" w:hAnsi="Courier New" w:eastAsia="Courier New" w:cs="Courier New"/>
                <w:sz w:val="19"/>
              </w:rPr>
              <w:t>.env</w:t>
            </w:r>
          </w:p>
        </w:tc>
      </w:tr>
      <w:tr>
        <w:trPr>
          <w:cantSplit w:val="true"/>
        </w:trPr>
        <w:tc>
          <w:tcPr>
            <w:tcW w:type="dxa" w:w="2993"/>
          </w:tcPr>
          <w:p>
            <w:pPr>
              <w:pStyle w:val="Cellule"/>
            </w:pPr>
            <w:r>
              <w:rPr>
                <w:rFonts w:ascii="Courier New" w:hAnsi="Courier New" w:eastAsia="Courier New" w:cs="Courier New"/>
                <w:sz w:val="19"/>
              </w:rPr>
              <w:t>app/api/routes/health.py</w:t>
            </w:r>
          </w:p>
        </w:tc>
        <w:tc>
          <w:tcPr>
            <w:tcW w:type="dxa" w:w="2721"/>
          </w:tcPr>
          <w:p>
            <w:pPr>
              <w:pStyle w:val="Cellule"/>
            </w:pPr>
            <w:r>
              <w:rPr>
                <w:rFonts w:ascii="Times New Roman" w:hAnsi="Times New Roman" w:eastAsia="Times New Roman" w:cs="Times New Roman"/>
                <w:sz w:val="21"/>
              </w:rPr>
              <w:t>Route de santé</w:t>
            </w:r>
          </w:p>
        </w:tc>
        <w:tc>
          <w:tcPr>
            <w:tcW w:type="dxa" w:w="3356"/>
          </w:tcPr>
          <w:p>
            <w:pPr>
              <w:pStyle w:val="Cellule"/>
            </w:pPr>
            <w:r>
              <w:rPr>
                <w:rFonts w:ascii="Times New Roman" w:hAnsi="Times New Roman" w:eastAsia="Times New Roman" w:cs="Times New Roman"/>
                <w:sz w:val="21"/>
              </w:rPr>
              <w:t xml:space="preserve">Lit l’état du modèle dans </w:t>
            </w:r>
            <w:r>
              <w:rPr>
                <w:rFonts w:ascii="Courier New" w:hAnsi="Courier New" w:eastAsia="Courier New" w:cs="Courier New"/>
                <w:sz w:val="19"/>
              </w:rPr>
              <w:t>app.state</w:t>
            </w:r>
          </w:p>
        </w:tc>
      </w:tr>
      <w:tr>
        <w:trPr>
          <w:cantSplit w:val="true"/>
        </w:trPr>
        <w:tc>
          <w:tcPr>
            <w:tcW w:type="dxa" w:w="2993"/>
          </w:tcPr>
          <w:p>
            <w:pPr>
              <w:pStyle w:val="Cellule"/>
            </w:pPr>
            <w:r>
              <w:rPr>
                <w:rFonts w:ascii="Courier New" w:hAnsi="Courier New" w:eastAsia="Courier New" w:cs="Courier New"/>
                <w:sz w:val="19"/>
              </w:rPr>
              <w:t>app/api/routes/predict.py</w:t>
            </w:r>
          </w:p>
        </w:tc>
        <w:tc>
          <w:tcPr>
            <w:tcW w:type="dxa" w:w="2721"/>
          </w:tcPr>
          <w:p>
            <w:pPr>
              <w:pStyle w:val="Cellule"/>
            </w:pPr>
            <w:r>
              <w:rPr>
                <w:rFonts w:ascii="Times New Roman" w:hAnsi="Times New Roman" w:eastAsia="Times New Roman" w:cs="Times New Roman"/>
                <w:sz w:val="21"/>
              </w:rPr>
              <w:t>Route de prédiction</w:t>
            </w:r>
          </w:p>
        </w:tc>
        <w:tc>
          <w:tcPr>
            <w:tcW w:type="dxa" w:w="3356"/>
          </w:tcPr>
          <w:p>
            <w:pPr>
              <w:pStyle w:val="Cellule"/>
            </w:pPr>
            <w:r>
              <w:rPr>
                <w:rFonts w:ascii="Times New Roman" w:hAnsi="Times New Roman" w:eastAsia="Times New Roman" w:cs="Times New Roman"/>
                <w:sz w:val="21"/>
              </w:rPr>
              <w:t>Valide, délègue au modèle, construit la réponse</w:t>
            </w:r>
          </w:p>
        </w:tc>
      </w:tr>
      <w:tr>
        <w:trPr>
          <w:cantSplit w:val="true"/>
        </w:trPr>
        <w:tc>
          <w:tcPr>
            <w:tcW w:type="dxa" w:w="2993"/>
          </w:tcPr>
          <w:p>
            <w:pPr>
              <w:pStyle w:val="Cellule"/>
            </w:pPr>
            <w:r>
              <w:rPr>
                <w:rFonts w:ascii="Courier New" w:hAnsi="Courier New" w:eastAsia="Courier New" w:cs="Courier New"/>
                <w:sz w:val="19"/>
              </w:rPr>
              <w:t>app/schemas/prediction.py</w:t>
            </w:r>
          </w:p>
        </w:tc>
        <w:tc>
          <w:tcPr>
            <w:tcW w:type="dxa" w:w="2721"/>
          </w:tcPr>
          <w:p>
            <w:pPr>
              <w:pStyle w:val="Cellule"/>
            </w:pPr>
            <w:r>
              <w:rPr>
                <w:rFonts w:ascii="Times New Roman" w:hAnsi="Times New Roman" w:eastAsia="Times New Roman" w:cs="Times New Roman"/>
                <w:sz w:val="21"/>
              </w:rPr>
              <w:t xml:space="preserve">Modèles Pydantic </w:t>
            </w:r>
            <w:r>
              <w:rPr>
                <w:rFonts w:ascii="Courier New" w:hAnsi="Courier New" w:eastAsia="Courier New" w:cs="Courier New"/>
                <w:sz w:val="19"/>
              </w:rPr>
              <w:t>ClassPrediction</w:t>
            </w:r>
            <w:r>
              <w:rPr>
                <w:rFonts w:ascii="Times New Roman" w:hAnsi="Times New Roman" w:eastAsia="Times New Roman" w:cs="Times New Roman"/>
                <w:sz w:val="21"/>
              </w:rPr>
              <w:t xml:space="preserve">, </w:t>
            </w:r>
            <w:r>
              <w:rPr>
                <w:rFonts w:ascii="Courier New" w:hAnsi="Courier New" w:eastAsia="Courier New" w:cs="Courier New"/>
                <w:sz w:val="19"/>
              </w:rPr>
              <w:t>PredictionResponse</w:t>
            </w:r>
            <w:r>
              <w:rPr>
                <w:rFonts w:ascii="Times New Roman" w:hAnsi="Times New Roman" w:eastAsia="Times New Roman" w:cs="Times New Roman"/>
                <w:sz w:val="21"/>
              </w:rPr>
              <w:t xml:space="preserve">, </w:t>
            </w:r>
            <w:r>
              <w:rPr>
                <w:rFonts w:ascii="Courier New" w:hAnsi="Courier New" w:eastAsia="Courier New" w:cs="Courier New"/>
                <w:sz w:val="19"/>
              </w:rPr>
              <w:t>HealthResponse</w:t>
            </w:r>
          </w:p>
        </w:tc>
        <w:tc>
          <w:tcPr>
            <w:tcW w:type="dxa" w:w="3356"/>
          </w:tcPr>
          <w:p>
            <w:pPr>
              <w:pStyle w:val="Cellule"/>
            </w:pPr>
            <w:r>
              <w:rPr>
                <w:rFonts w:ascii="Times New Roman" w:hAnsi="Times New Roman" w:eastAsia="Times New Roman" w:cs="Times New Roman"/>
                <w:sz w:val="21"/>
              </w:rPr>
              <w:t>Valident la forme des réponses et alimentent la documentation OpenAPI</w:t>
            </w:r>
          </w:p>
        </w:tc>
      </w:tr>
      <w:tr>
        <w:trPr>
          <w:cantSplit w:val="true"/>
        </w:trPr>
        <w:tc>
          <w:tcPr>
            <w:tcW w:type="dxa" w:w="2993"/>
          </w:tcPr>
          <w:p>
            <w:pPr>
              <w:pStyle w:val="Cellule"/>
            </w:pPr>
            <w:r>
              <w:rPr>
                <w:rFonts w:ascii="Courier New" w:hAnsi="Courier New" w:eastAsia="Courier New" w:cs="Courier New"/>
                <w:sz w:val="19"/>
              </w:rPr>
              <w:t>app/ml/labels.py</w:t>
            </w:r>
          </w:p>
        </w:tc>
        <w:tc>
          <w:tcPr>
            <w:tcW w:type="dxa" w:w="2721"/>
          </w:tcPr>
          <w:p>
            <w:pPr>
              <w:pStyle w:val="Cellule"/>
            </w:pPr>
            <w:r>
              <w:rPr>
                <w:rFonts w:ascii="Times New Roman" w:hAnsi="Times New Roman" w:eastAsia="Times New Roman" w:cs="Times New Roman"/>
                <w:sz w:val="21"/>
              </w:rPr>
              <w:t xml:space="preserve">Tuple de 38 libellés et objets </w:t>
            </w:r>
            <w:r>
              <w:rPr>
                <w:rFonts w:ascii="Courier New" w:hAnsi="Courier New" w:eastAsia="Courier New" w:cs="Courier New"/>
                <w:sz w:val="19"/>
              </w:rPr>
              <w:t>ClassInfo</w:t>
            </w:r>
          </w:p>
        </w:tc>
        <w:tc>
          <w:tcPr>
            <w:tcW w:type="dxa" w:w="3356"/>
          </w:tcPr>
          <w:p>
            <w:pPr>
              <w:pStyle w:val="Cellule"/>
            </w:pPr>
            <w:r>
              <w:rPr>
                <w:rFonts w:ascii="Times New Roman" w:hAnsi="Times New Roman" w:eastAsia="Times New Roman" w:cs="Times New Roman"/>
                <w:sz w:val="21"/>
              </w:rPr>
              <w:t>L’ordre doit être celui des dossiers triés par ordre alphabétique, donc celui du modèle</w:t>
            </w:r>
          </w:p>
        </w:tc>
      </w:tr>
      <w:tr>
        <w:trPr>
          <w:cantSplit w:val="true"/>
        </w:trPr>
        <w:tc>
          <w:tcPr>
            <w:tcW w:type="dxa" w:w="2993"/>
          </w:tcPr>
          <w:p>
            <w:pPr>
              <w:pStyle w:val="Cellule"/>
            </w:pPr>
            <w:r>
              <w:rPr>
                <w:rFonts w:ascii="Courier New" w:hAnsi="Courier New" w:eastAsia="Courier New" w:cs="Courier New"/>
                <w:sz w:val="19"/>
              </w:rPr>
              <w:t>app/ml/preprocess.py</w:t>
            </w:r>
          </w:p>
        </w:tc>
        <w:tc>
          <w:tcPr>
            <w:tcW w:type="dxa" w:w="2721"/>
          </w:tcPr>
          <w:p>
            <w:pPr>
              <w:pStyle w:val="Cellule"/>
            </w:pPr>
            <w:r>
              <w:rPr>
                <w:rFonts w:ascii="Courier New" w:hAnsi="Courier New" w:eastAsia="Courier New" w:cs="Courier New"/>
                <w:sz w:val="19"/>
              </w:rPr>
              <w:t>load_image</w:t>
            </w:r>
            <w:r>
              <w:rPr>
                <w:rFonts w:ascii="Times New Roman" w:hAnsi="Times New Roman" w:eastAsia="Times New Roman" w:cs="Times New Roman"/>
                <w:sz w:val="21"/>
              </w:rPr>
              <w:t xml:space="preserve">, </w:t>
            </w:r>
            <w:r>
              <w:rPr>
                <w:rFonts w:ascii="Courier New" w:hAnsi="Courier New" w:eastAsia="Courier New" w:cs="Courier New"/>
                <w:sz w:val="19"/>
              </w:rPr>
              <w:t>to_model_input</w:t>
            </w:r>
          </w:p>
        </w:tc>
        <w:tc>
          <w:tcPr>
            <w:tcW w:type="dxa" w:w="3356"/>
          </w:tcPr>
          <w:p>
            <w:pPr>
              <w:pStyle w:val="Cellule"/>
            </w:pPr>
            <w:r>
              <w:rPr>
                <w:rFonts w:ascii="Times New Roman" w:hAnsi="Times New Roman" w:eastAsia="Times New Roman" w:cs="Times New Roman"/>
                <w:sz w:val="21"/>
              </w:rPr>
              <w:t>Partagé entre l’entraînement et l’inférence ; ne normalise pas les pixels</w:t>
            </w:r>
          </w:p>
        </w:tc>
      </w:tr>
      <w:tr>
        <w:trPr>
          <w:cantSplit w:val="true"/>
        </w:trPr>
        <w:tc>
          <w:tcPr>
            <w:tcW w:type="dxa" w:w="2993"/>
          </w:tcPr>
          <w:p>
            <w:pPr>
              <w:pStyle w:val="Cellule"/>
            </w:pPr>
            <w:r>
              <w:rPr>
                <w:rFonts w:ascii="Courier New" w:hAnsi="Courier New" w:eastAsia="Courier New" w:cs="Courier New"/>
                <w:sz w:val="19"/>
              </w:rPr>
              <w:t>app/ml/model.py</w:t>
            </w:r>
          </w:p>
        </w:tc>
        <w:tc>
          <w:tcPr>
            <w:tcW w:type="dxa" w:w="2721"/>
          </w:tcPr>
          <w:p>
            <w:pPr>
              <w:pStyle w:val="Cellule"/>
            </w:pPr>
            <w:r>
              <w:rPr>
                <w:rFonts w:ascii="Times New Roman" w:hAnsi="Times New Roman" w:eastAsia="Times New Roman" w:cs="Times New Roman"/>
                <w:sz w:val="21"/>
              </w:rPr>
              <w:t xml:space="preserve">Classe </w:t>
            </w:r>
            <w:r>
              <w:rPr>
                <w:rFonts w:ascii="Courier New" w:hAnsi="Courier New" w:eastAsia="Courier New" w:cs="Courier New"/>
                <w:sz w:val="19"/>
              </w:rPr>
              <w:t>LeafDiseaseModel</w:t>
            </w:r>
            <w:r>
              <w:rPr>
                <w:rFonts w:ascii="Times New Roman" w:hAnsi="Times New Roman" w:eastAsia="Times New Roman" w:cs="Times New Roman"/>
                <w:sz w:val="21"/>
              </w:rPr>
              <w:t xml:space="preserve"> : </w:t>
            </w:r>
            <w:r>
              <w:rPr>
                <w:rFonts w:ascii="Courier New" w:hAnsi="Courier New" w:eastAsia="Courier New" w:cs="Courier New"/>
                <w:sz w:val="19"/>
              </w:rPr>
              <w:t>load</w:t>
            </w:r>
            <w:r>
              <w:rPr>
                <w:rFonts w:ascii="Times New Roman" w:hAnsi="Times New Roman" w:eastAsia="Times New Roman" w:cs="Times New Roman"/>
                <w:sz w:val="21"/>
              </w:rPr>
              <w:t xml:space="preserve">, </w:t>
            </w:r>
            <w:r>
              <w:rPr>
                <w:rFonts w:ascii="Courier New" w:hAnsi="Courier New" w:eastAsia="Courier New" w:cs="Courier New"/>
                <w:sz w:val="19"/>
              </w:rPr>
              <w:t>predict</w:t>
            </w:r>
          </w:p>
        </w:tc>
        <w:tc>
          <w:tcPr>
            <w:tcW w:type="dxa" w:w="3356"/>
          </w:tcPr>
          <w:p>
            <w:pPr>
              <w:pStyle w:val="Cellule"/>
            </w:pPr>
            <w:r>
              <w:rPr>
                <w:rFonts w:ascii="Times New Roman" w:hAnsi="Times New Roman" w:eastAsia="Times New Roman" w:cs="Times New Roman"/>
                <w:sz w:val="21"/>
              </w:rPr>
              <w:t>Import différé de TensorFlow ; préchauffage ; mode placeholder</w:t>
            </w:r>
          </w:p>
        </w:tc>
      </w:tr>
    </w:tbl>
    <w:p>
      <w:pPr>
        <w:spacing w:after="0" w:lineRule="exact" w:line="200"/>
      </w:pPr>
    </w:p>
    <w:p>
      <w:pPr>
        <w:pStyle w:val="Heading2"/>
      </w:pPr>
      <w:r>
        <w:t>6.1 Mode placeholder</w:t>
      </w:r>
    </w:p>
    <w:p>
      <w:r>
        <w:rPr>
          <w:rFonts w:ascii="Times New Roman" w:hAnsi="Times New Roman" w:eastAsia="Times New Roman" w:cs="Times New Roman"/>
        </w:rPr>
        <w:t xml:space="preserve">Si le fichier désigné par </w:t>
      </w:r>
      <w:r>
        <w:rPr>
          <w:rFonts w:ascii="Courier New" w:hAnsi="Courier New" w:eastAsia="Courier New" w:cs="Courier New"/>
          <w:sz w:val="21"/>
        </w:rPr>
        <w:t>MODEL_PATH</w:t>
      </w:r>
      <w:r>
        <w:rPr>
          <w:rFonts w:ascii="Times New Roman" w:hAnsi="Times New Roman" w:eastAsia="Times New Roman" w:cs="Times New Roman"/>
        </w:rPr>
        <w:t xml:space="preserve"> n’existe pas, l’API démarre quand même et répond avec une distribution de probabilités factice, calculée de façon déterministe à partir d’un hachage SHA-256 de l’image (une même image donne toujours le même résultat). Chaque réponse porte alors </w:t>
      </w:r>
      <w:r>
        <w:rPr>
          <w:rFonts w:ascii="Courier New" w:hAnsi="Courier New" w:eastAsia="Courier New" w:cs="Courier New"/>
          <w:sz w:val="21"/>
        </w:rPr>
        <w:t>is_placeholder</w:t>
      </w:r>
      <w:r>
        <w:rPr>
          <w:rFonts w:ascii="Times New Roman" w:hAnsi="Times New Roman" w:eastAsia="Times New Roman" w:cs="Times New Roman"/>
        </w:rPr>
        <w:t xml:space="preserve"> à vrai. Ce mode a servi à développer l’interface avant la fin de l’entraînement. Il ne doit jamais être présenté comme un diagnostic ; en production, </w:t>
      </w:r>
      <w:r>
        <w:rPr>
          <w:rFonts w:ascii="Courier New" w:hAnsi="Courier New" w:eastAsia="Courier New" w:cs="Courier New"/>
          <w:sz w:val="21"/>
        </w:rPr>
        <w:t>/api/health</w:t>
      </w:r>
      <w:r>
        <w:rPr>
          <w:rFonts w:ascii="Times New Roman" w:hAnsi="Times New Roman" w:eastAsia="Times New Roman" w:cs="Times New Roman"/>
        </w:rPr>
        <w:t xml:space="preserve"> permet de vérifier qu’il n’est pas actif.</w:t>
      </w:r>
    </w:p>
    <w:p>
      <w:pPr>
        <w:pStyle w:val="Heading2"/>
      </w:pPr>
      <w:r>
        <w:t>6.2 Prétraitement</w:t>
      </w:r>
    </w:p>
    <w:p>
      <w:r>
        <w:rPr>
          <w:rFonts w:ascii="Courier New" w:hAnsi="Courier New" w:eastAsia="Courier New" w:cs="Courier New"/>
          <w:sz w:val="21"/>
        </w:rPr>
        <w:t>load_image</w:t>
      </w:r>
      <w:r>
        <w:rPr>
          <w:rFonts w:ascii="Times New Roman" w:hAnsi="Times New Roman" w:eastAsia="Times New Roman" w:cs="Times New Roman"/>
        </w:rPr>
        <w:t xml:space="preserve"> décode les octets avec Pillow et convertit l’image en RVB (une erreur de décodage lève </w:t>
      </w:r>
      <w:r>
        <w:rPr>
          <w:rFonts w:ascii="Courier New" w:hAnsi="Courier New" w:eastAsia="Courier New" w:cs="Courier New"/>
          <w:sz w:val="21"/>
        </w:rPr>
        <w:t>InvalidImageError</w:t>
      </w:r>
      <w:r>
        <w:rPr>
          <w:rFonts w:ascii="Times New Roman" w:hAnsi="Times New Roman" w:eastAsia="Times New Roman" w:cs="Times New Roman"/>
        </w:rPr>
        <w:t xml:space="preserve">, traduite en code 400). </w:t>
      </w:r>
      <w:r>
        <w:rPr>
          <w:rFonts w:ascii="Courier New" w:hAnsi="Courier New" w:eastAsia="Courier New" w:cs="Courier New"/>
          <w:sz w:val="21"/>
        </w:rPr>
        <w:t>to_model_input</w:t>
      </w:r>
      <w:r>
        <w:rPr>
          <w:rFonts w:ascii="Times New Roman" w:hAnsi="Times New Roman" w:eastAsia="Times New Roman" w:cs="Times New Roman"/>
        </w:rPr>
        <w:t xml:space="preserve"> redimensionne en 224 × 224 par interpolation bilinéaire, sans conserver le rapport d’aspect, et renvoie un tableau de forme (1, 224, 224, 3) en valeurs de 0 à 255. La normalisation en [−1, 1] n’est pas faite ici : elle est la première couche du modèle (</w:t>
      </w:r>
      <w:r>
        <w:rPr>
          <w:rFonts w:ascii="Courier New" w:hAnsi="Courier New" w:eastAsia="Courier New" w:cs="Courier New"/>
          <w:sz w:val="21"/>
        </w:rPr>
        <w:t>Rescaling</w:t>
      </w:r>
      <w:r>
        <w:rPr>
          <w:rFonts w:ascii="Times New Roman" w:hAnsi="Times New Roman" w:eastAsia="Times New Roman" w:cs="Times New Roman"/>
        </w:rPr>
        <w:t>). L’appliquer aussi dans l’API produisait une double normalisation et des prédictions fausses (voir le dossier final, tableau des difficultés).</w:t>
      </w:r>
    </w:p>
    <w:p>
      <w:pPr>
        <w:pStyle w:val="Heading1"/>
      </w:pPr>
      <w:r>
        <w:t>7. Pipeline de données et d’entraînement</w:t>
      </w:r>
    </w:p>
    <w:p>
      <w:pPr>
        <w:pStyle w:val="Heading2"/>
      </w:pPr>
      <w:r>
        <w:t>7.1 Enchaînement des scripts</w:t>
      </w:r>
    </w:p>
    <w:p>
      <w:pPr>
        <w:keepNext/>
        <w:spacing w:after="40"/>
        <w:jc w:val="center"/>
      </w:pPr>
      <w:r>
        <w:drawing>
          <wp:inline xmlns:a="http://schemas.openxmlformats.org/drawingml/2006/main" xmlns:pic="http://schemas.openxmlformats.org/drawingml/2006/picture">
            <wp:extent cx="5220000" cy="4308571"/>
            <wp:docPr id="2" name="Picture 2"/>
            <wp:cNvGraphicFramePr>
              <a:graphicFrameLocks noChangeAspect="1"/>
            </wp:cNvGraphicFramePr>
            <a:graphic>
              <a:graphicData uri="http://schemas.openxmlformats.org/drawingml/2006/picture">
                <pic:pic>
                  <pic:nvPicPr>
                    <pic:cNvPr id="0" name="figure_pipeline.png"/>
                    <pic:cNvPicPr/>
                  </pic:nvPicPr>
                  <pic:blipFill>
                    <a:blip r:embed="rId11"/>
                    <a:stretch>
                      <a:fillRect/>
                    </a:stretch>
                  </pic:blipFill>
                  <pic:spPr>
                    <a:xfrm>
                      <a:off x="0" y="0"/>
                      <a:ext cx="5220000" cy="4308571"/>
                    </a:xfrm>
                    <a:prstGeom prst="rect"/>
                  </pic:spPr>
                </pic:pic>
              </a:graphicData>
            </a:graphic>
          </wp:inline>
        </w:drawing>
      </w:r>
    </w:p>
    <w:p>
      <w:pPr>
        <w:pStyle w:val="Legende"/>
        <w:jc w:val="center"/>
      </w:pPr>
      <w:r>
        <w:rPr>
          <w:rFonts w:ascii="Times New Roman" w:hAnsi="Times New Roman" w:eastAsia="Times New Roman" w:cs="Times New Roman"/>
          <w:b/>
          <w:sz w:val="21"/>
        </w:rPr>
        <w:t>Figure 2.</w:t>
      </w:r>
      <w:r>
        <w:rPr>
          <w:rFonts w:ascii="Times New Roman" w:hAnsi="Times New Roman" w:eastAsia="Times New Roman" w:cs="Times New Roman"/>
          <w:sz w:val="21"/>
        </w:rPr>
        <w:t xml:space="preserve"> Enchaînement des scripts de </w:t>
      </w:r>
      <w:r>
        <w:rPr>
          <w:rFonts w:ascii="Courier New" w:hAnsi="Courier New" w:eastAsia="Courier New" w:cs="Courier New"/>
          <w:sz w:val="21"/>
        </w:rPr>
        <w:t>backend/scripts</w:t>
      </w:r>
      <w:r>
        <w:rPr>
          <w:rFonts w:ascii="Times New Roman" w:hAnsi="Times New Roman" w:eastAsia="Times New Roman" w:cs="Times New Roman"/>
          <w:sz w:val="21"/>
        </w:rPr>
        <w:t xml:space="preserve"> et fichiers produits.</w:t>
      </w:r>
    </w:p>
    <w:p>
      <w:pPr>
        <w:pStyle w:val="Legende"/>
        <w:keepNext/>
        <w:spacing w:before="120" w:after="80"/>
      </w:pPr>
      <w:r>
        <w:rPr>
          <w:rFonts w:ascii="Times New Roman" w:hAnsi="Times New Roman" w:eastAsia="Times New Roman" w:cs="Times New Roman"/>
          <w:b/>
          <w:sz w:val="21"/>
        </w:rPr>
        <w:t>Tableau 8.</w:t>
      </w:r>
      <w:r>
        <w:rPr>
          <w:rFonts w:ascii="Times New Roman" w:hAnsi="Times New Roman" w:eastAsia="Times New Roman" w:cs="Times New Roman"/>
          <w:sz w:val="21"/>
        </w:rPr>
        <w:t xml:space="preserve"> Scripts du pipeline, à lancer depuis </w:t>
      </w:r>
      <w:r>
        <w:rPr>
          <w:rFonts w:ascii="Courier New" w:hAnsi="Courier New" w:eastAsia="Courier New" w:cs="Courier New"/>
          <w:sz w:val="19"/>
        </w:rPr>
        <w:t>backend</w:t>
      </w:r>
      <w:r>
        <w:rPr>
          <w:rFonts w:ascii="Times New Roman" w:hAnsi="Times New Roman" w:eastAsia="Times New Roman" w:cs="Times New Roman"/>
          <w:sz w:val="21"/>
        </w:rPr>
        <w:t xml:space="preserve"> dans l’ordre du tableau.</w:t>
      </w:r>
    </w:p>
    <w:tbl>
      <w:tblPr>
        <w:tblStyle w:val="TableGrid"/>
        <w:tblW w:type="auto" w:w="0"/>
        <w:jc w:val="left"/>
        <w:tblLayout w:type="fixed"/>
        <w:tblLook w:firstColumn="1" w:firstRow="1" w:lastColumn="0" w:lastRow="0" w:noHBand="0" w:noVBand="1" w:val="04A0"/>
      </w:tblPr>
      <w:tblGrid>
        <w:gridCol w:w="2268"/>
        <w:gridCol w:w="2268"/>
        <w:gridCol w:w="2268"/>
        <w:gridCol w:w="2268"/>
      </w:tblGrid>
      <w:tr>
        <w:trPr>
          <w:tblHeader w:val="true"/>
        </w:trPr>
        <w:tc>
          <w:tcPr>
            <w:tcW w:type="dxa" w:w="2721"/>
          </w:tcPr>
          <w:p>
            <w:pPr>
              <w:pStyle w:val="Cellule"/>
            </w:pPr>
            <w:r>
              <w:rPr>
                <w:rFonts w:ascii="Times New Roman" w:hAnsi="Times New Roman" w:eastAsia="Times New Roman" w:cs="Times New Roman"/>
                <w:b/>
                <w:sz w:val="21"/>
              </w:rPr>
              <w:t>Script</w:t>
            </w:r>
          </w:p>
        </w:tc>
        <w:tc>
          <w:tcPr>
            <w:tcW w:type="dxa" w:w="1542"/>
          </w:tcPr>
          <w:p>
            <w:pPr>
              <w:pStyle w:val="Cellule"/>
            </w:pPr>
            <w:r>
              <w:rPr>
                <w:rFonts w:ascii="Times New Roman" w:hAnsi="Times New Roman" w:eastAsia="Times New Roman" w:cs="Times New Roman"/>
                <w:b/>
                <w:sz w:val="21"/>
              </w:rPr>
              <w:t>Entrées</w:t>
            </w:r>
          </w:p>
        </w:tc>
        <w:tc>
          <w:tcPr>
            <w:tcW w:type="dxa" w:w="2540"/>
          </w:tcPr>
          <w:p>
            <w:pPr>
              <w:pStyle w:val="Cellule"/>
            </w:pPr>
            <w:r>
              <w:rPr>
                <w:rFonts w:ascii="Times New Roman" w:hAnsi="Times New Roman" w:eastAsia="Times New Roman" w:cs="Times New Roman"/>
                <w:b/>
                <w:sz w:val="21"/>
              </w:rPr>
              <w:t>Sorties</w:t>
            </w:r>
          </w:p>
        </w:tc>
        <w:tc>
          <w:tcPr>
            <w:tcW w:type="dxa" w:w="2268"/>
          </w:tcPr>
          <w:p>
            <w:pPr>
              <w:pStyle w:val="Cellule"/>
            </w:pPr>
            <w:r>
              <w:rPr>
                <w:rFonts w:ascii="Times New Roman" w:hAnsi="Times New Roman" w:eastAsia="Times New Roman" w:cs="Times New Roman"/>
                <w:b/>
                <w:sz w:val="21"/>
              </w:rPr>
              <w:t>Options</w:t>
            </w:r>
          </w:p>
        </w:tc>
      </w:tr>
      <w:tr>
        <w:trPr>
          <w:cantSplit w:val="true"/>
        </w:trPr>
        <w:tc>
          <w:tcPr>
            <w:tcW w:type="dxa" w:w="2721"/>
          </w:tcPr>
          <w:p>
            <w:pPr>
              <w:pStyle w:val="Cellule"/>
            </w:pPr>
            <w:r>
              <w:rPr>
                <w:rFonts w:ascii="Courier New" w:hAnsi="Courier New" w:eastAsia="Courier New" w:cs="Courier New"/>
                <w:sz w:val="19"/>
              </w:rPr>
              <w:t>download_data.py</w:t>
            </w:r>
          </w:p>
        </w:tc>
        <w:tc>
          <w:tcPr>
            <w:tcW w:type="dxa" w:w="1542"/>
          </w:tcPr>
          <w:p>
            <w:pPr>
              <w:pStyle w:val="Cellule"/>
            </w:pPr>
            <w:r>
              <w:rPr>
                <w:rFonts w:ascii="Times New Roman" w:hAnsi="Times New Roman" w:eastAsia="Times New Roman" w:cs="Times New Roman"/>
                <w:sz w:val="21"/>
              </w:rPr>
              <w:t xml:space="preserve">Jeu </w:t>
            </w:r>
            <w:r>
              <w:rPr>
                <w:rFonts w:ascii="Courier New" w:hAnsi="Courier New" w:eastAsia="Courier New" w:cs="Courier New"/>
                <w:sz w:val="19"/>
              </w:rPr>
              <w:t>plant_village</w:t>
            </w:r>
            <w:r>
              <w:rPr>
                <w:rFonts w:ascii="Times New Roman" w:hAnsi="Times New Roman" w:eastAsia="Times New Roman" w:cs="Times New Roman"/>
                <w:sz w:val="21"/>
              </w:rPr>
              <w:t xml:space="preserve"> de TensorFlow Datasets</w:t>
            </w:r>
          </w:p>
        </w:tc>
        <w:tc>
          <w:tcPr>
            <w:tcW w:type="dxa" w:w="2540"/>
          </w:tcPr>
          <w:p>
            <w:pPr>
              <w:pStyle w:val="Cellule"/>
            </w:pPr>
            <w:r>
              <w:rPr>
                <w:rFonts w:ascii="Courier New" w:hAnsi="Courier New" w:eastAsia="Courier New" w:cs="Courier New"/>
                <w:sz w:val="19"/>
              </w:rPr>
              <w:t>data/raw/&lt;classe&gt;/*.jpg</w:t>
            </w:r>
            <w:r>
              <w:rPr>
                <w:rFonts w:ascii="Times New Roman" w:hAnsi="Times New Roman" w:eastAsia="Times New Roman" w:cs="Times New Roman"/>
                <w:sz w:val="21"/>
              </w:rPr>
              <w:t xml:space="preserve"> : 54 303 images</w:t>
            </w:r>
          </w:p>
        </w:tc>
        <w:tc>
          <w:tcPr>
            <w:tcW w:type="dxa" w:w="2268"/>
          </w:tcPr>
          <w:p>
            <w:pPr>
              <w:pStyle w:val="Cellule"/>
            </w:pPr>
            <w:r>
              <w:rPr>
                <w:rFonts w:ascii="Courier New" w:hAnsi="Courier New" w:eastAsia="Courier New" w:cs="Courier New"/>
                <w:sz w:val="19"/>
              </w:rPr>
              <w:t>--output-dir</w:t>
            </w:r>
          </w:p>
        </w:tc>
      </w:tr>
      <w:tr>
        <w:trPr>
          <w:cantSplit w:val="true"/>
        </w:trPr>
        <w:tc>
          <w:tcPr>
            <w:tcW w:type="dxa" w:w="2721"/>
          </w:tcPr>
          <w:p>
            <w:pPr>
              <w:pStyle w:val="Cellule"/>
            </w:pPr>
            <w:r>
              <w:rPr>
                <w:rFonts w:ascii="Courier New" w:hAnsi="Courier New" w:eastAsia="Courier New" w:cs="Courier New"/>
                <w:sz w:val="19"/>
              </w:rPr>
              <w:t>prepare_data.py</w:t>
            </w:r>
          </w:p>
        </w:tc>
        <w:tc>
          <w:tcPr>
            <w:tcW w:type="dxa" w:w="1542"/>
          </w:tcPr>
          <w:p>
            <w:pPr>
              <w:pStyle w:val="Cellule"/>
            </w:pPr>
            <w:r>
              <w:rPr>
                <w:rFonts w:ascii="Courier New" w:hAnsi="Courier New" w:eastAsia="Courier New" w:cs="Courier New"/>
                <w:sz w:val="19"/>
              </w:rPr>
              <w:t>data/raw</w:t>
            </w:r>
          </w:p>
        </w:tc>
        <w:tc>
          <w:tcPr>
            <w:tcW w:type="dxa" w:w="2540"/>
          </w:tcPr>
          <w:p>
            <w:pPr>
              <w:pStyle w:val="Cellule"/>
            </w:pPr>
            <w:r>
              <w:rPr>
                <w:rFonts w:ascii="Courier New" w:hAnsi="Courier New" w:eastAsia="Courier New" w:cs="Courier New"/>
                <w:sz w:val="19"/>
              </w:rPr>
              <w:t>data/train</w:t>
            </w:r>
            <w:r>
              <w:rPr>
                <w:rFonts w:ascii="Times New Roman" w:hAnsi="Times New Roman" w:eastAsia="Times New Roman" w:cs="Times New Roman"/>
                <w:sz w:val="21"/>
              </w:rPr>
              <w:t xml:space="preserve">, </w:t>
            </w:r>
            <w:r>
              <w:rPr>
                <w:rFonts w:ascii="Courier New" w:hAnsi="Courier New" w:eastAsia="Courier New" w:cs="Courier New"/>
                <w:sz w:val="19"/>
              </w:rPr>
              <w:t>data/val</w:t>
            </w:r>
            <w:r>
              <w:rPr>
                <w:rFonts w:ascii="Times New Roman" w:hAnsi="Times New Roman" w:eastAsia="Times New Roman" w:cs="Times New Roman"/>
                <w:sz w:val="21"/>
              </w:rPr>
              <w:t xml:space="preserve">, </w:t>
            </w:r>
            <w:r>
              <w:rPr>
                <w:rFonts w:ascii="Courier New" w:hAnsi="Courier New" w:eastAsia="Courier New" w:cs="Courier New"/>
                <w:sz w:val="19"/>
              </w:rPr>
              <w:t>data/test</w:t>
            </w:r>
          </w:p>
        </w:tc>
        <w:tc>
          <w:tcPr>
            <w:tcW w:type="dxa" w:w="2268"/>
          </w:tcPr>
          <w:p>
            <w:pPr>
              <w:pStyle w:val="Cellule"/>
            </w:pPr>
            <w:r>
              <w:rPr>
                <w:rFonts w:ascii="Courier New" w:hAnsi="Courier New" w:eastAsia="Courier New" w:cs="Courier New"/>
                <w:sz w:val="19"/>
              </w:rPr>
              <w:t>--raw-dir</w:t>
            </w:r>
            <w:r>
              <w:rPr>
                <w:rFonts w:ascii="Times New Roman" w:hAnsi="Times New Roman" w:eastAsia="Times New Roman" w:cs="Times New Roman"/>
                <w:sz w:val="21"/>
              </w:rPr>
              <w:t xml:space="preserve">, </w:t>
            </w:r>
            <w:r>
              <w:rPr>
                <w:rFonts w:ascii="Courier New" w:hAnsi="Courier New" w:eastAsia="Courier New" w:cs="Courier New"/>
                <w:sz w:val="19"/>
              </w:rPr>
              <w:t>--output-dir</w:t>
            </w:r>
          </w:p>
        </w:tc>
      </w:tr>
      <w:tr>
        <w:trPr>
          <w:cantSplit w:val="true"/>
        </w:trPr>
        <w:tc>
          <w:tcPr>
            <w:tcW w:type="dxa" w:w="2721"/>
          </w:tcPr>
          <w:p>
            <w:pPr>
              <w:pStyle w:val="Cellule"/>
            </w:pPr>
            <w:r>
              <w:rPr>
                <w:rFonts w:ascii="Courier New" w:hAnsi="Courier New" w:eastAsia="Courier New" w:cs="Courier New"/>
                <w:sz w:val="19"/>
              </w:rPr>
              <w:t>extract_baseline_features.py</w:t>
            </w:r>
          </w:p>
        </w:tc>
        <w:tc>
          <w:tcPr>
            <w:tcW w:type="dxa" w:w="1542"/>
          </w:tcPr>
          <w:p>
            <w:pPr>
              <w:pStyle w:val="Cellule"/>
            </w:pPr>
            <w:r>
              <w:rPr>
                <w:rFonts w:ascii="Courier New" w:hAnsi="Courier New" w:eastAsia="Courier New" w:cs="Courier New"/>
                <w:sz w:val="19"/>
              </w:rPr>
              <w:t>data/train</w:t>
            </w:r>
            <w:r>
              <w:rPr>
                <w:rFonts w:ascii="Times New Roman" w:hAnsi="Times New Roman" w:eastAsia="Times New Roman" w:cs="Times New Roman"/>
                <w:sz w:val="21"/>
              </w:rPr>
              <w:t xml:space="preserve">, </w:t>
            </w:r>
            <w:r>
              <w:rPr>
                <w:rFonts w:ascii="Courier New" w:hAnsi="Courier New" w:eastAsia="Courier New" w:cs="Courier New"/>
                <w:sz w:val="19"/>
              </w:rPr>
              <w:t>val</w:t>
            </w:r>
            <w:r>
              <w:rPr>
                <w:rFonts w:ascii="Times New Roman" w:hAnsi="Times New Roman" w:eastAsia="Times New Roman" w:cs="Times New Roman"/>
                <w:sz w:val="21"/>
              </w:rPr>
              <w:t xml:space="preserve">, </w:t>
            </w:r>
            <w:r>
              <w:rPr>
                <w:rFonts w:ascii="Courier New" w:hAnsi="Courier New" w:eastAsia="Courier New" w:cs="Courier New"/>
                <w:sz w:val="19"/>
              </w:rPr>
              <w:t>test</w:t>
            </w:r>
          </w:p>
        </w:tc>
        <w:tc>
          <w:tcPr>
            <w:tcW w:type="dxa" w:w="2540"/>
          </w:tcPr>
          <w:p>
            <w:pPr>
              <w:pStyle w:val="Cellule"/>
            </w:pPr>
            <w:r>
              <w:rPr>
                <w:rFonts w:ascii="Courier New" w:hAnsi="Courier New" w:eastAsia="Courier New" w:cs="Courier New"/>
                <w:sz w:val="19"/>
              </w:rPr>
              <w:t>data/features/*_features.npy</w:t>
            </w:r>
            <w:r>
              <w:rPr>
                <w:rFonts w:ascii="Times New Roman" w:hAnsi="Times New Roman" w:eastAsia="Times New Roman" w:cs="Times New Roman"/>
                <w:sz w:val="21"/>
              </w:rPr>
              <w:t xml:space="preserve">, </w:t>
            </w:r>
            <w:r>
              <w:rPr>
                <w:rFonts w:ascii="Courier New" w:hAnsi="Courier New" w:eastAsia="Courier New" w:cs="Courier New"/>
                <w:sz w:val="19"/>
              </w:rPr>
              <w:t>*_labels.npy</w:t>
            </w:r>
            <w:r>
              <w:rPr>
                <w:rFonts w:ascii="Times New Roman" w:hAnsi="Times New Roman" w:eastAsia="Times New Roman" w:cs="Times New Roman"/>
                <w:sz w:val="21"/>
              </w:rPr>
              <w:t xml:space="preserve">, </w:t>
            </w:r>
            <w:r>
              <w:rPr>
                <w:rFonts w:ascii="Courier New" w:hAnsi="Courier New" w:eastAsia="Courier New" w:cs="Courier New"/>
                <w:sz w:val="19"/>
              </w:rPr>
              <w:t>*_classes.txt</w:t>
            </w:r>
          </w:p>
        </w:tc>
        <w:tc>
          <w:tcPr>
            <w:tcW w:type="dxa" w:w="2268"/>
          </w:tcPr>
          <w:p>
            <w:pPr>
              <w:pStyle w:val="Cellule"/>
            </w:pPr>
            <w:r>
              <w:rPr>
                <w:rFonts w:ascii="Courier New" w:hAnsi="Courier New" w:eastAsia="Courier New" w:cs="Courier New"/>
                <w:sz w:val="19"/>
              </w:rPr>
              <w:t>--split</w:t>
            </w:r>
            <w:r>
              <w:rPr>
                <w:rFonts w:ascii="Times New Roman" w:hAnsi="Times New Roman" w:eastAsia="Times New Roman" w:cs="Times New Roman"/>
                <w:sz w:val="21"/>
              </w:rPr>
              <w:t xml:space="preserve"> (</w:t>
            </w:r>
            <w:r>
              <w:rPr>
                <w:rFonts w:ascii="Courier New" w:hAnsi="Courier New" w:eastAsia="Courier New" w:cs="Courier New"/>
                <w:sz w:val="19"/>
              </w:rPr>
              <w:t>train</w:t>
            </w:r>
            <w:r>
              <w:rPr>
                <w:rFonts w:ascii="Times New Roman" w:hAnsi="Times New Roman" w:eastAsia="Times New Roman" w:cs="Times New Roman"/>
                <w:sz w:val="21"/>
              </w:rPr>
              <w:t xml:space="preserve">, </w:t>
            </w:r>
            <w:r>
              <w:rPr>
                <w:rFonts w:ascii="Courier New" w:hAnsi="Courier New" w:eastAsia="Courier New" w:cs="Courier New"/>
                <w:sz w:val="19"/>
              </w:rPr>
              <w:t>val</w:t>
            </w:r>
            <w:r>
              <w:rPr>
                <w:rFonts w:ascii="Times New Roman" w:hAnsi="Times New Roman" w:eastAsia="Times New Roman" w:cs="Times New Roman"/>
                <w:sz w:val="21"/>
              </w:rPr>
              <w:t xml:space="preserve"> ou </w:t>
            </w:r>
            <w:r>
              <w:rPr>
                <w:rFonts w:ascii="Courier New" w:hAnsi="Courier New" w:eastAsia="Courier New" w:cs="Courier New"/>
                <w:sz w:val="19"/>
              </w:rPr>
              <w:t>test</w:t>
            </w:r>
            <w:r>
              <w:rPr>
                <w:rFonts w:ascii="Times New Roman" w:hAnsi="Times New Roman" w:eastAsia="Times New Roman" w:cs="Times New Roman"/>
                <w:sz w:val="21"/>
              </w:rPr>
              <w:t>)</w:t>
            </w:r>
          </w:p>
        </w:tc>
      </w:tr>
      <w:tr>
        <w:trPr>
          <w:cantSplit w:val="true"/>
        </w:trPr>
        <w:tc>
          <w:tcPr>
            <w:tcW w:type="dxa" w:w="2721"/>
          </w:tcPr>
          <w:p>
            <w:pPr>
              <w:pStyle w:val="Cellule"/>
            </w:pPr>
            <w:r>
              <w:rPr>
                <w:rFonts w:ascii="Courier New" w:hAnsi="Courier New" w:eastAsia="Courier New" w:cs="Courier New"/>
                <w:sz w:val="19"/>
              </w:rPr>
              <w:t>train_baseline.py</w:t>
            </w:r>
          </w:p>
        </w:tc>
        <w:tc>
          <w:tcPr>
            <w:tcW w:type="dxa" w:w="1542"/>
          </w:tcPr>
          <w:p>
            <w:pPr>
              <w:pStyle w:val="Cellule"/>
            </w:pPr>
            <w:r>
              <w:rPr>
                <w:rFonts w:ascii="Courier New" w:hAnsi="Courier New" w:eastAsia="Courier New" w:cs="Courier New"/>
                <w:sz w:val="19"/>
              </w:rPr>
              <w:t>data/features</w:t>
            </w:r>
          </w:p>
        </w:tc>
        <w:tc>
          <w:tcPr>
            <w:tcW w:type="dxa" w:w="2540"/>
          </w:tcPr>
          <w:p>
            <w:pPr>
              <w:pStyle w:val="Cellule"/>
            </w:pPr>
            <w:r>
              <w:rPr>
                <w:rFonts w:ascii="Courier New" w:hAnsi="Courier New" w:eastAsia="Courier New" w:cs="Courier New"/>
                <w:sz w:val="19"/>
              </w:rPr>
              <w:t>models/baseline/random_forest_metrics.json</w:t>
            </w:r>
            <w:r>
              <w:rPr>
                <w:rFonts w:ascii="Times New Roman" w:hAnsi="Times New Roman" w:eastAsia="Times New Roman" w:cs="Times New Roman"/>
                <w:sz w:val="21"/>
              </w:rPr>
              <w:t xml:space="preserve"> (et le modèle sérialisé)</w:t>
            </w:r>
          </w:p>
        </w:tc>
        <w:tc>
          <w:tcPr>
            <w:tcW w:type="dxa" w:w="2268"/>
          </w:tcPr>
          <w:p>
            <w:pPr>
              <w:pStyle w:val="Cellule"/>
            </w:pPr>
            <w:r>
              <w:rPr>
                <w:rFonts w:ascii="Courier New" w:hAnsi="Courier New" w:eastAsia="Courier New" w:cs="Courier New"/>
                <w:sz w:val="19"/>
              </w:rPr>
              <w:t>--output-dir</w:t>
            </w:r>
            <w:r>
              <w:rPr>
                <w:rFonts w:ascii="Times New Roman" w:hAnsi="Times New Roman" w:eastAsia="Times New Roman" w:cs="Times New Roman"/>
                <w:sz w:val="21"/>
              </w:rPr>
              <w:t xml:space="preserve">, </w:t>
            </w:r>
            <w:r>
              <w:rPr>
                <w:rFonts w:ascii="Courier New" w:hAnsi="Courier New" w:eastAsia="Courier New" w:cs="Courier New"/>
                <w:sz w:val="19"/>
              </w:rPr>
              <w:t>--model</w:t>
            </w:r>
            <w:r>
              <w:rPr>
                <w:rFonts w:ascii="Times New Roman" w:hAnsi="Times New Roman" w:eastAsia="Times New Roman" w:cs="Times New Roman"/>
                <w:sz w:val="21"/>
              </w:rPr>
              <w:t xml:space="preserve"> (</w:t>
            </w:r>
            <w:r>
              <w:rPr>
                <w:rFonts w:ascii="Courier New" w:hAnsi="Courier New" w:eastAsia="Courier New" w:cs="Courier New"/>
                <w:sz w:val="19"/>
              </w:rPr>
              <w:t>random_forest</w:t>
            </w:r>
            <w:r>
              <w:rPr>
                <w:rFonts w:ascii="Times New Roman" w:hAnsi="Times New Roman" w:eastAsia="Times New Roman" w:cs="Times New Roman"/>
                <w:sz w:val="21"/>
              </w:rPr>
              <w:t xml:space="preserve"> ou </w:t>
            </w:r>
            <w:r>
              <w:rPr>
                <w:rFonts w:ascii="Courier New" w:hAnsi="Courier New" w:eastAsia="Courier New" w:cs="Courier New"/>
                <w:sz w:val="19"/>
              </w:rPr>
              <w:t>svm</w:t>
            </w:r>
            <w:r>
              <w:rPr>
                <w:rFonts w:ascii="Times New Roman" w:hAnsi="Times New Roman" w:eastAsia="Times New Roman" w:cs="Times New Roman"/>
                <w:sz w:val="21"/>
              </w:rPr>
              <w:t>)</w:t>
            </w:r>
          </w:p>
        </w:tc>
      </w:tr>
      <w:tr>
        <w:trPr>
          <w:cantSplit w:val="true"/>
        </w:trPr>
        <w:tc>
          <w:tcPr>
            <w:tcW w:type="dxa" w:w="2721"/>
          </w:tcPr>
          <w:p>
            <w:pPr>
              <w:pStyle w:val="Cellule"/>
            </w:pPr>
            <w:r>
              <w:rPr>
                <w:rFonts w:ascii="Courier New" w:hAnsi="Courier New" w:eastAsia="Courier New" w:cs="Courier New"/>
                <w:sz w:val="19"/>
              </w:rPr>
              <w:t>train_transfer_learning.py</w:t>
            </w:r>
          </w:p>
        </w:tc>
        <w:tc>
          <w:tcPr>
            <w:tcW w:type="dxa" w:w="1542"/>
          </w:tcPr>
          <w:p>
            <w:pPr>
              <w:pStyle w:val="Cellule"/>
            </w:pPr>
            <w:r>
              <w:rPr>
                <w:rFonts w:ascii="Courier New" w:hAnsi="Courier New" w:eastAsia="Courier New" w:cs="Courier New"/>
                <w:sz w:val="19"/>
              </w:rPr>
              <w:t>data/train</w:t>
            </w:r>
            <w:r>
              <w:rPr>
                <w:rFonts w:ascii="Times New Roman" w:hAnsi="Times New Roman" w:eastAsia="Times New Roman" w:cs="Times New Roman"/>
                <w:sz w:val="21"/>
              </w:rPr>
              <w:t xml:space="preserve">, </w:t>
            </w:r>
            <w:r>
              <w:rPr>
                <w:rFonts w:ascii="Courier New" w:hAnsi="Courier New" w:eastAsia="Courier New" w:cs="Courier New"/>
                <w:sz w:val="19"/>
              </w:rPr>
              <w:t>data/val</w:t>
            </w:r>
          </w:p>
        </w:tc>
        <w:tc>
          <w:tcPr>
            <w:tcW w:type="dxa" w:w="2540"/>
          </w:tcPr>
          <w:p>
            <w:pPr>
              <w:pStyle w:val="Cellule"/>
            </w:pPr>
            <w:r>
              <w:rPr>
                <w:rFonts w:ascii="Courier New" w:hAnsi="Courier New" w:eastAsia="Courier New" w:cs="Courier New"/>
                <w:sz w:val="19"/>
              </w:rPr>
              <w:t>models/leaf_disease_model.keras</w:t>
            </w:r>
            <w:r>
              <w:rPr>
                <w:rFonts w:ascii="Times New Roman" w:hAnsi="Times New Roman" w:eastAsia="Times New Roman" w:cs="Times New Roman"/>
                <w:sz w:val="21"/>
              </w:rPr>
              <w:t>, points de contrôle, journaux TensorBoard</w:t>
            </w:r>
          </w:p>
        </w:tc>
        <w:tc>
          <w:tcPr>
            <w:tcW w:type="dxa" w:w="2268"/>
          </w:tcPr>
          <w:p>
            <w:pPr>
              <w:pStyle w:val="Cellule"/>
            </w:pPr>
            <w:r>
              <w:rPr>
                <w:rFonts w:ascii="Courier New" w:hAnsi="Courier New" w:eastAsia="Courier New" w:cs="Courier New"/>
                <w:sz w:val="19"/>
              </w:rPr>
              <w:t>--data-dir</w:t>
            </w:r>
            <w:r>
              <w:rPr>
                <w:rFonts w:ascii="Times New Roman" w:hAnsi="Times New Roman" w:eastAsia="Times New Roman" w:cs="Times New Roman"/>
                <w:sz w:val="21"/>
              </w:rPr>
              <w:t xml:space="preserve">, </w:t>
            </w:r>
            <w:r>
              <w:rPr>
                <w:rFonts w:ascii="Courier New" w:hAnsi="Courier New" w:eastAsia="Courier New" w:cs="Courier New"/>
                <w:sz w:val="19"/>
              </w:rPr>
              <w:t>--model-path</w:t>
            </w:r>
            <w:r>
              <w:rPr>
                <w:rFonts w:ascii="Times New Roman" w:hAnsi="Times New Roman" w:eastAsia="Times New Roman" w:cs="Times New Roman"/>
                <w:sz w:val="21"/>
              </w:rPr>
              <w:t xml:space="preserve">, </w:t>
            </w:r>
            <w:r>
              <w:rPr>
                <w:rFonts w:ascii="Courier New" w:hAnsi="Courier New" w:eastAsia="Courier New" w:cs="Courier New"/>
                <w:sz w:val="19"/>
              </w:rPr>
              <w:t>--base-model</w:t>
            </w:r>
            <w:r>
              <w:rPr>
                <w:rFonts w:ascii="Times New Roman" w:hAnsi="Times New Roman" w:eastAsia="Times New Roman" w:cs="Times New Roman"/>
                <w:sz w:val="21"/>
              </w:rPr>
              <w:t xml:space="preserve">, </w:t>
            </w:r>
            <w:r>
              <w:rPr>
                <w:rFonts w:ascii="Courier New" w:hAnsi="Courier New" w:eastAsia="Courier New" w:cs="Courier New"/>
                <w:sz w:val="19"/>
              </w:rPr>
              <w:t>--epochs-head</w:t>
            </w:r>
            <w:r>
              <w:rPr>
                <w:rFonts w:ascii="Times New Roman" w:hAnsi="Times New Roman" w:eastAsia="Times New Roman" w:cs="Times New Roman"/>
                <w:sz w:val="21"/>
              </w:rPr>
              <w:t xml:space="preserve"> (8), </w:t>
            </w:r>
            <w:r>
              <w:rPr>
                <w:rFonts w:ascii="Courier New" w:hAnsi="Courier New" w:eastAsia="Courier New" w:cs="Courier New"/>
                <w:sz w:val="19"/>
              </w:rPr>
              <w:t>--epochs-finetune</w:t>
            </w:r>
            <w:r>
              <w:rPr>
                <w:rFonts w:ascii="Times New Roman" w:hAnsi="Times New Roman" w:eastAsia="Times New Roman" w:cs="Times New Roman"/>
                <w:sz w:val="21"/>
              </w:rPr>
              <w:t xml:space="preserve"> (8), </w:t>
            </w:r>
            <w:r>
              <w:rPr>
                <w:rFonts w:ascii="Courier New" w:hAnsi="Courier New" w:eastAsia="Courier New" w:cs="Courier New"/>
                <w:sz w:val="19"/>
              </w:rPr>
              <w:t>--fine-tune-layers</w:t>
            </w:r>
            <w:r>
              <w:rPr>
                <w:rFonts w:ascii="Times New Roman" w:hAnsi="Times New Roman" w:eastAsia="Times New Roman" w:cs="Times New Roman"/>
                <w:sz w:val="21"/>
              </w:rPr>
              <w:t xml:space="preserve"> (30)</w:t>
            </w:r>
          </w:p>
        </w:tc>
      </w:tr>
      <w:tr>
        <w:trPr>
          <w:cantSplit w:val="true"/>
        </w:trPr>
        <w:tc>
          <w:tcPr>
            <w:tcW w:type="dxa" w:w="2721"/>
          </w:tcPr>
          <w:p>
            <w:pPr>
              <w:pStyle w:val="Cellule"/>
            </w:pPr>
            <w:r>
              <w:rPr>
                <w:rFonts w:ascii="Courier New" w:hAnsi="Courier New" w:eastAsia="Courier New" w:cs="Courier New"/>
                <w:sz w:val="19"/>
              </w:rPr>
              <w:t>evaluate.py</w:t>
            </w:r>
          </w:p>
        </w:tc>
        <w:tc>
          <w:tcPr>
            <w:tcW w:type="dxa" w:w="1542"/>
          </w:tcPr>
          <w:p>
            <w:pPr>
              <w:pStyle w:val="Cellule"/>
            </w:pPr>
            <w:r>
              <w:rPr>
                <w:rFonts w:ascii="Courier New" w:hAnsi="Courier New" w:eastAsia="Courier New" w:cs="Courier New"/>
                <w:sz w:val="19"/>
              </w:rPr>
              <w:t>data/test</w:t>
            </w:r>
            <w:r>
              <w:rPr>
                <w:rFonts w:ascii="Times New Roman" w:hAnsi="Times New Roman" w:eastAsia="Times New Roman" w:cs="Times New Roman"/>
                <w:sz w:val="21"/>
              </w:rPr>
              <w:t xml:space="preserve">, modèle, </w:t>
            </w:r>
            <w:r>
              <w:rPr>
                <w:rFonts w:ascii="Courier New" w:hAnsi="Courier New" w:eastAsia="Courier New" w:cs="Courier New"/>
                <w:sz w:val="19"/>
              </w:rPr>
              <w:t>data/features</w:t>
            </w:r>
          </w:p>
        </w:tc>
        <w:tc>
          <w:tcPr>
            <w:tcW w:type="dxa" w:w="2540"/>
          </w:tcPr>
          <w:p>
            <w:pPr>
              <w:pStyle w:val="Cellule"/>
            </w:pPr>
            <w:r>
              <w:rPr>
                <w:rFonts w:ascii="Times New Roman" w:hAnsi="Times New Roman" w:eastAsia="Times New Roman" w:cs="Times New Roman"/>
                <w:sz w:val="21"/>
              </w:rPr>
              <w:t xml:space="preserve">Dossier </w:t>
            </w:r>
            <w:r>
              <w:rPr>
                <w:rFonts w:ascii="Courier New" w:hAnsi="Courier New" w:eastAsia="Courier New" w:cs="Courier New"/>
                <w:sz w:val="19"/>
              </w:rPr>
              <w:t>reports/</w:t>
            </w:r>
          </w:p>
        </w:tc>
        <w:tc>
          <w:tcPr>
            <w:tcW w:type="dxa" w:w="2268"/>
          </w:tcPr>
          <w:p>
            <w:pPr>
              <w:pStyle w:val="Cellule"/>
            </w:pPr>
            <w:r>
              <w:rPr>
                <w:rFonts w:ascii="Courier New" w:hAnsi="Courier New" w:eastAsia="Courier New" w:cs="Courier New"/>
                <w:sz w:val="19"/>
              </w:rPr>
              <w:t>--data-dir</w:t>
            </w:r>
            <w:r>
              <w:rPr>
                <w:rFonts w:ascii="Times New Roman" w:hAnsi="Times New Roman" w:eastAsia="Times New Roman" w:cs="Times New Roman"/>
                <w:sz w:val="21"/>
              </w:rPr>
              <w:t xml:space="preserve">, </w:t>
            </w:r>
            <w:r>
              <w:rPr>
                <w:rFonts w:ascii="Courier New" w:hAnsi="Courier New" w:eastAsia="Courier New" w:cs="Courier New"/>
                <w:sz w:val="19"/>
              </w:rPr>
              <w:t>--model-path</w:t>
            </w:r>
            <w:r>
              <w:rPr>
                <w:rFonts w:ascii="Times New Roman" w:hAnsi="Times New Roman" w:eastAsia="Times New Roman" w:cs="Times New Roman"/>
                <w:sz w:val="21"/>
              </w:rPr>
              <w:t xml:space="preserve">, </w:t>
            </w:r>
            <w:r>
              <w:rPr>
                <w:rFonts w:ascii="Courier New" w:hAnsi="Courier New" w:eastAsia="Courier New" w:cs="Courier New"/>
                <w:sz w:val="19"/>
              </w:rPr>
              <w:t>--report-dir</w:t>
            </w:r>
          </w:p>
        </w:tc>
      </w:tr>
    </w:tbl>
    <w:p>
      <w:pPr>
        <w:spacing w:after="0" w:lineRule="exact" w:line="200"/>
      </w:pPr>
    </w:p>
    <w:p>
      <w:pPr>
        <w:pStyle w:val="Commande"/>
        <w:spacing w:before="40"/>
      </w:pPr>
      <w:r>
        <w:rPr>
          <w:rFonts w:ascii="Courier New" w:hAnsi="Courier New" w:eastAsia="Courier New" w:cs="Courier New"/>
          <w:sz w:val="19"/>
        </w:rPr>
        <w:t xml:space="preserve">python scripts/download_data.py</w:t>
      </w:r>
    </w:p>
    <w:p>
      <w:pPr>
        <w:pStyle w:val="Commande"/>
      </w:pPr>
      <w:r>
        <w:rPr>
          <w:rFonts w:ascii="Courier New" w:hAnsi="Courier New" w:eastAsia="Courier New" w:cs="Courier New"/>
          <w:sz w:val="19"/>
        </w:rPr>
        <w:t xml:space="preserve">python scripts/prepare_data.py</w:t>
      </w:r>
    </w:p>
    <w:p>
      <w:pPr>
        <w:pStyle w:val="Commande"/>
      </w:pPr>
      <w:r>
        <w:rPr>
          <w:rFonts w:ascii="Courier New" w:hAnsi="Courier New" w:eastAsia="Courier New" w:cs="Courier New"/>
          <w:sz w:val="19"/>
        </w:rPr>
        <w:t xml:space="preserve">python scripts/extract_baseline_features.py</w:t>
      </w:r>
    </w:p>
    <w:p>
      <w:pPr>
        <w:pStyle w:val="Commande"/>
      </w:pPr>
      <w:r>
        <w:rPr>
          <w:rFonts w:ascii="Courier New" w:hAnsi="Courier New" w:eastAsia="Courier New" w:cs="Courier New"/>
          <w:sz w:val="19"/>
        </w:rPr>
        <w:t xml:space="preserve">python scripts/train_baseline.py</w:t>
      </w:r>
    </w:p>
    <w:p>
      <w:pPr>
        <w:pStyle w:val="Commande"/>
      </w:pPr>
      <w:r>
        <w:rPr>
          <w:rFonts w:ascii="Courier New" w:hAnsi="Courier New" w:eastAsia="Courier New" w:cs="Courier New"/>
          <w:sz w:val="19"/>
        </w:rPr>
        <w:t xml:space="preserve">python scripts/train_transfer_learning.py</w:t>
      </w:r>
    </w:p>
    <w:p>
      <w:pPr>
        <w:pStyle w:val="Commande"/>
        <w:spacing w:after="160"/>
      </w:pPr>
      <w:r>
        <w:rPr>
          <w:rFonts w:ascii="Courier New" w:hAnsi="Courier New" w:eastAsia="Courier New" w:cs="Courier New"/>
          <w:sz w:val="19"/>
        </w:rPr>
        <w:t xml:space="preserve">python scripts/evaluate.py</w:t>
      </w:r>
    </w:p>
    <w:p>
      <w:r>
        <w:rPr>
          <w:rFonts w:ascii="Times New Roman" w:hAnsi="Times New Roman" w:eastAsia="Times New Roman" w:cs="Times New Roman"/>
        </w:rPr>
        <w:t xml:space="preserve">Les scripts de données importent le paquet </w:t>
      </w:r>
      <w:r>
        <w:rPr>
          <w:rFonts w:ascii="Courier New" w:hAnsi="Courier New" w:eastAsia="Courier New" w:cs="Courier New"/>
          <w:sz w:val="21"/>
        </w:rPr>
        <w:t>app</w:t>
      </w:r>
      <w:r>
        <w:rPr>
          <w:rFonts w:ascii="Times New Roman" w:hAnsi="Times New Roman" w:eastAsia="Times New Roman" w:cs="Times New Roman"/>
        </w:rPr>
        <w:t xml:space="preserve"> (pour la liste des classes) ; ils ajoutent donc le dossier </w:t>
      </w:r>
      <w:r>
        <w:rPr>
          <w:rFonts w:ascii="Courier New" w:hAnsi="Courier New" w:eastAsia="Courier New" w:cs="Courier New"/>
          <w:sz w:val="21"/>
        </w:rPr>
        <w:t>backend</w:t>
      </w:r>
      <w:r>
        <w:rPr>
          <w:rFonts w:ascii="Times New Roman" w:hAnsi="Times New Roman" w:eastAsia="Times New Roman" w:cs="Times New Roman"/>
        </w:rPr>
        <w:t xml:space="preserve"> au chemin d’import. Le dossier </w:t>
      </w:r>
      <w:r>
        <w:rPr>
          <w:rFonts w:ascii="Courier New" w:hAnsi="Courier New" w:eastAsia="Courier New" w:cs="Courier New"/>
          <w:sz w:val="21"/>
        </w:rPr>
        <w:t>data/raw</w:t>
      </w:r>
      <w:r>
        <w:rPr>
          <w:rFonts w:ascii="Times New Roman" w:hAnsi="Times New Roman" w:eastAsia="Times New Roman" w:cs="Times New Roman"/>
        </w:rPr>
        <w:t xml:space="preserve"> n’existe plus dans le poste de développement (supprimé pour libérer 1,6 Go) : reprendre le pipeline depuis le début suppose de relancer </w:t>
      </w:r>
      <w:r>
        <w:rPr>
          <w:rFonts w:ascii="Courier New" w:hAnsi="Courier New" w:eastAsia="Courier New" w:cs="Courier New"/>
          <w:sz w:val="21"/>
        </w:rPr>
        <w:t>download_data.py</w:t>
      </w:r>
      <w:r>
        <w:rPr>
          <w:rFonts w:ascii="Times New Roman" w:hAnsi="Times New Roman" w:eastAsia="Times New Roman" w:cs="Times New Roman"/>
        </w:rPr>
        <w:t>.</w:t>
      </w:r>
    </w:p>
    <w:p>
      <w:pPr>
        <w:pStyle w:val="Heading2"/>
      </w:pPr>
      <w:r>
        <w:t>7.2 Données</w:t>
      </w:r>
    </w:p>
    <w:p>
      <w:r>
        <w:rPr>
          <w:rFonts w:ascii="Times New Roman" w:hAnsi="Times New Roman" w:eastAsia="Times New Roman" w:cs="Times New Roman"/>
        </w:rPr>
        <w:t xml:space="preserve">Le jeu PlantVillage compte 54 303 images réparties en 38 classes. </w:t>
      </w:r>
      <w:r>
        <w:rPr>
          <w:rFonts w:ascii="Courier New" w:hAnsi="Courier New" w:eastAsia="Courier New" w:cs="Courier New"/>
          <w:sz w:val="21"/>
        </w:rPr>
        <w:t>prepare_data.py</w:t>
      </w:r>
      <w:r>
        <w:rPr>
          <w:rFonts w:ascii="Times New Roman" w:hAnsi="Times New Roman" w:eastAsia="Times New Roman" w:cs="Times New Roman"/>
        </w:rPr>
        <w:t xml:space="preserve"> les répartit classe par classe, après tirage aléatoire de graine 42, en 70 % pour l’entraînement (37 995 images), 15 % pour la validation (8 129) et 15 % pour le test (8 179). Les fichiers sont copiés sans modification. Le déséquilibre est marqué : la plus petite classe compte 106 images d’entraînement (</w:t>
      </w:r>
      <w:r>
        <w:rPr>
          <w:rFonts w:ascii="Courier New" w:hAnsi="Courier New" w:eastAsia="Courier New" w:cs="Courier New"/>
          <w:sz w:val="21"/>
        </w:rPr>
        <w:t>Potato___healthy</w:t>
      </w:r>
      <w:r>
        <w:rPr>
          <w:rFonts w:ascii="Times New Roman" w:hAnsi="Times New Roman" w:eastAsia="Times New Roman" w:cs="Times New Roman"/>
        </w:rPr>
        <w:t>), la plus grande 3 854 (</w:t>
      </w:r>
      <w:r>
        <w:rPr>
          <w:rFonts w:ascii="Courier New" w:hAnsi="Courier New" w:eastAsia="Courier New" w:cs="Courier New"/>
          <w:sz w:val="21"/>
        </w:rPr>
        <w:t>Orange___Haunglongbing_(Citrus_greening)</w:t>
      </w:r>
      <w:r>
        <w:rPr>
          <w:rFonts w:ascii="Times New Roman" w:hAnsi="Times New Roman" w:eastAsia="Times New Roman" w:cs="Times New Roman"/>
        </w:rPr>
        <w:t>), soit un rapport d’environ 36. L’annexe A donne les effectifs de chaque classe.</w:t>
      </w:r>
    </w:p>
    <w:p>
      <w:pPr>
        <w:pStyle w:val="Heading2"/>
      </w:pPr>
      <w:r>
        <w:t>7.3 Modèle de transfert d’apprentissage</w:t>
      </w:r>
    </w:p>
    <w:p>
      <w:pPr>
        <w:pStyle w:val="Legende"/>
        <w:keepNext/>
        <w:spacing w:before="120" w:after="80"/>
      </w:pPr>
      <w:r>
        <w:rPr>
          <w:rFonts w:ascii="Times New Roman" w:hAnsi="Times New Roman" w:eastAsia="Times New Roman" w:cs="Times New Roman"/>
          <w:b/>
          <w:sz w:val="21"/>
        </w:rPr>
        <w:t>Tableau 9.</w:t>
      </w:r>
      <w:r>
        <w:rPr>
          <w:rFonts w:ascii="Times New Roman" w:hAnsi="Times New Roman" w:eastAsia="Times New Roman" w:cs="Times New Roman"/>
          <w:sz w:val="21"/>
        </w:rPr>
        <w:t xml:space="preserve"> Architecture et paramètres du modèle.</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2721"/>
          </w:tcPr>
          <w:p>
            <w:pPr>
              <w:pStyle w:val="Cellule"/>
            </w:pPr>
            <w:r>
              <w:rPr>
                <w:rFonts w:ascii="Times New Roman" w:hAnsi="Times New Roman" w:eastAsia="Times New Roman" w:cs="Times New Roman"/>
                <w:b/>
                <w:sz w:val="21"/>
              </w:rPr>
              <w:t>Élément</w:t>
            </w:r>
          </w:p>
        </w:tc>
        <w:tc>
          <w:tcPr>
            <w:tcW w:type="dxa" w:w="6350"/>
          </w:tcPr>
          <w:p>
            <w:pPr>
              <w:pStyle w:val="Cellule"/>
            </w:pPr>
            <w:r>
              <w:rPr>
                <w:rFonts w:ascii="Times New Roman" w:hAnsi="Times New Roman" w:eastAsia="Times New Roman" w:cs="Times New Roman"/>
                <w:b/>
                <w:sz w:val="21"/>
              </w:rPr>
              <w:t>Choix</w:t>
            </w:r>
          </w:p>
        </w:tc>
      </w:tr>
      <w:tr>
        <w:trPr>
          <w:cantSplit w:val="true"/>
        </w:trPr>
        <w:tc>
          <w:tcPr>
            <w:tcW w:type="dxa" w:w="2721"/>
          </w:tcPr>
          <w:p>
            <w:pPr>
              <w:pStyle w:val="Cellule"/>
            </w:pPr>
            <w:r>
              <w:rPr>
                <w:rFonts w:ascii="Times New Roman" w:hAnsi="Times New Roman" w:eastAsia="Times New Roman" w:cs="Times New Roman"/>
                <w:sz w:val="21"/>
              </w:rPr>
              <w:t>Base</w:t>
            </w:r>
          </w:p>
        </w:tc>
        <w:tc>
          <w:tcPr>
            <w:tcW w:type="dxa" w:w="6350"/>
          </w:tcPr>
          <w:p>
            <w:pPr>
              <w:pStyle w:val="Cellule"/>
            </w:pPr>
            <w:r>
              <w:rPr>
                <w:rFonts w:ascii="Times New Roman" w:hAnsi="Times New Roman" w:eastAsia="Times New Roman" w:cs="Times New Roman"/>
                <w:sz w:val="21"/>
              </w:rPr>
              <w:t>MobileNetV2 pré-entraîné sur ImageNet, sans sa couche de classification (</w:t>
            </w:r>
            <w:r>
              <w:rPr>
                <w:rFonts w:ascii="Courier New" w:hAnsi="Courier New" w:eastAsia="Courier New" w:cs="Courier New"/>
                <w:sz w:val="19"/>
              </w:rPr>
              <w:t>include_top=False</w:t>
            </w:r>
            <w:r>
              <w:rPr>
                <w:rFonts w:ascii="Times New Roman" w:hAnsi="Times New Roman" w:eastAsia="Times New Roman" w:cs="Times New Roman"/>
                <w:sz w:val="21"/>
              </w:rPr>
              <w:t>)</w:t>
            </w:r>
          </w:p>
        </w:tc>
      </w:tr>
      <w:tr>
        <w:trPr>
          <w:cantSplit w:val="true"/>
        </w:trPr>
        <w:tc>
          <w:tcPr>
            <w:tcW w:type="dxa" w:w="2721"/>
          </w:tcPr>
          <w:p>
            <w:pPr>
              <w:pStyle w:val="Cellule"/>
            </w:pPr>
            <w:r>
              <w:rPr>
                <w:rFonts w:ascii="Times New Roman" w:hAnsi="Times New Roman" w:eastAsia="Times New Roman" w:cs="Times New Roman"/>
                <w:sz w:val="21"/>
              </w:rPr>
              <w:t>Entrée</w:t>
            </w:r>
          </w:p>
        </w:tc>
        <w:tc>
          <w:tcPr>
            <w:tcW w:type="dxa" w:w="6350"/>
          </w:tcPr>
          <w:p>
            <w:pPr>
              <w:pStyle w:val="Cellule"/>
            </w:pPr>
            <w:r>
              <w:rPr>
                <w:rFonts w:ascii="Times New Roman" w:hAnsi="Times New Roman" w:eastAsia="Times New Roman" w:cs="Times New Roman"/>
                <w:sz w:val="21"/>
              </w:rPr>
              <w:t>Images 224 × 224 × 3, pixels de 0 à 255</w:t>
            </w:r>
          </w:p>
        </w:tc>
      </w:tr>
      <w:tr>
        <w:trPr>
          <w:cantSplit w:val="true"/>
        </w:trPr>
        <w:tc>
          <w:tcPr>
            <w:tcW w:type="dxa" w:w="2721"/>
          </w:tcPr>
          <w:p>
            <w:pPr>
              <w:pStyle w:val="Cellule"/>
            </w:pPr>
            <w:r>
              <w:rPr>
                <w:rFonts w:ascii="Times New Roman" w:hAnsi="Times New Roman" w:eastAsia="Times New Roman" w:cs="Times New Roman"/>
                <w:sz w:val="21"/>
              </w:rPr>
              <w:t>Augmentation (entraînement seulement)</w:t>
            </w:r>
          </w:p>
        </w:tc>
        <w:tc>
          <w:tcPr>
            <w:tcW w:type="dxa" w:w="6350"/>
          </w:tcPr>
          <w:p>
            <w:pPr>
              <w:pStyle w:val="Cellule"/>
            </w:pPr>
            <w:r>
              <w:rPr>
                <w:rFonts w:ascii="Times New Roman" w:hAnsi="Times New Roman" w:eastAsia="Times New Roman" w:cs="Times New Roman"/>
                <w:sz w:val="21"/>
              </w:rPr>
              <w:t>Retournement horizontal, rotation (0,15), zoom (0,1), luminosité (0,1)</w:t>
            </w:r>
          </w:p>
        </w:tc>
      </w:tr>
      <w:tr>
        <w:trPr>
          <w:cantSplit w:val="true"/>
        </w:trPr>
        <w:tc>
          <w:tcPr>
            <w:tcW w:type="dxa" w:w="2721"/>
          </w:tcPr>
          <w:p>
            <w:pPr>
              <w:pStyle w:val="Cellule"/>
            </w:pPr>
            <w:r>
              <w:rPr>
                <w:rFonts w:ascii="Times New Roman" w:hAnsi="Times New Roman" w:eastAsia="Times New Roman" w:cs="Times New Roman"/>
                <w:sz w:val="21"/>
              </w:rPr>
              <w:t>Normalisation</w:t>
            </w:r>
          </w:p>
        </w:tc>
        <w:tc>
          <w:tcPr>
            <w:tcW w:type="dxa" w:w="6350"/>
          </w:tcPr>
          <w:p>
            <w:pPr>
              <w:pStyle w:val="Cellule"/>
            </w:pPr>
            <w:r>
              <w:rPr>
                <w:rFonts w:ascii="Times New Roman" w:hAnsi="Times New Roman" w:eastAsia="Times New Roman" w:cs="Times New Roman"/>
                <w:sz w:val="21"/>
              </w:rPr>
              <w:t xml:space="preserve">Couche </w:t>
            </w:r>
            <w:r>
              <w:rPr>
                <w:rFonts w:ascii="Courier New" w:hAnsi="Courier New" w:eastAsia="Courier New" w:cs="Courier New"/>
                <w:sz w:val="19"/>
              </w:rPr>
              <w:t>Rescaling(1/127.5, offset=-1)</w:t>
            </w:r>
            <w:r>
              <w:rPr>
                <w:rFonts w:ascii="Times New Roman" w:hAnsi="Times New Roman" w:eastAsia="Times New Roman" w:cs="Times New Roman"/>
                <w:sz w:val="21"/>
              </w:rPr>
              <w:t xml:space="preserve"> : valeurs dans [−1, 1]</w:t>
            </w:r>
          </w:p>
        </w:tc>
      </w:tr>
      <w:tr>
        <w:trPr>
          <w:cantSplit w:val="true"/>
        </w:trPr>
        <w:tc>
          <w:tcPr>
            <w:tcW w:type="dxa" w:w="2721"/>
          </w:tcPr>
          <w:p>
            <w:pPr>
              <w:pStyle w:val="Cellule"/>
            </w:pPr>
            <w:r>
              <w:rPr>
                <w:rFonts w:ascii="Times New Roman" w:hAnsi="Times New Roman" w:eastAsia="Times New Roman" w:cs="Times New Roman"/>
                <w:sz w:val="21"/>
              </w:rPr>
              <w:t>Tête</w:t>
            </w:r>
          </w:p>
        </w:tc>
        <w:tc>
          <w:tcPr>
            <w:tcW w:type="dxa" w:w="6350"/>
          </w:tcPr>
          <w:p>
            <w:pPr>
              <w:pStyle w:val="Cellule"/>
            </w:pPr>
            <w:r>
              <w:rPr>
                <w:rFonts w:ascii="Times New Roman" w:hAnsi="Times New Roman" w:eastAsia="Times New Roman" w:cs="Times New Roman"/>
                <w:sz w:val="21"/>
              </w:rPr>
              <w:t>Moyenne globale (</w:t>
            </w:r>
            <w:r>
              <w:rPr>
                <w:rFonts w:ascii="Courier New" w:hAnsi="Courier New" w:eastAsia="Courier New" w:cs="Courier New"/>
                <w:sz w:val="19"/>
              </w:rPr>
              <w:t>GlobalAveragePooling2D</w:t>
            </w:r>
            <w:r>
              <w:rPr>
                <w:rFonts w:ascii="Times New Roman" w:hAnsi="Times New Roman" w:eastAsia="Times New Roman" w:cs="Times New Roman"/>
                <w:sz w:val="21"/>
              </w:rPr>
              <w:t xml:space="preserve">), </w:t>
            </w:r>
            <w:r>
              <w:rPr>
                <w:rFonts w:ascii="Courier New" w:hAnsi="Courier New" w:eastAsia="Courier New" w:cs="Courier New"/>
                <w:sz w:val="19"/>
              </w:rPr>
              <w:t>Dropout(0.2)</w:t>
            </w:r>
            <w:r>
              <w:rPr>
                <w:rFonts w:ascii="Times New Roman" w:hAnsi="Times New Roman" w:eastAsia="Times New Roman" w:cs="Times New Roman"/>
                <w:sz w:val="21"/>
              </w:rPr>
              <w:t xml:space="preserve">, </w:t>
            </w:r>
            <w:r>
              <w:rPr>
                <w:rFonts w:ascii="Courier New" w:hAnsi="Courier New" w:eastAsia="Courier New" w:cs="Courier New"/>
                <w:sz w:val="19"/>
              </w:rPr>
              <w:t>Dense(38, softmax)</w:t>
            </w:r>
          </w:p>
        </w:tc>
      </w:tr>
      <w:tr>
        <w:trPr>
          <w:cantSplit w:val="true"/>
        </w:trPr>
        <w:tc>
          <w:tcPr>
            <w:tcW w:type="dxa" w:w="2721"/>
          </w:tcPr>
          <w:p>
            <w:pPr>
              <w:pStyle w:val="Cellule"/>
            </w:pPr>
            <w:r>
              <w:rPr>
                <w:rFonts w:ascii="Times New Roman" w:hAnsi="Times New Roman" w:eastAsia="Times New Roman" w:cs="Times New Roman"/>
                <w:sz w:val="21"/>
              </w:rPr>
              <w:t>Taille</w:t>
            </w:r>
          </w:p>
        </w:tc>
        <w:tc>
          <w:tcPr>
            <w:tcW w:type="dxa" w:w="6350"/>
          </w:tcPr>
          <w:p>
            <w:pPr>
              <w:pStyle w:val="Cellule"/>
            </w:pPr>
            <w:r>
              <w:rPr>
                <w:rFonts w:ascii="Times New Roman" w:hAnsi="Times New Roman" w:eastAsia="Times New Roman" w:cs="Times New Roman"/>
                <w:sz w:val="21"/>
              </w:rPr>
              <w:t>2 306 662 paramètres ; fichier de 21 Mo</w:t>
            </w:r>
          </w:p>
        </w:tc>
      </w:tr>
      <w:tr>
        <w:trPr>
          <w:cantSplit w:val="true"/>
        </w:trPr>
        <w:tc>
          <w:tcPr>
            <w:tcW w:type="dxa" w:w="2721"/>
          </w:tcPr>
          <w:p>
            <w:pPr>
              <w:pStyle w:val="Cellule"/>
            </w:pPr>
            <w:r>
              <w:rPr>
                <w:rFonts w:ascii="Times New Roman" w:hAnsi="Times New Roman" w:eastAsia="Times New Roman" w:cs="Times New Roman"/>
                <w:sz w:val="21"/>
              </w:rPr>
              <w:t>Graine</w:t>
            </w:r>
          </w:p>
        </w:tc>
        <w:tc>
          <w:tcPr>
            <w:tcW w:type="dxa" w:w="6350"/>
          </w:tcPr>
          <w:p>
            <w:pPr>
              <w:pStyle w:val="Cellule"/>
            </w:pPr>
            <w:r>
              <w:rPr>
                <w:rFonts w:ascii="Times New Roman" w:hAnsi="Times New Roman" w:eastAsia="Times New Roman" w:cs="Times New Roman"/>
                <w:sz w:val="21"/>
              </w:rPr>
              <w:t>42 (</w:t>
            </w:r>
            <w:r>
              <w:rPr>
                <w:rFonts w:ascii="Courier New" w:hAnsi="Courier New" w:eastAsia="Courier New" w:cs="Courier New"/>
                <w:sz w:val="19"/>
              </w:rPr>
              <w:t>set_random_seed</w:t>
            </w:r>
            <w:r>
              <w:rPr>
                <w:rFonts w:ascii="Times New Roman" w:hAnsi="Times New Roman" w:eastAsia="Times New Roman" w:cs="Times New Roman"/>
                <w:sz w:val="21"/>
              </w:rPr>
              <w:t>)</w:t>
            </w:r>
          </w:p>
        </w:tc>
      </w:tr>
      <w:tr>
        <w:trPr>
          <w:cantSplit w:val="true"/>
        </w:trPr>
        <w:tc>
          <w:tcPr>
            <w:tcW w:type="dxa" w:w="2721"/>
          </w:tcPr>
          <w:p>
            <w:pPr>
              <w:pStyle w:val="Cellule"/>
            </w:pPr>
            <w:r>
              <w:rPr>
                <w:rFonts w:ascii="Times New Roman" w:hAnsi="Times New Roman" w:eastAsia="Times New Roman" w:cs="Times New Roman"/>
                <w:sz w:val="21"/>
              </w:rPr>
              <w:t>Lots</w:t>
            </w:r>
          </w:p>
        </w:tc>
        <w:tc>
          <w:tcPr>
            <w:tcW w:type="dxa" w:w="6350"/>
          </w:tcPr>
          <w:p>
            <w:pPr>
              <w:pStyle w:val="Cellule"/>
            </w:pPr>
            <w:r>
              <w:rPr>
                <w:rFonts w:ascii="Times New Roman" w:hAnsi="Times New Roman" w:eastAsia="Times New Roman" w:cs="Times New Roman"/>
                <w:sz w:val="21"/>
              </w:rPr>
              <w:t>32 images</w:t>
            </w:r>
          </w:p>
        </w:tc>
      </w:tr>
      <w:tr>
        <w:trPr>
          <w:cantSplit w:val="true"/>
        </w:trPr>
        <w:tc>
          <w:tcPr>
            <w:tcW w:type="dxa" w:w="2721"/>
          </w:tcPr>
          <w:p>
            <w:pPr>
              <w:pStyle w:val="Cellule"/>
            </w:pPr>
            <w:r>
              <w:rPr>
                <w:rFonts w:ascii="Times New Roman" w:hAnsi="Times New Roman" w:eastAsia="Times New Roman" w:cs="Times New Roman"/>
                <w:sz w:val="21"/>
              </w:rPr>
              <w:t>Perte</w:t>
            </w:r>
          </w:p>
        </w:tc>
        <w:tc>
          <w:tcPr>
            <w:tcW w:type="dxa" w:w="6350"/>
          </w:tcPr>
          <w:p>
            <w:pPr>
              <w:pStyle w:val="Cellule"/>
            </w:pPr>
            <w:r>
              <w:rPr>
                <w:rFonts w:ascii="Times New Roman" w:hAnsi="Times New Roman" w:eastAsia="Times New Roman" w:cs="Times New Roman"/>
                <w:sz w:val="21"/>
              </w:rPr>
              <w:t>Entropie croisée catégorielle</w:t>
            </w:r>
          </w:p>
        </w:tc>
      </w:tr>
      <w:tr>
        <w:trPr>
          <w:cantSplit w:val="true"/>
        </w:trPr>
        <w:tc>
          <w:tcPr>
            <w:tcW w:type="dxa" w:w="2721"/>
          </w:tcPr>
          <w:p>
            <w:pPr>
              <w:pStyle w:val="Cellule"/>
            </w:pPr>
            <w:r>
              <w:rPr>
                <w:rFonts w:ascii="Times New Roman" w:hAnsi="Times New Roman" w:eastAsia="Times New Roman" w:cs="Times New Roman"/>
                <w:sz w:val="21"/>
              </w:rPr>
              <w:t>Pondération des classes</w:t>
            </w:r>
          </w:p>
        </w:tc>
        <w:tc>
          <w:tcPr>
            <w:tcW w:type="dxa" w:w="6350"/>
          </w:tcPr>
          <w:p>
            <w:pPr>
              <w:pStyle w:val="Cellule"/>
            </w:pPr>
            <w:r>
              <w:rPr>
                <w:rFonts w:ascii="Courier New" w:hAnsi="Courier New" w:eastAsia="Courier New" w:cs="Courier New"/>
                <w:sz w:val="19"/>
              </w:rPr>
              <w:t>class_weight</w:t>
            </w:r>
            <w:r>
              <w:rPr>
                <w:rFonts w:ascii="Times New Roman" w:hAnsi="Times New Roman" w:eastAsia="Times New Roman" w:cs="Times New Roman"/>
                <w:sz w:val="21"/>
              </w:rPr>
              <w:t xml:space="preserve"> calculé par </w:t>
            </w:r>
            <w:r>
              <w:rPr>
                <w:rFonts w:ascii="Courier New" w:hAnsi="Courier New" w:eastAsia="Courier New" w:cs="Courier New"/>
                <w:sz w:val="19"/>
              </w:rPr>
              <w:t>compute_class_weight('balanced')</w:t>
            </w:r>
            <w:r>
              <w:rPr>
                <w:rFonts w:ascii="Times New Roman" w:hAnsi="Times New Roman" w:eastAsia="Times New Roman" w:cs="Times New Roman"/>
                <w:sz w:val="21"/>
              </w:rPr>
              <w:t xml:space="preserve"> sur le jeu d’entraînement</w:t>
            </w:r>
          </w:p>
        </w:tc>
      </w:tr>
      <w:tr>
        <w:trPr>
          <w:cantSplit w:val="true"/>
        </w:trPr>
        <w:tc>
          <w:tcPr>
            <w:tcW w:type="dxa" w:w="2721"/>
          </w:tcPr>
          <w:p>
            <w:pPr>
              <w:pStyle w:val="Cellule"/>
            </w:pPr>
            <w:r>
              <w:rPr>
                <w:rFonts w:ascii="Times New Roman" w:hAnsi="Times New Roman" w:eastAsia="Times New Roman" w:cs="Times New Roman"/>
                <w:sz w:val="21"/>
              </w:rPr>
              <w:t>Métriques suivies</w:t>
            </w:r>
          </w:p>
        </w:tc>
        <w:tc>
          <w:tcPr>
            <w:tcW w:type="dxa" w:w="6350"/>
          </w:tcPr>
          <w:p>
            <w:pPr>
              <w:pStyle w:val="Cellule"/>
            </w:pPr>
            <w:r>
              <w:rPr>
                <w:rFonts w:ascii="Times New Roman" w:hAnsi="Times New Roman" w:eastAsia="Times New Roman" w:cs="Times New Roman"/>
                <w:sz w:val="21"/>
              </w:rPr>
              <w:t>Exactitude et F1 macro (</w:t>
            </w:r>
            <w:r>
              <w:rPr>
                <w:rFonts w:ascii="Courier New" w:hAnsi="Courier New" w:eastAsia="Courier New" w:cs="Courier New"/>
                <w:sz w:val="19"/>
              </w:rPr>
              <w:t>F1Score(average='macro')</w:t>
            </w:r>
            <w:r>
              <w:rPr>
                <w:rFonts w:ascii="Times New Roman" w:hAnsi="Times New Roman" w:eastAsia="Times New Roman" w:cs="Times New Roman"/>
                <w:sz w:val="21"/>
              </w:rPr>
              <w:t>)</w:t>
            </w:r>
          </w:p>
        </w:tc>
      </w:tr>
      <w:tr>
        <w:trPr>
          <w:cantSplit w:val="true"/>
        </w:trPr>
        <w:tc>
          <w:tcPr>
            <w:tcW w:type="dxa" w:w="2721"/>
          </w:tcPr>
          <w:p>
            <w:pPr>
              <w:pStyle w:val="Cellule"/>
            </w:pPr>
            <w:r>
              <w:rPr>
                <w:rFonts w:ascii="Times New Roman" w:hAnsi="Times New Roman" w:eastAsia="Times New Roman" w:cs="Times New Roman"/>
                <w:sz w:val="21"/>
              </w:rPr>
              <w:t>Rappels (callbacks)</w:t>
            </w:r>
          </w:p>
        </w:tc>
        <w:tc>
          <w:tcPr>
            <w:tcW w:type="dxa" w:w="6350"/>
          </w:tcPr>
          <w:p>
            <w:pPr>
              <w:pStyle w:val="Cellule"/>
            </w:pPr>
            <w:r>
              <w:rPr>
                <w:rFonts w:ascii="Courier New" w:hAnsi="Courier New" w:eastAsia="Courier New" w:cs="Courier New"/>
                <w:sz w:val="19"/>
              </w:rPr>
              <w:t>EarlyStopping</w:t>
            </w:r>
            <w:r>
              <w:rPr>
                <w:rFonts w:ascii="Times New Roman" w:hAnsi="Times New Roman" w:eastAsia="Times New Roman" w:cs="Times New Roman"/>
                <w:sz w:val="21"/>
              </w:rPr>
              <w:t xml:space="preserve"> (surveille </w:t>
            </w:r>
            <w:r>
              <w:rPr>
                <w:rFonts w:ascii="Courier New" w:hAnsi="Courier New" w:eastAsia="Courier New" w:cs="Courier New"/>
                <w:sz w:val="19"/>
              </w:rPr>
              <w:t>val_loss</w:t>
            </w:r>
            <w:r>
              <w:rPr>
                <w:rFonts w:ascii="Times New Roman" w:hAnsi="Times New Roman" w:eastAsia="Times New Roman" w:cs="Times New Roman"/>
                <w:sz w:val="21"/>
              </w:rPr>
              <w:t xml:space="preserve">, patience 5, restauration des meilleurs poids), </w:t>
            </w:r>
            <w:r>
              <w:rPr>
                <w:rFonts w:ascii="Courier New" w:hAnsi="Courier New" w:eastAsia="Courier New" w:cs="Courier New"/>
                <w:sz w:val="19"/>
              </w:rPr>
              <w:t>ModelCheckpoint</w:t>
            </w:r>
            <w:r>
              <w:rPr>
                <w:rFonts w:ascii="Times New Roman" w:hAnsi="Times New Roman" w:eastAsia="Times New Roman" w:cs="Times New Roman"/>
                <w:sz w:val="21"/>
              </w:rPr>
              <w:t xml:space="preserve">, </w:t>
            </w:r>
            <w:r>
              <w:rPr>
                <w:rFonts w:ascii="Courier New" w:hAnsi="Courier New" w:eastAsia="Courier New" w:cs="Courier New"/>
                <w:sz w:val="19"/>
              </w:rPr>
              <w:t>TensorBoard</w:t>
            </w:r>
          </w:p>
        </w:tc>
      </w:tr>
    </w:tbl>
    <w:p>
      <w:pPr>
        <w:spacing w:after="0" w:lineRule="exact" w:line="200"/>
      </w:pPr>
    </w:p>
    <w:p>
      <w:r>
        <w:rPr>
          <w:rFonts w:ascii="Times New Roman" w:hAnsi="Times New Roman" w:eastAsia="Times New Roman" w:cs="Times New Roman"/>
        </w:rPr>
        <w:t xml:space="preserve">L’entraînement se déroule en deux étapes. À l’étape 1, la base est gelée et seule la tête est entraînée pendant 8 epochs avec l’optimiseur Adam au taux 1e-3. À l’étape 2, les 30 dernières couches de la base sont dégelées et l’ensemble est entraîné pendant 8 epochs au taux 1e-5. L’arrêt anticipé ne s’est pas déclenché : les 16 epochs ont été effectués. Le script refuse de continuer si l’ordre des classes lu sur le disque diffère de </w:t>
      </w:r>
      <w:r>
        <w:rPr>
          <w:rFonts w:ascii="Courier New" w:hAnsi="Courier New" w:eastAsia="Courier New" w:cs="Courier New"/>
          <w:sz w:val="21"/>
        </w:rPr>
        <w:t>app/ml/labels.py</w:t>
      </w:r>
      <w:r>
        <w:rPr>
          <w:rFonts w:ascii="Times New Roman" w:hAnsi="Times New Roman" w:eastAsia="Times New Roman" w:cs="Times New Roman"/>
        </w:rPr>
        <w:t xml:space="preserve">, ce qui empêcherait le service d’afficher de mauvais libellés. L’option </w:t>
      </w:r>
      <w:r>
        <w:rPr>
          <w:rFonts w:ascii="Courier New" w:hAnsi="Courier New" w:eastAsia="Courier New" w:cs="Courier New"/>
          <w:sz w:val="21"/>
        </w:rPr>
        <w:t>--base-model efficientnetb0</w:t>
      </w:r>
      <w:r>
        <w:rPr>
          <w:rFonts w:ascii="Times New Roman" w:hAnsi="Times New Roman" w:eastAsia="Times New Roman" w:cs="Times New Roman"/>
        </w:rPr>
        <w:t xml:space="preserve"> existe mais lève une erreur </w:t>
      </w:r>
      <w:r>
        <w:rPr>
          <w:rFonts w:ascii="Courier New" w:hAnsi="Courier New" w:eastAsia="Courier New" w:cs="Courier New"/>
          <w:sz w:val="21"/>
        </w:rPr>
        <w:t>NotImplementedError</w:t>
      </w:r>
      <w:r>
        <w:rPr>
          <w:rFonts w:ascii="Times New Roman" w:hAnsi="Times New Roman" w:eastAsia="Times New Roman" w:cs="Times New Roman"/>
        </w:rPr>
        <w:t xml:space="preserve"> : ce modèle attend une autre normalisation, qui devrait être modifiée à la fois dans le script et dans l’API.</w:t>
      </w:r>
    </w:p>
    <w:p>
      <w:pPr>
        <w:pStyle w:val="Heading2"/>
      </w:pPr>
      <w:r>
        <w:t>7.4 Baseline</w:t>
      </w:r>
    </w:p>
    <w:p>
      <w:r>
        <w:rPr>
          <w:rFonts w:ascii="Times New Roman" w:hAnsi="Times New Roman" w:eastAsia="Times New Roman" w:cs="Times New Roman"/>
        </w:rPr>
        <w:t xml:space="preserve">La baseline sert de référence. Chaque image est réduite à 128 × 128 ; son vecteur de 1 860 valeurs concatène un histogramme de couleur (32 intervalles par canal, soit 96 valeurs, normalisé) et un histogramme de gradients orientés calculé sur l’image en niveaux de gris (9 orientations, cellules de 16 × 16 pixels, blocs de 2 × 2 cellules). Le classifieur est une forêt aléatoire de 200 arbres, avec pondération </w:t>
      </w:r>
      <w:r>
        <w:rPr>
          <w:rFonts w:ascii="Courier New" w:hAnsi="Courier New" w:eastAsia="Courier New" w:cs="Courier New"/>
          <w:sz w:val="21"/>
        </w:rPr>
        <w:t>balanced</w:t>
      </w:r>
      <w:r>
        <w:rPr>
          <w:rFonts w:ascii="Times New Roman" w:hAnsi="Times New Roman" w:eastAsia="Times New Roman" w:cs="Times New Roman"/>
        </w:rPr>
        <w:t xml:space="preserve"> et graine 42. Une machine à vecteurs de support (noyau RBF, C = 10) est disponible par l’option </w:t>
      </w:r>
      <w:r>
        <w:rPr>
          <w:rFonts w:ascii="Courier New" w:hAnsi="Courier New" w:eastAsia="Courier New" w:cs="Courier New"/>
          <w:sz w:val="21"/>
        </w:rPr>
        <w:t>--model svm</w:t>
      </w:r>
      <w:r>
        <w:rPr>
          <w:rFonts w:ascii="Times New Roman" w:hAnsi="Times New Roman" w:eastAsia="Times New Roman" w:cs="Times New Roman"/>
        </w:rPr>
        <w:t xml:space="preserve"> ; elle n’a pas été utilisée.</w:t>
      </w:r>
    </w:p>
    <w:p>
      <w:pPr>
        <w:pStyle w:val="Heading2"/>
      </w:pPr>
      <w:r>
        <w:t>7.5 Évaluation</w:t>
      </w:r>
    </w:p>
    <w:p>
      <w:r>
        <w:rPr>
          <w:rFonts w:ascii="Courier New" w:hAnsi="Courier New" w:eastAsia="Courier New" w:cs="Courier New"/>
          <w:sz w:val="21"/>
        </w:rPr>
        <w:t>evaluate.py</w:t>
      </w:r>
      <w:r>
        <w:rPr>
          <w:rFonts w:ascii="Times New Roman" w:hAnsi="Times New Roman" w:eastAsia="Times New Roman" w:cs="Times New Roman"/>
        </w:rPr>
        <w:t xml:space="preserve"> est le seul script qui lit le jeu de test. Il évalue le modèle de transfert, ré-entraîne la baseline à partir des caractéristiques déjà extraites (le fichier sérialisé a été supprimé pour libérer de l’espace ; l’opération prend environ deux minutes et est déterministe) et évalue celle-ci sur le même jeu. Il écrit dans </w:t>
      </w:r>
      <w:r>
        <w:rPr>
          <w:rFonts w:ascii="Courier New" w:hAnsi="Courier New" w:eastAsia="Courier New" w:cs="Courier New"/>
          <w:sz w:val="21"/>
        </w:rPr>
        <w:t>backend/reports</w:t>
      </w:r>
      <w:r>
        <w:rPr>
          <w:rFonts w:ascii="Times New Roman" w:hAnsi="Times New Roman" w:eastAsia="Times New Roman" w:cs="Times New Roman"/>
        </w:rPr>
        <w:t xml:space="preserve"> : </w:t>
      </w:r>
      <w:r>
        <w:rPr>
          <w:rFonts w:ascii="Courier New" w:hAnsi="Courier New" w:eastAsia="Courier New" w:cs="Courier New"/>
          <w:sz w:val="21"/>
        </w:rPr>
        <w:t>evaluation_report.md</w:t>
      </w:r>
      <w:r>
        <w:rPr>
          <w:rFonts w:ascii="Times New Roman" w:hAnsi="Times New Roman" w:eastAsia="Times New Roman" w:cs="Times New Roman"/>
        </w:rPr>
        <w:t xml:space="preserve"> (critères d’acceptation, comparaison, quinze confusions principales), </w:t>
      </w:r>
      <w:r>
        <w:rPr>
          <w:rFonts w:ascii="Courier New" w:hAnsi="Courier New" w:eastAsia="Courier New" w:cs="Courier New"/>
          <w:sz w:val="21"/>
        </w:rPr>
        <w:t>metrics.json</w:t>
      </w:r>
      <w:r>
        <w:rPr>
          <w:rFonts w:ascii="Times New Roman" w:hAnsi="Times New Roman" w:eastAsia="Times New Roman" w:cs="Times New Roman"/>
        </w:rPr>
        <w:t xml:space="preserve">, </w:t>
      </w:r>
      <w:r>
        <w:rPr>
          <w:rFonts w:ascii="Courier New" w:hAnsi="Courier New" w:eastAsia="Courier New" w:cs="Courier New"/>
          <w:sz w:val="21"/>
        </w:rPr>
        <w:t>classification_report_transfer_learning.txt</w:t>
      </w:r>
      <w:r>
        <w:rPr>
          <w:rFonts w:ascii="Times New Roman" w:hAnsi="Times New Roman" w:eastAsia="Times New Roman" w:cs="Times New Roman"/>
        </w:rPr>
        <w:t xml:space="preserve">, </w:t>
      </w:r>
      <w:r>
        <w:rPr>
          <w:rFonts w:ascii="Courier New" w:hAnsi="Courier New" w:eastAsia="Courier New" w:cs="Courier New"/>
          <w:sz w:val="21"/>
        </w:rPr>
        <w:t>confusion_matrix.csv</w:t>
      </w:r>
      <w:r>
        <w:rPr>
          <w:rFonts w:ascii="Times New Roman" w:hAnsi="Times New Roman" w:eastAsia="Times New Roman" w:cs="Times New Roman"/>
        </w:rPr>
        <w:t xml:space="preserve"> et </w:t>
      </w:r>
      <w:r>
        <w:rPr>
          <w:rFonts w:ascii="Courier New" w:hAnsi="Courier New" w:eastAsia="Courier New" w:cs="Courier New"/>
          <w:sz w:val="21"/>
        </w:rPr>
        <w:t>confusion_matrix.png</w:t>
      </w:r>
      <w:r>
        <w:rPr>
          <w:rFonts w:ascii="Times New Roman" w:hAnsi="Times New Roman" w:eastAsia="Times New Roman" w:cs="Times New Roman"/>
        </w:rPr>
        <w:t>.</w:t>
      </w:r>
    </w:p>
    <w:p>
      <w:pPr>
        <w:pStyle w:val="Legende"/>
        <w:keepNext/>
        <w:spacing w:before="120" w:after="80"/>
      </w:pPr>
      <w:r>
        <w:rPr>
          <w:rFonts w:ascii="Times New Roman" w:hAnsi="Times New Roman" w:eastAsia="Times New Roman" w:cs="Times New Roman"/>
          <w:b/>
          <w:sz w:val="21"/>
        </w:rPr>
        <w:t>Tableau 10.</w:t>
      </w:r>
      <w:r>
        <w:rPr>
          <w:rFonts w:ascii="Times New Roman" w:hAnsi="Times New Roman" w:eastAsia="Times New Roman" w:cs="Times New Roman"/>
          <w:sz w:val="21"/>
        </w:rPr>
        <w:t xml:space="preserve"> Résultats de </w:t>
      </w:r>
      <w:r>
        <w:rPr>
          <w:rFonts w:ascii="Courier New" w:hAnsi="Courier New" w:eastAsia="Courier New" w:cs="Courier New"/>
          <w:sz w:val="19"/>
        </w:rPr>
        <w:t>metrics.json</w:t>
      </w:r>
      <w:r>
        <w:rPr>
          <w:rFonts w:ascii="Times New Roman" w:hAnsi="Times New Roman" w:eastAsia="Times New Roman" w:cs="Times New Roman"/>
          <w:sz w:val="21"/>
        </w:rPr>
        <w:t>.</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4535"/>
          </w:tcPr>
          <w:p>
            <w:pPr>
              <w:pStyle w:val="Cellule"/>
            </w:pPr>
            <w:r>
              <w:rPr>
                <w:rFonts w:ascii="Times New Roman" w:hAnsi="Times New Roman" w:eastAsia="Times New Roman" w:cs="Times New Roman"/>
                <w:b/>
                <w:sz w:val="21"/>
              </w:rPr>
              <w:t>Mesure sur le jeu de test (8 179 images)</w:t>
            </w:r>
          </w:p>
        </w:tc>
        <w:tc>
          <w:tcPr>
            <w:tcW w:type="dxa" w:w="2721"/>
          </w:tcPr>
          <w:p>
            <w:pPr>
              <w:pStyle w:val="Cellule"/>
            </w:pPr>
            <w:r>
              <w:rPr>
                <w:rFonts w:ascii="Times New Roman" w:hAnsi="Times New Roman" w:eastAsia="Times New Roman" w:cs="Times New Roman"/>
                <w:b/>
                <w:sz w:val="21"/>
              </w:rPr>
              <w:t>Transfert d’apprentissage</w:t>
            </w:r>
          </w:p>
        </w:tc>
        <w:tc>
          <w:tcPr>
            <w:tcW w:type="dxa" w:w="1814"/>
          </w:tcPr>
          <w:p>
            <w:pPr>
              <w:pStyle w:val="Cellule"/>
            </w:pPr>
            <w:r>
              <w:rPr>
                <w:rFonts w:ascii="Times New Roman" w:hAnsi="Times New Roman" w:eastAsia="Times New Roman" w:cs="Times New Roman"/>
                <w:b/>
                <w:sz w:val="21"/>
              </w:rPr>
              <w:t>Baseline</w:t>
            </w:r>
          </w:p>
        </w:tc>
      </w:tr>
      <w:tr>
        <w:trPr>
          <w:cantSplit w:val="true"/>
        </w:trPr>
        <w:tc>
          <w:tcPr>
            <w:tcW w:type="dxa" w:w="4535"/>
          </w:tcPr>
          <w:p>
            <w:pPr>
              <w:pStyle w:val="Cellule"/>
            </w:pPr>
            <w:r>
              <w:rPr>
                <w:rFonts w:ascii="Times New Roman" w:hAnsi="Times New Roman" w:eastAsia="Times New Roman" w:cs="Times New Roman"/>
                <w:sz w:val="21"/>
              </w:rPr>
              <w:t>Exactitude</w:t>
            </w:r>
          </w:p>
        </w:tc>
        <w:tc>
          <w:tcPr>
            <w:tcW w:type="dxa" w:w="2721"/>
          </w:tcPr>
          <w:p>
            <w:pPr>
              <w:pStyle w:val="Cellule"/>
            </w:pPr>
            <w:r>
              <w:rPr>
                <w:rFonts w:ascii="Times New Roman" w:hAnsi="Times New Roman" w:eastAsia="Times New Roman" w:cs="Times New Roman"/>
                <w:sz w:val="21"/>
              </w:rPr>
              <w:t>96,47 %</w:t>
            </w:r>
          </w:p>
        </w:tc>
        <w:tc>
          <w:tcPr>
            <w:tcW w:type="dxa" w:w="1814"/>
          </w:tcPr>
          <w:p>
            <w:pPr>
              <w:pStyle w:val="Cellule"/>
            </w:pPr>
            <w:r>
              <w:rPr>
                <w:rFonts w:ascii="Times New Roman" w:hAnsi="Times New Roman" w:eastAsia="Times New Roman" w:cs="Times New Roman"/>
                <w:sz w:val="21"/>
              </w:rPr>
              <w:t>80,95 %</w:t>
            </w:r>
          </w:p>
        </w:tc>
      </w:tr>
      <w:tr>
        <w:trPr>
          <w:cantSplit w:val="true"/>
        </w:trPr>
        <w:tc>
          <w:tcPr>
            <w:tcW w:type="dxa" w:w="4535"/>
          </w:tcPr>
          <w:p>
            <w:pPr>
              <w:pStyle w:val="Cellule"/>
            </w:pPr>
            <w:r>
              <w:rPr>
                <w:rFonts w:ascii="Times New Roman" w:hAnsi="Times New Roman" w:eastAsia="Times New Roman" w:cs="Times New Roman"/>
                <w:sz w:val="21"/>
              </w:rPr>
              <w:t>F1 macro</w:t>
            </w:r>
          </w:p>
        </w:tc>
        <w:tc>
          <w:tcPr>
            <w:tcW w:type="dxa" w:w="2721"/>
          </w:tcPr>
          <w:p>
            <w:pPr>
              <w:pStyle w:val="Cellule"/>
            </w:pPr>
            <w:r>
              <w:rPr>
                <w:rFonts w:ascii="Times New Roman" w:hAnsi="Times New Roman" w:eastAsia="Times New Roman" w:cs="Times New Roman"/>
                <w:sz w:val="21"/>
              </w:rPr>
              <w:t>95,66 %</w:t>
            </w:r>
          </w:p>
        </w:tc>
        <w:tc>
          <w:tcPr>
            <w:tcW w:type="dxa" w:w="1814"/>
          </w:tcPr>
          <w:p>
            <w:pPr>
              <w:pStyle w:val="Cellule"/>
            </w:pPr>
            <w:r>
              <w:rPr>
                <w:rFonts w:ascii="Times New Roman" w:hAnsi="Times New Roman" w:eastAsia="Times New Roman" w:cs="Times New Roman"/>
                <w:sz w:val="21"/>
              </w:rPr>
              <w:t>73,58 %</w:t>
            </w:r>
          </w:p>
        </w:tc>
      </w:tr>
    </w:tbl>
    <w:p>
      <w:pPr>
        <w:spacing w:after="0" w:lineRule="exact" w:line="200"/>
      </w:pPr>
    </w:p>
    <w:p>
      <w:pPr>
        <w:pStyle w:val="Heading1"/>
      </w:pPr>
      <w:r>
        <w:t>8. Règles de décision et d’affichage</w:t>
      </w:r>
    </w:p>
    <w:p>
      <w:pPr>
        <w:pStyle w:val="Heading2"/>
      </w:pPr>
      <w:r>
        <w:t>8.1 Côté API</w:t>
      </w:r>
    </w:p>
    <w:p>
      <w:pPr>
        <w:pStyle w:val="ListBullet"/>
      </w:pPr>
      <w:r>
        <w:rPr>
          <w:rFonts w:ascii="Times New Roman" w:hAnsi="Times New Roman" w:eastAsia="Times New Roman" w:cs="Times New Roman"/>
        </w:rPr>
        <w:t xml:space="preserve">Le modèle classe les 38 probabilités par ordre décroissant ; l’API en renvoie </w:t>
      </w:r>
      <w:r>
        <w:rPr>
          <w:rFonts w:ascii="Courier New" w:hAnsi="Courier New" w:eastAsia="Courier New" w:cs="Courier New"/>
          <w:sz w:val="21"/>
        </w:rPr>
        <w:t>TOP_K</w:t>
      </w:r>
      <w:r>
        <w:rPr>
          <w:rFonts w:ascii="Times New Roman" w:hAnsi="Times New Roman" w:eastAsia="Times New Roman" w:cs="Times New Roman"/>
        </w:rPr>
        <w:t xml:space="preserve"> (3).</w:t>
      </w:r>
    </w:p>
    <w:p>
      <w:pPr>
        <w:pStyle w:val="ListBullet"/>
      </w:pPr>
      <w:r>
        <w:rPr>
          <w:rFonts w:ascii="Courier New" w:hAnsi="Courier New" w:eastAsia="Courier New" w:cs="Courier New"/>
          <w:sz w:val="21"/>
        </w:rPr>
        <w:t>low_confidence</w:t>
      </w:r>
      <w:r>
        <w:rPr>
          <w:rFonts w:ascii="Times New Roman" w:hAnsi="Times New Roman" w:eastAsia="Times New Roman" w:cs="Times New Roman"/>
        </w:rPr>
        <w:t xml:space="preserve"> est vrai lorsque la probabilité de la première classe est inférieure à </w:t>
      </w:r>
      <w:r>
        <w:rPr>
          <w:rFonts w:ascii="Courier New" w:hAnsi="Courier New" w:eastAsia="Courier New" w:cs="Courier New"/>
          <w:sz w:val="21"/>
        </w:rPr>
        <w:t>CONFIDENCE_THRESHOLD</w:t>
      </w:r>
      <w:r>
        <w:rPr>
          <w:rFonts w:ascii="Times New Roman" w:hAnsi="Times New Roman" w:eastAsia="Times New Roman" w:cs="Times New Roman"/>
        </w:rPr>
        <w:t xml:space="preserve"> (0,70). Le seuil n’est pas un rejet : une réponse est toujours renvoyée.</w:t>
      </w:r>
    </w:p>
    <w:p>
      <w:pPr>
        <w:pStyle w:val="ListBullet"/>
      </w:pPr>
      <w:r>
        <w:rPr>
          <w:rFonts w:ascii="Times New Roman" w:hAnsi="Times New Roman" w:eastAsia="Times New Roman" w:cs="Times New Roman"/>
        </w:rPr>
        <w:t>Le modèle répartit toujours sa probabilité entre les 38 classes : une image qui n’est pas une feuille reçoit quand même une classe. Aucune détection d’image hors sujet n’est implémentée.</w:t>
      </w:r>
    </w:p>
    <w:p>
      <w:pPr>
        <w:pStyle w:val="Heading2"/>
      </w:pPr>
      <w:r>
        <w:t>8.2 Côté interface</w:t>
      </w:r>
    </w:p>
    <w:p>
      <w:pPr>
        <w:pStyle w:val="ListBullet"/>
      </w:pPr>
      <w:r>
        <w:rPr>
          <w:rFonts w:ascii="Times New Roman" w:hAnsi="Times New Roman" w:eastAsia="Times New Roman" w:cs="Times New Roman"/>
          <w:b/>
        </w:rPr>
        <w:t>Fiabilité de la classe.</w:t>
      </w:r>
      <w:r>
        <w:rPr>
          <w:rFonts w:ascii="Times New Roman" w:hAnsi="Times New Roman" w:eastAsia="Times New Roman" w:cs="Times New Roman"/>
        </w:rPr>
        <w:t xml:space="preserve"> </w:t>
      </w:r>
      <w:r>
        <w:rPr>
          <w:rFonts w:ascii="Courier New" w:hAnsi="Courier New" w:eastAsia="Courier New" w:cs="Courier New"/>
          <w:sz w:val="21"/>
        </w:rPr>
        <w:t>frontend/lib/modelReliability.ts</w:t>
      </w:r>
      <w:r>
        <w:rPr>
          <w:rFonts w:ascii="Times New Roman" w:hAnsi="Times New Roman" w:eastAsia="Times New Roman" w:cs="Times New Roman"/>
        </w:rPr>
        <w:t xml:space="preserve"> contient la précision, le rappel et le F1 de chaque classe sur le jeu de test, recopiés du rapport de classification. Le niveau est « excellente » à partir d’une précision de 0,97, « bonne » à partir de 0,90, « moyenne » en dessous.</w:t>
      </w:r>
    </w:p>
    <w:p>
      <w:pPr>
        <w:pStyle w:val="ListBullet"/>
      </w:pPr>
      <w:r>
        <w:rPr>
          <w:rFonts w:ascii="Times New Roman" w:hAnsi="Times New Roman" w:eastAsia="Times New Roman" w:cs="Times New Roman"/>
          <w:b/>
        </w:rPr>
        <w:t>Confusions connues.</w:t>
      </w:r>
      <w:r>
        <w:rPr>
          <w:rFonts w:ascii="Times New Roman" w:hAnsi="Times New Roman" w:eastAsia="Times New Roman" w:cs="Times New Roman"/>
        </w:rPr>
        <w:t xml:space="preserve"> Pour certaines classes, une table codée à la main (tirée de la matrice de confusion) liste les classes avec lesquelles le modèle se trompe le plus ; elles sont signalées lorsqu’elles figurent dans les trois propositions.</w:t>
      </w:r>
    </w:p>
    <w:p>
      <w:pPr>
        <w:pStyle w:val="ListBullet"/>
      </w:pPr>
      <w:r>
        <w:rPr>
          <w:rFonts w:ascii="Times New Roman" w:hAnsi="Times New Roman" w:eastAsia="Times New Roman" w:cs="Times New Roman"/>
          <w:b/>
        </w:rPr>
        <w:t>Fiches descriptives.</w:t>
      </w:r>
      <w:r>
        <w:rPr>
          <w:rFonts w:ascii="Times New Roman" w:hAnsi="Times New Roman" w:eastAsia="Times New Roman" w:cs="Times New Roman"/>
        </w:rPr>
        <w:t xml:space="preserve"> </w:t>
      </w:r>
      <w:r>
        <w:rPr>
          <w:rFonts w:ascii="Courier New" w:hAnsi="Courier New" w:eastAsia="Courier New" w:cs="Courier New"/>
          <w:sz w:val="21"/>
        </w:rPr>
        <w:t>lib/diseaseInfo.ts</w:t>
      </w:r>
      <w:r>
        <w:rPr>
          <w:rFonts w:ascii="Times New Roman" w:hAnsi="Times New Roman" w:eastAsia="Times New Roman" w:cs="Times New Roman"/>
        </w:rPr>
        <w:t xml:space="preserve"> donne, pour chaque maladie, l’agent pathogène, les symptômes et le mode de propagation. Aucune recommandation de traitement n’y figure, conformément à la section 3.2 du cahier des charges.</w:t>
      </w:r>
    </w:p>
    <w:p>
      <w:pPr>
        <w:pStyle w:val="ListBullet"/>
      </w:pPr>
      <w:r>
        <w:rPr>
          <w:rFonts w:ascii="Times New Roman" w:hAnsi="Times New Roman" w:eastAsia="Times New Roman" w:cs="Times New Roman"/>
          <w:b/>
        </w:rPr>
        <w:t>Traductions.</w:t>
      </w:r>
      <w:r>
        <w:rPr>
          <w:rFonts w:ascii="Times New Roman" w:hAnsi="Times New Roman" w:eastAsia="Times New Roman" w:cs="Times New Roman"/>
        </w:rPr>
        <w:t xml:space="preserve"> </w:t>
      </w:r>
      <w:r>
        <w:rPr>
          <w:rFonts w:ascii="Courier New" w:hAnsi="Courier New" w:eastAsia="Courier New" w:cs="Courier New"/>
          <w:sz w:val="21"/>
        </w:rPr>
        <w:t>lib/translations.ts</w:t>
      </w:r>
      <w:r>
        <w:rPr>
          <w:rFonts w:ascii="Times New Roman" w:hAnsi="Times New Roman" w:eastAsia="Times New Roman" w:cs="Times New Roman"/>
        </w:rPr>
        <w:t xml:space="preserve"> fournit les noms français des espèces et des classes.</w:t>
      </w:r>
    </w:p>
    <w:p>
      <w:r>
        <w:rPr>
          <w:rFonts w:ascii="Times New Roman" w:hAnsi="Times New Roman" w:eastAsia="Times New Roman" w:cs="Times New Roman"/>
        </w:rPr>
        <w:t>Ces trois tables sont écrites en dur. Après un nouvel entraînement ou un changement de classes, elles doivent être mises à jour à la main.</w:t>
      </w:r>
    </w:p>
    <w:p>
      <w:pPr>
        <w:pStyle w:val="Heading1"/>
      </w:pPr>
      <w:r>
        <w:t>9. Frontend</w:t>
      </w:r>
    </w:p>
    <w:p>
      <w:pPr>
        <w:pStyle w:val="Legende"/>
        <w:keepNext/>
        <w:spacing w:before="120" w:after="80"/>
      </w:pPr>
      <w:r>
        <w:rPr>
          <w:rFonts w:ascii="Times New Roman" w:hAnsi="Times New Roman" w:eastAsia="Times New Roman" w:cs="Times New Roman"/>
          <w:b/>
          <w:sz w:val="21"/>
        </w:rPr>
        <w:t>Tableau 11.</w:t>
      </w:r>
      <w:r>
        <w:rPr>
          <w:rFonts w:ascii="Times New Roman" w:hAnsi="Times New Roman" w:eastAsia="Times New Roman" w:cs="Times New Roman"/>
          <w:sz w:val="21"/>
        </w:rPr>
        <w:t xml:space="preserve"> Organisation du frontend.</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2721"/>
          </w:tcPr>
          <w:p>
            <w:pPr>
              <w:pStyle w:val="Cellule"/>
            </w:pPr>
            <w:r>
              <w:rPr>
                <w:rFonts w:ascii="Times New Roman" w:hAnsi="Times New Roman" w:eastAsia="Times New Roman" w:cs="Times New Roman"/>
                <w:b/>
                <w:sz w:val="21"/>
              </w:rPr>
              <w:t>Page ou module</w:t>
            </w:r>
          </w:p>
        </w:tc>
        <w:tc>
          <w:tcPr>
            <w:tcW w:type="dxa" w:w="6350"/>
          </w:tcPr>
          <w:p>
            <w:pPr>
              <w:pStyle w:val="Cellule"/>
            </w:pPr>
            <w:r>
              <w:rPr>
                <w:rFonts w:ascii="Times New Roman" w:hAnsi="Times New Roman" w:eastAsia="Times New Roman" w:cs="Times New Roman"/>
                <w:b/>
                <w:sz w:val="21"/>
              </w:rPr>
              <w:t>Rôle</w:t>
            </w:r>
          </w:p>
        </w:tc>
      </w:tr>
      <w:tr>
        <w:trPr>
          <w:cantSplit w:val="true"/>
        </w:trPr>
        <w:tc>
          <w:tcPr>
            <w:tcW w:type="dxa" w:w="2721"/>
          </w:tcPr>
          <w:p>
            <w:pPr>
              <w:pStyle w:val="Cellule"/>
            </w:pPr>
            <w:r>
              <w:rPr>
                <w:rFonts w:ascii="Courier New" w:hAnsi="Courier New" w:eastAsia="Courier New" w:cs="Courier New"/>
                <w:sz w:val="19"/>
              </w:rPr>
              <w:t>/</w:t>
            </w:r>
            <w:r>
              <w:rPr>
                <w:rFonts w:ascii="Times New Roman" w:hAnsi="Times New Roman" w:eastAsia="Times New Roman" w:cs="Times New Roman"/>
                <w:sz w:val="21"/>
              </w:rPr>
              <w:t xml:space="preserve"> (</w:t>
            </w:r>
            <w:r>
              <w:rPr>
                <w:rFonts w:ascii="Courier New" w:hAnsi="Courier New" w:eastAsia="Courier New" w:cs="Courier New"/>
                <w:sz w:val="19"/>
              </w:rPr>
              <w:t>app/page.tsx</w:t>
            </w:r>
            <w:r>
              <w:rPr>
                <w:rFonts w:ascii="Times New Roman" w:hAnsi="Times New Roman" w:eastAsia="Times New Roman" w:cs="Times New Roman"/>
                <w:sz w:val="21"/>
              </w:rPr>
              <w:t>)</w:t>
            </w:r>
          </w:p>
        </w:tc>
        <w:tc>
          <w:tcPr>
            <w:tcW w:type="dxa" w:w="6350"/>
          </w:tcPr>
          <w:p>
            <w:pPr>
              <w:pStyle w:val="Cellule"/>
            </w:pPr>
            <w:r>
              <w:rPr>
                <w:rFonts w:ascii="Times New Roman" w:hAnsi="Times New Roman" w:eastAsia="Times New Roman" w:cs="Times New Roman"/>
                <w:sz w:val="21"/>
              </w:rPr>
              <w:t>Accueil : présentation, galerie des 14 espèces, section « Comment ça marche »</w:t>
            </w:r>
          </w:p>
        </w:tc>
      </w:tr>
      <w:tr>
        <w:trPr>
          <w:cantSplit w:val="true"/>
        </w:trPr>
        <w:tc>
          <w:tcPr>
            <w:tcW w:type="dxa" w:w="2721"/>
          </w:tcPr>
          <w:p>
            <w:pPr>
              <w:pStyle w:val="Cellule"/>
            </w:pPr>
            <w:r>
              <w:rPr>
                <w:rFonts w:ascii="Courier New" w:hAnsi="Courier New" w:eastAsia="Courier New" w:cs="Courier New"/>
                <w:sz w:val="19"/>
              </w:rPr>
              <w:t>/demo</w:t>
            </w:r>
          </w:p>
        </w:tc>
        <w:tc>
          <w:tcPr>
            <w:tcW w:type="dxa" w:w="6350"/>
          </w:tcPr>
          <w:p>
            <w:pPr>
              <w:pStyle w:val="Cellule"/>
            </w:pPr>
            <w:r>
              <w:rPr>
                <w:rFonts w:ascii="Times New Roman" w:hAnsi="Times New Roman" w:eastAsia="Times New Roman" w:cs="Times New Roman"/>
                <w:sz w:val="21"/>
              </w:rPr>
              <w:t>Choix d’une photo (appareil photo ou fichier, JPEG ou PNG, 10 Mo au plus), envoi à l’API, gestion des erreurs</w:t>
            </w:r>
          </w:p>
        </w:tc>
      </w:tr>
      <w:tr>
        <w:trPr>
          <w:cantSplit w:val="true"/>
        </w:trPr>
        <w:tc>
          <w:tcPr>
            <w:tcW w:type="dxa" w:w="2721"/>
          </w:tcPr>
          <w:p>
            <w:pPr>
              <w:pStyle w:val="Cellule"/>
            </w:pPr>
            <w:r>
              <w:rPr>
                <w:rFonts w:ascii="Courier New" w:hAnsi="Courier New" w:eastAsia="Courier New" w:cs="Courier New"/>
                <w:sz w:val="19"/>
              </w:rPr>
              <w:t>/resultat</w:t>
            </w:r>
          </w:p>
        </w:tc>
        <w:tc>
          <w:tcPr>
            <w:tcW w:type="dxa" w:w="6350"/>
          </w:tcPr>
          <w:p>
            <w:pPr>
              <w:pStyle w:val="Cellule"/>
            </w:pPr>
            <w:r>
              <w:rPr>
                <w:rFonts w:ascii="Times New Roman" w:hAnsi="Times New Roman" w:eastAsia="Times New Roman" w:cs="Times New Roman"/>
                <w:sz w:val="21"/>
              </w:rPr>
              <w:t>Diagnostic : classe, confiance, trois propositions, fiabilité, fiche de la maladie</w:t>
            </w:r>
          </w:p>
        </w:tc>
      </w:tr>
      <w:tr>
        <w:trPr>
          <w:cantSplit w:val="true"/>
        </w:trPr>
        <w:tc>
          <w:tcPr>
            <w:tcW w:type="dxa" w:w="2721"/>
          </w:tcPr>
          <w:p>
            <w:pPr>
              <w:pStyle w:val="Cellule"/>
            </w:pPr>
            <w:r>
              <w:rPr>
                <w:rFonts w:ascii="Courier New" w:hAnsi="Courier New" w:eastAsia="Courier New" w:cs="Courier New"/>
                <w:sz w:val="19"/>
              </w:rPr>
              <w:t>lib/api.ts</w:t>
            </w:r>
          </w:p>
        </w:tc>
        <w:tc>
          <w:tcPr>
            <w:tcW w:type="dxa" w:w="6350"/>
          </w:tcPr>
          <w:p>
            <w:pPr>
              <w:pStyle w:val="Cellule"/>
            </w:pPr>
            <w:r>
              <w:rPr>
                <w:rFonts w:ascii="Times New Roman" w:hAnsi="Times New Roman" w:eastAsia="Times New Roman" w:cs="Times New Roman"/>
                <w:sz w:val="21"/>
              </w:rPr>
              <w:t xml:space="preserve">Fonction </w:t>
            </w:r>
            <w:r>
              <w:rPr>
                <w:rFonts w:ascii="Courier New" w:hAnsi="Courier New" w:eastAsia="Courier New" w:cs="Courier New"/>
                <w:sz w:val="19"/>
              </w:rPr>
              <w:t>predictImage</w:t>
            </w:r>
            <w:r>
              <w:rPr>
                <w:rFonts w:ascii="Times New Roman" w:hAnsi="Times New Roman" w:eastAsia="Times New Roman" w:cs="Times New Roman"/>
                <w:sz w:val="21"/>
              </w:rPr>
              <w:t xml:space="preserve"> ; classe </w:t>
            </w:r>
            <w:r>
              <w:rPr>
                <w:rFonts w:ascii="Courier New" w:hAnsi="Courier New" w:eastAsia="Courier New" w:cs="Courier New"/>
                <w:sz w:val="19"/>
              </w:rPr>
              <w:t>ApiError</w:t>
            </w:r>
            <w:r>
              <w:rPr>
                <w:rFonts w:ascii="Times New Roman" w:hAnsi="Times New Roman" w:eastAsia="Times New Roman" w:cs="Times New Roman"/>
                <w:sz w:val="21"/>
              </w:rPr>
              <w:t xml:space="preserve"> ; adresse de l’API</w:t>
            </w:r>
          </w:p>
        </w:tc>
      </w:tr>
      <w:tr>
        <w:trPr>
          <w:cantSplit w:val="true"/>
        </w:trPr>
        <w:tc>
          <w:tcPr>
            <w:tcW w:type="dxa" w:w="2721"/>
          </w:tcPr>
          <w:p>
            <w:pPr>
              <w:pStyle w:val="Cellule"/>
            </w:pPr>
            <w:r>
              <w:rPr>
                <w:rFonts w:ascii="Courier New" w:hAnsi="Courier New" w:eastAsia="Courier New" w:cs="Courier New"/>
                <w:sz w:val="19"/>
              </w:rPr>
              <w:t>lib/image.ts</w:t>
            </w:r>
          </w:p>
        </w:tc>
        <w:tc>
          <w:tcPr>
            <w:tcW w:type="dxa" w:w="6350"/>
          </w:tcPr>
          <w:p>
            <w:pPr>
              <w:pStyle w:val="Cellule"/>
            </w:pPr>
            <w:r>
              <w:rPr>
                <w:rFonts w:ascii="Courier New" w:hAnsi="Courier New" w:eastAsia="Courier New" w:cs="Courier New"/>
                <w:sz w:val="19"/>
              </w:rPr>
              <w:t>downscaleImage</w:t>
            </w:r>
            <w:r>
              <w:rPr>
                <w:rFonts w:ascii="Times New Roman" w:hAnsi="Times New Roman" w:eastAsia="Times New Roman" w:cs="Times New Roman"/>
                <w:sz w:val="21"/>
              </w:rPr>
              <w:t xml:space="preserve"> : réduction de l’image à 900 px au plus, en JPEG qualité 0,85</w:t>
            </w:r>
          </w:p>
        </w:tc>
      </w:tr>
      <w:tr>
        <w:trPr>
          <w:cantSplit w:val="true"/>
        </w:trPr>
        <w:tc>
          <w:tcPr>
            <w:tcW w:type="dxa" w:w="2721"/>
          </w:tcPr>
          <w:p>
            <w:pPr>
              <w:pStyle w:val="Cellule"/>
            </w:pPr>
            <w:r>
              <w:rPr>
                <w:rFonts w:ascii="Courier New" w:hAnsi="Courier New" w:eastAsia="Courier New" w:cs="Courier New"/>
                <w:sz w:val="19"/>
              </w:rPr>
              <w:t>lib/resultStore.ts</w:t>
            </w:r>
          </w:p>
        </w:tc>
        <w:tc>
          <w:tcPr>
            <w:tcW w:type="dxa" w:w="6350"/>
          </w:tcPr>
          <w:p>
            <w:pPr>
              <w:pStyle w:val="Cellule"/>
            </w:pPr>
            <w:r>
              <w:rPr>
                <w:rFonts w:ascii="Times New Roman" w:hAnsi="Times New Roman" w:eastAsia="Times New Roman" w:cs="Times New Roman"/>
                <w:sz w:val="21"/>
              </w:rPr>
              <w:t xml:space="preserve">Stockage du dernier résultat dans le </w:t>
            </w:r>
            <w:r>
              <w:rPr>
                <w:rFonts w:ascii="Courier New" w:hAnsi="Courier New" w:eastAsia="Courier New" w:cs="Courier New"/>
                <w:sz w:val="19"/>
              </w:rPr>
              <w:t>sessionStorage</w:t>
            </w:r>
            <w:r>
              <w:rPr>
                <w:rFonts w:ascii="Times New Roman" w:hAnsi="Times New Roman" w:eastAsia="Times New Roman" w:cs="Times New Roman"/>
                <w:sz w:val="21"/>
              </w:rPr>
              <w:t xml:space="preserve"> (clé </w:t>
            </w:r>
            <w:r>
              <w:rPr>
                <w:rFonts w:ascii="Courier New" w:hAnsi="Courier New" w:eastAsia="Courier New" w:cs="Courier New"/>
                <w:sz w:val="19"/>
              </w:rPr>
              <w:t>leaf-disease-detection:last-result</w:t>
            </w:r>
            <w:r>
              <w:rPr>
                <w:rFonts w:ascii="Times New Roman" w:hAnsi="Times New Roman" w:eastAsia="Times New Roman" w:cs="Times New Roman"/>
                <w:sz w:val="21"/>
              </w:rPr>
              <w:t xml:space="preserve">) et hook </w:t>
            </w:r>
            <w:r>
              <w:rPr>
                <w:rFonts w:ascii="Courier New" w:hAnsi="Courier New" w:eastAsia="Courier New" w:cs="Courier New"/>
                <w:sz w:val="19"/>
              </w:rPr>
              <w:t>useStoredResult</w:t>
            </w:r>
            <w:r>
              <w:rPr>
                <w:rFonts w:ascii="Times New Roman" w:hAnsi="Times New Roman" w:eastAsia="Times New Roman" w:cs="Times New Roman"/>
                <w:sz w:val="21"/>
              </w:rPr>
              <w:t xml:space="preserve"> (</w:t>
            </w:r>
            <w:r>
              <w:rPr>
                <w:rFonts w:ascii="Courier New" w:hAnsi="Courier New" w:eastAsia="Courier New" w:cs="Courier New"/>
                <w:sz w:val="19"/>
              </w:rPr>
              <w:t>useSyncExternalStore</w:t>
            </w:r>
            <w:r>
              <w:rPr>
                <w:rFonts w:ascii="Times New Roman" w:hAnsi="Times New Roman" w:eastAsia="Times New Roman" w:cs="Times New Roman"/>
                <w:sz w:val="21"/>
              </w:rPr>
              <w:t>)</w:t>
            </w:r>
          </w:p>
        </w:tc>
      </w:tr>
      <w:tr>
        <w:trPr>
          <w:cantSplit w:val="true"/>
        </w:trPr>
        <w:tc>
          <w:tcPr>
            <w:tcW w:type="dxa" w:w="2721"/>
          </w:tcPr>
          <w:p>
            <w:pPr>
              <w:pStyle w:val="Cellule"/>
            </w:pPr>
            <w:r>
              <w:rPr>
                <w:rFonts w:ascii="Courier New" w:hAnsi="Courier New" w:eastAsia="Courier New" w:cs="Courier New"/>
                <w:sz w:val="19"/>
              </w:rPr>
              <w:t>lib/usePrefersReducedMotion.ts</w:t>
            </w:r>
          </w:p>
        </w:tc>
        <w:tc>
          <w:tcPr>
            <w:tcW w:type="dxa" w:w="6350"/>
          </w:tcPr>
          <w:p>
            <w:pPr>
              <w:pStyle w:val="Cellule"/>
            </w:pPr>
            <w:r>
              <w:rPr>
                <w:rFonts w:ascii="Times New Roman" w:hAnsi="Times New Roman" w:eastAsia="Times New Roman" w:cs="Times New Roman"/>
                <w:sz w:val="21"/>
              </w:rPr>
              <w:t>Respect de la préférence système de réduction des animations</w:t>
            </w:r>
          </w:p>
        </w:tc>
      </w:tr>
      <w:tr>
        <w:trPr>
          <w:cantSplit w:val="true"/>
        </w:trPr>
        <w:tc>
          <w:tcPr>
            <w:tcW w:type="dxa" w:w="2721"/>
          </w:tcPr>
          <w:p>
            <w:pPr>
              <w:pStyle w:val="Cellule"/>
            </w:pPr>
            <w:r>
              <w:rPr>
                <w:rFonts w:ascii="Courier New" w:hAnsi="Courier New" w:eastAsia="Courier New" w:cs="Courier New"/>
                <w:sz w:val="19"/>
              </w:rPr>
              <w:t>components/</w:t>
            </w:r>
          </w:p>
        </w:tc>
        <w:tc>
          <w:tcPr>
            <w:tcW w:type="dxa" w:w="6350"/>
          </w:tcPr>
          <w:p>
            <w:pPr>
              <w:pStyle w:val="Cellule"/>
            </w:pPr>
            <w:r>
              <w:rPr>
                <w:rFonts w:ascii="Courier New" w:hAnsi="Courier New" w:eastAsia="Courier New" w:cs="Courier New"/>
                <w:sz w:val="19"/>
              </w:rPr>
              <w:t>BrandMark</w:t>
            </w:r>
            <w:r>
              <w:rPr>
                <w:rFonts w:ascii="Times New Roman" w:hAnsi="Times New Roman" w:eastAsia="Times New Roman" w:cs="Times New Roman"/>
                <w:sz w:val="21"/>
              </w:rPr>
              <w:t xml:space="preserve"> (logo), </w:t>
            </w:r>
            <w:r>
              <w:rPr>
                <w:rFonts w:ascii="Courier New" w:hAnsi="Courier New" w:eastAsia="Courier New" w:cs="Courier New"/>
                <w:sz w:val="19"/>
              </w:rPr>
              <w:t>HowItWorks</w:t>
            </w:r>
            <w:r>
              <w:rPr>
                <w:rFonts w:ascii="Times New Roman" w:hAnsi="Times New Roman" w:eastAsia="Times New Roman" w:cs="Times New Roman"/>
                <w:sz w:val="21"/>
              </w:rPr>
              <w:t xml:space="preserve">, </w:t>
            </w:r>
            <w:r>
              <w:rPr>
                <w:rFonts w:ascii="Courier New" w:hAnsi="Courier New" w:eastAsia="Courier New" w:cs="Courier New"/>
                <w:sz w:val="19"/>
              </w:rPr>
              <w:t>NeuropathTrail</w:t>
            </w:r>
            <w:r>
              <w:rPr>
                <w:rFonts w:ascii="Times New Roman" w:hAnsi="Times New Roman" w:eastAsia="Times New Roman" w:cs="Times New Roman"/>
                <w:sz w:val="21"/>
              </w:rPr>
              <w:t xml:space="preserve"> (fil Import, Analyse, Résultat), </w:t>
            </w:r>
            <w:r>
              <w:rPr>
                <w:rFonts w:ascii="Courier New" w:hAnsi="Courier New" w:eastAsia="Courier New" w:cs="Courier New"/>
                <w:sz w:val="19"/>
              </w:rPr>
              <w:t>SpecimenDeck</w:t>
            </w:r>
          </w:p>
        </w:tc>
      </w:tr>
    </w:tbl>
    <w:p>
      <w:pPr>
        <w:spacing w:after="0" w:lineRule="exact" w:line="200"/>
      </w:pPr>
    </w:p>
    <w:p>
      <w:r>
        <w:rPr>
          <w:rFonts w:ascii="Times New Roman" w:hAnsi="Times New Roman" w:eastAsia="Times New Roman" w:cs="Times New Roman"/>
        </w:rPr>
        <w:t xml:space="preserve">Next.js 16.2.12 est utilisé avec le routeur App Router, TypeScript et des CSS Modules ; les variables de couleur et de typographie sont dans </w:t>
      </w:r>
      <w:r>
        <w:rPr>
          <w:rFonts w:ascii="Courier New" w:hAnsi="Courier New" w:eastAsia="Courier New" w:cs="Courier New"/>
          <w:sz w:val="21"/>
        </w:rPr>
        <w:t>app/globals.css</w:t>
      </w:r>
      <w:r>
        <w:rPr>
          <w:rFonts w:ascii="Times New Roman" w:hAnsi="Times New Roman" w:eastAsia="Times New Roman" w:cs="Times New Roman"/>
        </w:rPr>
        <w:t>. La police IBM Plex est auto-hébergée (</w:t>
      </w:r>
      <w:r>
        <w:rPr>
          <w:rFonts w:ascii="Courier New" w:hAnsi="Courier New" w:eastAsia="Courier New" w:cs="Courier New"/>
          <w:sz w:val="21"/>
        </w:rPr>
        <w:t>next/font/local</w:t>
      </w:r>
      <w:r>
        <w:rPr>
          <w:rFonts w:ascii="Times New Roman" w:hAnsi="Times New Roman" w:eastAsia="Times New Roman" w:cs="Times New Roman"/>
        </w:rPr>
        <w:t xml:space="preserve">). Les points de rupture d’affichage ont été contrôlés à 375, 768 et 1 280 px de large. Le résultat transite par le </w:t>
      </w:r>
      <w:r>
        <w:rPr>
          <w:rFonts w:ascii="Courier New" w:hAnsi="Courier New" w:eastAsia="Courier New" w:cs="Courier New"/>
          <w:sz w:val="21"/>
        </w:rPr>
        <w:t>sessionStorage</w:t>
      </w:r>
      <w:r>
        <w:rPr>
          <w:rFonts w:ascii="Times New Roman" w:hAnsi="Times New Roman" w:eastAsia="Times New Roman" w:cs="Times New Roman"/>
        </w:rPr>
        <w:t xml:space="preserve"> du navigateur : il disparaît à la fermeture de l’onglet et n’est jamais envoyé à un serveur autre que l’API d’analyse.</w:t>
      </w:r>
    </w:p>
    <w:p>
      <w:pPr>
        <w:pStyle w:val="Heading1"/>
      </w:pPr>
      <w:r>
        <w:t>10. Tests et vérifications</w:t>
      </w:r>
    </w:p>
    <w:p>
      <w:pPr>
        <w:pStyle w:val="Legende"/>
        <w:keepNext/>
        <w:spacing w:before="120" w:after="80"/>
      </w:pPr>
      <w:r>
        <w:rPr>
          <w:rFonts w:ascii="Times New Roman" w:hAnsi="Times New Roman" w:eastAsia="Times New Roman" w:cs="Times New Roman"/>
          <w:b/>
          <w:sz w:val="21"/>
        </w:rPr>
        <w:t>Tableau 12.</w:t>
      </w:r>
      <w:r>
        <w:rPr>
          <w:rFonts w:ascii="Times New Roman" w:hAnsi="Times New Roman" w:eastAsia="Times New Roman" w:cs="Times New Roman"/>
          <w:sz w:val="21"/>
        </w:rPr>
        <w:t xml:space="preserve"> Vérifications effectuées.</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3266"/>
          </w:tcPr>
          <w:p>
            <w:pPr>
              <w:pStyle w:val="Cellule"/>
            </w:pPr>
            <w:r>
              <w:rPr>
                <w:rFonts w:ascii="Times New Roman" w:hAnsi="Times New Roman" w:eastAsia="Times New Roman" w:cs="Times New Roman"/>
                <w:b/>
                <w:sz w:val="21"/>
              </w:rPr>
              <w:t>Vérification</w:t>
            </w:r>
          </w:p>
        </w:tc>
        <w:tc>
          <w:tcPr>
            <w:tcW w:type="dxa" w:w="3447"/>
          </w:tcPr>
          <w:p>
            <w:pPr>
              <w:pStyle w:val="Cellule"/>
            </w:pPr>
            <w:r>
              <w:rPr>
                <w:rFonts w:ascii="Times New Roman" w:hAnsi="Times New Roman" w:eastAsia="Times New Roman" w:cs="Times New Roman"/>
                <w:b/>
                <w:sz w:val="21"/>
              </w:rPr>
              <w:t>Portée</w:t>
            </w:r>
          </w:p>
        </w:tc>
        <w:tc>
          <w:tcPr>
            <w:tcW w:type="dxa" w:w="2358"/>
          </w:tcPr>
          <w:p>
            <w:pPr>
              <w:pStyle w:val="Cellule"/>
            </w:pPr>
            <w:r>
              <w:rPr>
                <w:rFonts w:ascii="Times New Roman" w:hAnsi="Times New Roman" w:eastAsia="Times New Roman" w:cs="Times New Roman"/>
                <w:b/>
                <w:sz w:val="21"/>
              </w:rPr>
              <w:t>Résultat et date</w:t>
            </w:r>
          </w:p>
        </w:tc>
      </w:tr>
      <w:tr>
        <w:trPr>
          <w:cantSplit w:val="true"/>
        </w:trPr>
        <w:tc>
          <w:tcPr>
            <w:tcW w:type="dxa" w:w="3266"/>
          </w:tcPr>
          <w:p>
            <w:pPr>
              <w:pStyle w:val="Cellule"/>
            </w:pPr>
            <w:r>
              <w:rPr>
                <w:rFonts w:ascii="Courier New" w:hAnsi="Courier New" w:eastAsia="Courier New" w:cs="Courier New"/>
                <w:sz w:val="19"/>
              </w:rPr>
              <w:t>pytest</w:t>
            </w:r>
            <w:r>
              <w:rPr>
                <w:rFonts w:ascii="Times New Roman" w:hAnsi="Times New Roman" w:eastAsia="Times New Roman" w:cs="Times New Roman"/>
                <w:sz w:val="21"/>
              </w:rPr>
              <w:t xml:space="preserve"> : </w:t>
            </w:r>
            <w:r>
              <w:rPr>
                <w:rFonts w:ascii="Courier New" w:hAnsi="Courier New" w:eastAsia="Courier New" w:cs="Courier New"/>
                <w:sz w:val="19"/>
              </w:rPr>
              <w:t>test_health_reports_consistent_model_state</w:t>
            </w:r>
          </w:p>
        </w:tc>
        <w:tc>
          <w:tcPr>
            <w:tcW w:type="dxa" w:w="3447"/>
          </w:tcPr>
          <w:p>
            <w:pPr>
              <w:pStyle w:val="Cellule"/>
            </w:pPr>
            <w:r>
              <w:rPr>
                <w:rFonts w:ascii="Times New Roman" w:hAnsi="Times New Roman" w:eastAsia="Times New Roman" w:cs="Times New Roman"/>
                <w:sz w:val="21"/>
              </w:rPr>
              <w:t xml:space="preserve">Santé : </w:t>
            </w:r>
            <w:r>
              <w:rPr>
                <w:rFonts w:ascii="Courier New" w:hAnsi="Courier New" w:eastAsia="Courier New" w:cs="Courier New"/>
                <w:sz w:val="19"/>
              </w:rPr>
              <w:t>status</w:t>
            </w:r>
            <w:r>
              <w:rPr>
                <w:rFonts w:ascii="Times New Roman" w:hAnsi="Times New Roman" w:eastAsia="Times New Roman" w:cs="Times New Roman"/>
                <w:sz w:val="21"/>
              </w:rPr>
              <w:t xml:space="preserve">, 38 classes, </w:t>
            </w:r>
            <w:r>
              <w:rPr>
                <w:rFonts w:ascii="Courier New" w:hAnsi="Courier New" w:eastAsia="Courier New" w:cs="Courier New"/>
                <w:sz w:val="19"/>
              </w:rPr>
              <w:t>model_loaded</w:t>
            </w:r>
            <w:r>
              <w:rPr>
                <w:rFonts w:ascii="Times New Roman" w:hAnsi="Times New Roman" w:eastAsia="Times New Roman" w:cs="Times New Roman"/>
                <w:sz w:val="21"/>
              </w:rPr>
              <w:t xml:space="preserve"> inverse de </w:t>
            </w:r>
            <w:r>
              <w:rPr>
                <w:rFonts w:ascii="Courier New" w:hAnsi="Courier New" w:eastAsia="Courier New" w:cs="Courier New"/>
                <w:sz w:val="19"/>
              </w:rPr>
              <w:t>is_placeholder</w:t>
            </w:r>
          </w:p>
        </w:tc>
        <w:tc>
          <w:tcPr>
            <w:tcW w:type="dxa" w:w="2358"/>
          </w:tcPr>
          <w:p>
            <w:pPr>
              <w:pStyle w:val="Cellule"/>
            </w:pPr>
            <w:r>
              <w:rPr>
                <w:rFonts w:ascii="Times New Roman" w:hAnsi="Times New Roman" w:eastAsia="Times New Roman" w:cs="Times New Roman"/>
                <w:sz w:val="21"/>
              </w:rPr>
              <w:t>5 tests sur 5 réussis, 9 octobre 2026</w:t>
            </w:r>
          </w:p>
        </w:tc>
      </w:tr>
      <w:tr>
        <w:trPr>
          <w:cantSplit w:val="true"/>
        </w:trPr>
        <w:tc>
          <w:tcPr>
            <w:tcW w:type="dxa" w:w="3266"/>
          </w:tcPr>
          <w:p>
            <w:pPr>
              <w:pStyle w:val="Cellule"/>
            </w:pPr>
            <w:r>
              <w:rPr>
                <w:rFonts w:ascii="Courier New" w:hAnsi="Courier New" w:eastAsia="Courier New" w:cs="Courier New"/>
                <w:sz w:val="19"/>
              </w:rPr>
              <w:t>test_predict_returns_top_k_consistent_with_health</w:t>
            </w:r>
          </w:p>
        </w:tc>
        <w:tc>
          <w:tcPr>
            <w:tcW w:type="dxa" w:w="3447"/>
          </w:tcPr>
          <w:p>
            <w:pPr>
              <w:pStyle w:val="Cellule"/>
            </w:pPr>
            <w:r>
              <w:rPr>
                <w:rFonts w:ascii="Times New Roman" w:hAnsi="Times New Roman" w:eastAsia="Times New Roman" w:cs="Times New Roman"/>
                <w:sz w:val="21"/>
              </w:rPr>
              <w:t>Trois propositions, tri décroissant, confiances dans [0, 1]</w:t>
            </w:r>
          </w:p>
        </w:tc>
        <w:tc>
          <w:tcPr>
            <w:tcW w:type="dxa" w:w="2358"/>
          </w:tcPr>
          <w:p>
            <w:pPr>
              <w:pStyle w:val="Cellule"/>
            </w:pPr>
            <w:r>
              <w:rPr>
                <w:rFonts w:ascii="Times New Roman" w:hAnsi="Times New Roman" w:eastAsia="Times New Roman" w:cs="Times New Roman"/>
                <w:sz w:val="21"/>
              </w:rPr>
              <w:t>idem</w:t>
            </w:r>
          </w:p>
        </w:tc>
      </w:tr>
      <w:tr>
        <w:trPr>
          <w:cantSplit w:val="true"/>
        </w:trPr>
        <w:tc>
          <w:tcPr>
            <w:tcW w:type="dxa" w:w="3266"/>
          </w:tcPr>
          <w:p>
            <w:pPr>
              <w:pStyle w:val="Cellule"/>
            </w:pPr>
            <w:r>
              <w:rPr>
                <w:rFonts w:ascii="Courier New" w:hAnsi="Courier New" w:eastAsia="Courier New" w:cs="Courier New"/>
                <w:sz w:val="19"/>
              </w:rPr>
              <w:t>test_predict_same_image_gives_same_result</w:t>
            </w:r>
          </w:p>
        </w:tc>
        <w:tc>
          <w:tcPr>
            <w:tcW w:type="dxa" w:w="3447"/>
          </w:tcPr>
          <w:p>
            <w:pPr>
              <w:pStyle w:val="Cellule"/>
            </w:pPr>
            <w:r>
              <w:rPr>
                <w:rFonts w:ascii="Times New Roman" w:hAnsi="Times New Roman" w:eastAsia="Times New Roman" w:cs="Times New Roman"/>
                <w:sz w:val="21"/>
              </w:rPr>
              <w:t>Déterminisme d’une même image</w:t>
            </w:r>
          </w:p>
        </w:tc>
        <w:tc>
          <w:tcPr>
            <w:tcW w:type="dxa" w:w="2358"/>
          </w:tcPr>
          <w:p>
            <w:pPr>
              <w:pStyle w:val="Cellule"/>
            </w:pPr>
            <w:r>
              <w:rPr>
                <w:rFonts w:ascii="Times New Roman" w:hAnsi="Times New Roman" w:eastAsia="Times New Roman" w:cs="Times New Roman"/>
                <w:sz w:val="21"/>
              </w:rPr>
              <w:t>idem</w:t>
            </w:r>
          </w:p>
        </w:tc>
      </w:tr>
      <w:tr>
        <w:trPr>
          <w:cantSplit w:val="true"/>
        </w:trPr>
        <w:tc>
          <w:tcPr>
            <w:tcW w:type="dxa" w:w="3266"/>
          </w:tcPr>
          <w:p>
            <w:pPr>
              <w:pStyle w:val="Cellule"/>
            </w:pPr>
            <w:r>
              <w:rPr>
                <w:rFonts w:ascii="Courier New" w:hAnsi="Courier New" w:eastAsia="Courier New" w:cs="Courier New"/>
                <w:sz w:val="19"/>
              </w:rPr>
              <w:t>test_predict_rejects_unsupported_content_type</w:t>
            </w:r>
          </w:p>
        </w:tc>
        <w:tc>
          <w:tcPr>
            <w:tcW w:type="dxa" w:w="3447"/>
          </w:tcPr>
          <w:p>
            <w:pPr>
              <w:pStyle w:val="Cellule"/>
            </w:pPr>
            <w:r>
              <w:rPr>
                <w:rFonts w:ascii="Times New Roman" w:hAnsi="Times New Roman" w:eastAsia="Times New Roman" w:cs="Times New Roman"/>
                <w:sz w:val="21"/>
              </w:rPr>
              <w:t>Code 415</w:t>
            </w:r>
          </w:p>
        </w:tc>
        <w:tc>
          <w:tcPr>
            <w:tcW w:type="dxa" w:w="2358"/>
          </w:tcPr>
          <w:p>
            <w:pPr>
              <w:pStyle w:val="Cellule"/>
            </w:pPr>
            <w:r>
              <w:rPr>
                <w:rFonts w:ascii="Times New Roman" w:hAnsi="Times New Roman" w:eastAsia="Times New Roman" w:cs="Times New Roman"/>
                <w:sz w:val="21"/>
              </w:rPr>
              <w:t>idem</w:t>
            </w:r>
          </w:p>
        </w:tc>
      </w:tr>
      <w:tr>
        <w:trPr>
          <w:cantSplit w:val="true"/>
        </w:trPr>
        <w:tc>
          <w:tcPr>
            <w:tcW w:type="dxa" w:w="3266"/>
          </w:tcPr>
          <w:p>
            <w:pPr>
              <w:pStyle w:val="Cellule"/>
            </w:pPr>
            <w:r>
              <w:rPr>
                <w:rFonts w:ascii="Courier New" w:hAnsi="Courier New" w:eastAsia="Courier New" w:cs="Courier New"/>
                <w:sz w:val="19"/>
              </w:rPr>
              <w:t>test_predict_rejects_corrupt_image</w:t>
            </w:r>
          </w:p>
        </w:tc>
        <w:tc>
          <w:tcPr>
            <w:tcW w:type="dxa" w:w="3447"/>
          </w:tcPr>
          <w:p>
            <w:pPr>
              <w:pStyle w:val="Cellule"/>
            </w:pPr>
            <w:r>
              <w:rPr>
                <w:rFonts w:ascii="Times New Roman" w:hAnsi="Times New Roman" w:eastAsia="Times New Roman" w:cs="Times New Roman"/>
                <w:sz w:val="21"/>
              </w:rPr>
              <w:t>Code 400</w:t>
            </w:r>
          </w:p>
        </w:tc>
        <w:tc>
          <w:tcPr>
            <w:tcW w:type="dxa" w:w="2358"/>
          </w:tcPr>
          <w:p>
            <w:pPr>
              <w:pStyle w:val="Cellule"/>
            </w:pPr>
            <w:r>
              <w:rPr>
                <w:rFonts w:ascii="Times New Roman" w:hAnsi="Times New Roman" w:eastAsia="Times New Roman" w:cs="Times New Roman"/>
                <w:sz w:val="21"/>
              </w:rPr>
              <w:t>idem</w:t>
            </w:r>
          </w:p>
        </w:tc>
      </w:tr>
      <w:tr>
        <w:trPr>
          <w:cantSplit w:val="true"/>
        </w:trPr>
        <w:tc>
          <w:tcPr>
            <w:tcW w:type="dxa" w:w="3266"/>
          </w:tcPr>
          <w:p>
            <w:pPr>
              <w:pStyle w:val="Cellule"/>
            </w:pPr>
            <w:r>
              <w:rPr>
                <w:rFonts w:ascii="Times New Roman" w:hAnsi="Times New Roman" w:eastAsia="Times New Roman" w:cs="Times New Roman"/>
                <w:sz w:val="21"/>
              </w:rPr>
              <w:t>ESLint et vérification des types TypeScript</w:t>
            </w:r>
          </w:p>
        </w:tc>
        <w:tc>
          <w:tcPr>
            <w:tcW w:type="dxa" w:w="3447"/>
          </w:tcPr>
          <w:p>
            <w:pPr>
              <w:pStyle w:val="Cellule"/>
            </w:pPr>
            <w:r>
              <w:rPr>
                <w:rFonts w:ascii="Times New Roman" w:hAnsi="Times New Roman" w:eastAsia="Times New Roman" w:cs="Times New Roman"/>
                <w:sz w:val="21"/>
              </w:rPr>
              <w:t>Code du frontend</w:t>
            </w:r>
          </w:p>
        </w:tc>
        <w:tc>
          <w:tcPr>
            <w:tcW w:type="dxa" w:w="2358"/>
          </w:tcPr>
          <w:p>
            <w:pPr>
              <w:pStyle w:val="Cellule"/>
            </w:pPr>
            <w:r>
              <w:rPr>
                <w:rFonts w:ascii="Times New Roman" w:hAnsi="Times New Roman" w:eastAsia="Times New Roman" w:cs="Times New Roman"/>
                <w:sz w:val="21"/>
              </w:rPr>
              <w:t>Aucune erreur, 9 octobre 2026</w:t>
            </w:r>
          </w:p>
        </w:tc>
      </w:tr>
      <w:tr>
        <w:trPr>
          <w:cantSplit w:val="true"/>
        </w:trPr>
        <w:tc>
          <w:tcPr>
            <w:tcW w:type="dxa" w:w="3266"/>
          </w:tcPr>
          <w:p>
            <w:pPr>
              <w:pStyle w:val="Cellule"/>
            </w:pPr>
            <w:r>
              <w:rPr>
                <w:rFonts w:ascii="Times New Roman" w:hAnsi="Times New Roman" w:eastAsia="Times New Roman" w:cs="Times New Roman"/>
                <w:sz w:val="21"/>
              </w:rPr>
              <w:t>Parcours complet en production</w:t>
            </w:r>
          </w:p>
        </w:tc>
        <w:tc>
          <w:tcPr>
            <w:tcW w:type="dxa" w:w="3447"/>
          </w:tcPr>
          <w:p>
            <w:pPr>
              <w:pStyle w:val="Cellule"/>
            </w:pPr>
            <w:r>
              <w:rPr>
                <w:rFonts w:ascii="Times New Roman" w:hAnsi="Times New Roman" w:eastAsia="Times New Roman" w:cs="Times New Roman"/>
                <w:sz w:val="21"/>
              </w:rPr>
              <w:t>Image d’exemple, appel de l’API, page de résultat</w:t>
            </w:r>
          </w:p>
        </w:tc>
        <w:tc>
          <w:tcPr>
            <w:tcW w:type="dxa" w:w="2358"/>
          </w:tcPr>
          <w:p>
            <w:pPr>
              <w:pStyle w:val="Cellule"/>
            </w:pPr>
            <w:r>
              <w:rPr>
                <w:rFonts w:ascii="Times New Roman" w:hAnsi="Times New Roman" w:eastAsia="Times New Roman" w:cs="Times New Roman"/>
                <w:sz w:val="21"/>
              </w:rPr>
              <w:t>Sans erreur, 3 août 2026</w:t>
            </w:r>
          </w:p>
        </w:tc>
      </w:tr>
      <w:tr>
        <w:trPr>
          <w:cantSplit w:val="true"/>
        </w:trPr>
        <w:tc>
          <w:tcPr>
            <w:tcW w:type="dxa" w:w="3266"/>
          </w:tcPr>
          <w:p>
            <w:pPr>
              <w:pStyle w:val="Cellule"/>
            </w:pPr>
            <w:r>
              <w:rPr>
                <w:rFonts w:ascii="Times New Roman" w:hAnsi="Times New Roman" w:eastAsia="Times New Roman" w:cs="Times New Roman"/>
                <w:sz w:val="21"/>
              </w:rPr>
              <w:t>Contrôle de santé de production</w:t>
            </w:r>
          </w:p>
        </w:tc>
        <w:tc>
          <w:tcPr>
            <w:tcW w:type="dxa" w:w="3447"/>
          </w:tcPr>
          <w:p>
            <w:pPr>
              <w:pStyle w:val="Cellule"/>
            </w:pPr>
            <w:r>
              <w:rPr>
                <w:rFonts w:ascii="Courier New" w:hAnsi="Courier New" w:eastAsia="Courier New" w:cs="Courier New"/>
                <w:sz w:val="19"/>
              </w:rPr>
              <w:t>GET /api/health</w:t>
            </w:r>
          </w:p>
        </w:tc>
        <w:tc>
          <w:tcPr>
            <w:tcW w:type="dxa" w:w="2358"/>
          </w:tcPr>
          <w:p>
            <w:pPr>
              <w:pStyle w:val="Cellule"/>
            </w:pPr>
            <w:r>
              <w:rPr>
                <w:rFonts w:ascii="Times New Roman" w:hAnsi="Times New Roman" w:eastAsia="Times New Roman" w:cs="Times New Roman"/>
                <w:sz w:val="21"/>
              </w:rPr>
              <w:t>Réponse attendue, 9 octobre 2026</w:t>
            </w:r>
          </w:p>
        </w:tc>
      </w:tr>
      <w:tr>
        <w:trPr>
          <w:cantSplit w:val="true"/>
        </w:trPr>
        <w:tc>
          <w:tcPr>
            <w:tcW w:type="dxa" w:w="3266"/>
          </w:tcPr>
          <w:p>
            <w:pPr>
              <w:pStyle w:val="Cellule"/>
            </w:pPr>
            <w:r>
              <w:rPr>
                <w:rFonts w:ascii="Times New Roman" w:hAnsi="Times New Roman" w:eastAsia="Times New Roman" w:cs="Times New Roman"/>
                <w:sz w:val="21"/>
              </w:rPr>
              <w:t>Contrôle de réponses avec le vrai modèle</w:t>
            </w:r>
          </w:p>
        </w:tc>
        <w:tc>
          <w:tcPr>
            <w:tcW w:type="dxa" w:w="3447"/>
          </w:tcPr>
          <w:p>
            <w:pPr>
              <w:pStyle w:val="Cellule"/>
            </w:pPr>
            <w:r>
              <w:rPr>
                <w:rFonts w:ascii="Times New Roman" w:hAnsi="Times New Roman" w:eastAsia="Times New Roman" w:cs="Times New Roman"/>
                <w:sz w:val="21"/>
              </w:rPr>
              <w:t>Quatre appels dont deux sur des classes rares, après la correction de la double normalisation</w:t>
            </w:r>
          </w:p>
        </w:tc>
        <w:tc>
          <w:tcPr>
            <w:tcW w:type="dxa" w:w="2358"/>
          </w:tcPr>
          <w:p>
            <w:pPr>
              <w:pStyle w:val="Cellule"/>
            </w:pPr>
            <w:r>
              <w:rPr>
                <w:rFonts w:ascii="Times New Roman" w:hAnsi="Times New Roman" w:eastAsia="Times New Roman" w:cs="Times New Roman"/>
                <w:sz w:val="21"/>
              </w:rPr>
              <w:t>Résultats jugés cohérents (contrôle manuel, non automatisé)</w:t>
            </w:r>
          </w:p>
        </w:tc>
      </w:tr>
    </w:tbl>
    <w:p>
      <w:pPr>
        <w:spacing w:after="0" w:lineRule="exact" w:line="200"/>
      </w:pPr>
    </w:p>
    <w:p>
      <w:r>
        <w:rPr>
          <w:rFonts w:ascii="Times New Roman" w:hAnsi="Times New Roman" w:eastAsia="Times New Roman" w:cs="Times New Roman"/>
        </w:rPr>
        <w:t xml:space="preserve">Les tests utilisent </w:t>
      </w:r>
      <w:r>
        <w:rPr>
          <w:rFonts w:ascii="Courier New" w:hAnsi="Courier New" w:eastAsia="Courier New" w:cs="Courier New"/>
          <w:sz w:val="21"/>
        </w:rPr>
        <w:t>TestClient</w:t>
      </w:r>
      <w:r>
        <w:rPr>
          <w:rFonts w:ascii="Times New Roman" w:hAnsi="Times New Roman" w:eastAsia="Times New Roman" w:cs="Times New Roman"/>
        </w:rPr>
        <w:t xml:space="preserve"> de FastAPI dans un gestionnaire de contexte (</w:t>
      </w:r>
      <w:r>
        <w:rPr>
          <w:rFonts w:ascii="Courier New" w:hAnsi="Courier New" w:eastAsia="Courier New" w:cs="Courier New"/>
          <w:sz w:val="21"/>
        </w:rPr>
        <w:t>with TestClient(app)</w:t>
      </w:r>
      <w:r>
        <w:rPr>
          <w:rFonts w:ascii="Times New Roman" w:hAnsi="Times New Roman" w:eastAsia="Times New Roman" w:cs="Times New Roman"/>
        </w:rPr>
        <w:t xml:space="preserve">), ce qui déclenche le chargement du modèle. Ils ont volontairement été écrits pour passer avec ou sans modèle entraîné : ils comparent des états entre eux (par exemple </w:t>
      </w:r>
      <w:r>
        <w:rPr>
          <w:rFonts w:ascii="Courier New" w:hAnsi="Courier New" w:eastAsia="Courier New" w:cs="Courier New"/>
          <w:sz w:val="21"/>
        </w:rPr>
        <w:t>model_loaded</w:t>
      </w:r>
      <w:r>
        <w:rPr>
          <w:rFonts w:ascii="Times New Roman" w:hAnsi="Times New Roman" w:eastAsia="Times New Roman" w:cs="Times New Roman"/>
        </w:rPr>
        <w:t xml:space="preserve"> et </w:t>
      </w:r>
      <w:r>
        <w:rPr>
          <w:rFonts w:ascii="Courier New" w:hAnsi="Courier New" w:eastAsia="Courier New" w:cs="Courier New"/>
          <w:sz w:val="21"/>
        </w:rPr>
        <w:t>is_placeholder</w:t>
      </w:r>
      <w:r>
        <w:rPr>
          <w:rFonts w:ascii="Times New Roman" w:hAnsi="Times New Roman" w:eastAsia="Times New Roman" w:cs="Times New Roman"/>
        </w:rPr>
        <w:t xml:space="preserve">) et ne supposent pas une valeur. Ils emploient une image synthétique unie ; ils ne vérifient donc pas la qualité de la classification, mesurée par </w:t>
      </w:r>
      <w:r>
        <w:rPr>
          <w:rFonts w:ascii="Courier New" w:hAnsi="Courier New" w:eastAsia="Courier New" w:cs="Courier New"/>
          <w:sz w:val="21"/>
        </w:rPr>
        <w:t>evaluate.py</w:t>
      </w:r>
      <w:r>
        <w:rPr>
          <w:rFonts w:ascii="Times New Roman" w:hAnsi="Times New Roman" w:eastAsia="Times New Roman" w:cs="Times New Roman"/>
        </w:rPr>
        <w:t>. Aucun test automatisé n’existe pour le frontend ni pour les scripts d’entraînement.</w:t>
      </w:r>
    </w:p>
    <w:p>
      <w:pPr>
        <w:pStyle w:val="Heading1"/>
      </w:pPr>
      <w:r>
        <w:t>11. Déploiement et exploitation</w:t>
      </w:r>
    </w:p>
    <w:p>
      <w:pPr>
        <w:pStyle w:val="Heading2"/>
      </w:pPr>
      <w:r>
        <w:t>11.1 Backend sur Fly.io</w:t>
      </w:r>
    </w:p>
    <w:p>
      <w:pPr>
        <w:pStyle w:val="Commande"/>
        <w:spacing w:before="40"/>
      </w:pPr>
      <w:r>
        <w:rPr>
          <w:rFonts w:ascii="Courier New" w:hAnsi="Courier New" w:eastAsia="Courier New" w:cs="Courier New"/>
          <w:sz w:val="19"/>
        </w:rPr>
        <w:t xml:space="preserve">cd backend</w:t>
      </w:r>
    </w:p>
    <w:p>
      <w:pPr>
        <w:pStyle w:val="Commande"/>
      </w:pPr>
      <w:r>
        <w:rPr>
          <w:rFonts w:ascii="Courier New" w:hAnsi="Courier New" w:eastAsia="Courier New" w:cs="Courier New"/>
          <w:sz w:val="19"/>
        </w:rPr>
        <w:t xml:space="preserve">fly deploy</w:t>
      </w:r>
    </w:p>
    <w:p>
      <w:pPr>
        <w:pStyle w:val="Commande"/>
      </w:pPr>
      <w:r>
        <w:rPr>
          <w:rFonts w:ascii="Courier New" w:hAnsi="Courier New" w:eastAsia="Courier New" w:cs="Courier New"/>
          <w:sz w:val="19"/>
        </w:rPr>
        <w:t xml:space="preserve">fly status</w:t>
      </w:r>
    </w:p>
    <w:p>
      <w:pPr>
        <w:pStyle w:val="Commande"/>
      </w:pPr>
      <w:r>
        <w:rPr>
          <w:rFonts w:ascii="Courier New" w:hAnsi="Courier New" w:eastAsia="Courier New" w:cs="Courier New"/>
          <w:sz w:val="19"/>
        </w:rPr>
        <w:t xml:space="preserve">fly logs</w:t>
      </w:r>
    </w:p>
    <w:p>
      <w:pPr>
        <w:pStyle w:val="Commande"/>
      </w:pPr>
      <w:r>
        <w:rPr>
          <w:rFonts w:ascii="Courier New" w:hAnsi="Courier New" w:eastAsia="Courier New" w:cs="Courier New"/>
          <w:sz w:val="19"/>
        </w:rPr>
        <w:t xml:space="preserve">fly secrets set CORS_ALLOW_ORIGINS="https://100-plante.vercel.app"</w:t>
      </w:r>
    </w:p>
    <w:p>
      <w:pPr>
        <w:pStyle w:val="Commande"/>
        <w:spacing w:after="160"/>
      </w:pPr>
      <w:r>
        <w:rPr>
          <w:rFonts w:ascii="Courier New" w:hAnsi="Courier New" w:eastAsia="Courier New" w:cs="Courier New"/>
          <w:sz w:val="19"/>
        </w:rPr>
        <w:t xml:space="preserve">fly scale count 1</w:t>
      </w:r>
    </w:p>
    <w:p>
      <w:r>
        <w:rPr>
          <w:rFonts w:ascii="Courier New" w:hAnsi="Courier New" w:eastAsia="Courier New" w:cs="Courier New"/>
          <w:sz w:val="21"/>
        </w:rPr>
        <w:t>fly deploy</w:t>
      </w:r>
      <w:r>
        <w:rPr>
          <w:rFonts w:ascii="Times New Roman" w:hAnsi="Times New Roman" w:eastAsia="Times New Roman" w:cs="Times New Roman"/>
        </w:rPr>
        <w:t xml:space="preserve"> construit l’image à partir du </w:t>
      </w:r>
      <w:r>
        <w:rPr>
          <w:rFonts w:ascii="Courier New" w:hAnsi="Courier New" w:eastAsia="Courier New" w:cs="Courier New"/>
          <w:sz w:val="21"/>
        </w:rPr>
        <w:t>Dockerfile</w:t>
      </w:r>
      <w:r>
        <w:rPr>
          <w:rFonts w:ascii="Times New Roman" w:hAnsi="Times New Roman" w:eastAsia="Times New Roman" w:cs="Times New Roman"/>
        </w:rPr>
        <w:t xml:space="preserve"> et applique </w:t>
      </w:r>
      <w:r>
        <w:rPr>
          <w:rFonts w:ascii="Courier New" w:hAnsi="Courier New" w:eastAsia="Courier New" w:cs="Courier New"/>
          <w:sz w:val="21"/>
        </w:rPr>
        <w:t>fly.toml</w:t>
      </w:r>
      <w:r>
        <w:rPr>
          <w:rFonts w:ascii="Times New Roman" w:hAnsi="Times New Roman" w:eastAsia="Times New Roman" w:cs="Times New Roman"/>
        </w:rPr>
        <w:t xml:space="preserve">. </w:t>
      </w:r>
      <w:r>
        <w:rPr>
          <w:rFonts w:ascii="Courier New" w:hAnsi="Courier New" w:eastAsia="Courier New" w:cs="Courier New"/>
          <w:sz w:val="21"/>
        </w:rPr>
        <w:t>fly secrets set</w:t>
      </w:r>
      <w:r>
        <w:rPr>
          <w:rFonts w:ascii="Times New Roman" w:hAnsi="Times New Roman" w:eastAsia="Times New Roman" w:cs="Times New Roman"/>
        </w:rPr>
        <w:t xml:space="preserve"> définit la variable d’environnement des origines autorisées ; </w:t>
      </w:r>
      <w:r>
        <w:rPr>
          <w:rFonts w:ascii="Courier New" w:hAnsi="Courier New" w:eastAsia="Courier New" w:cs="Courier New"/>
          <w:sz w:val="21"/>
        </w:rPr>
        <w:t>fly scale count 1</w:t>
      </w:r>
      <w:r>
        <w:rPr>
          <w:rFonts w:ascii="Times New Roman" w:hAnsi="Times New Roman" w:eastAsia="Times New Roman" w:cs="Times New Roman"/>
        </w:rPr>
        <w:t xml:space="preserve"> limite le service à une machine (Fly.io en crée deux par défaut). Il faut inclure dans </w:t>
      </w:r>
      <w:r>
        <w:rPr>
          <w:rFonts w:ascii="Courier New" w:hAnsi="Courier New" w:eastAsia="Courier New" w:cs="Courier New"/>
          <w:sz w:val="21"/>
        </w:rPr>
        <w:t>CORS_ALLOW_ORIGINS</w:t>
      </w:r>
      <w:r>
        <w:rPr>
          <w:rFonts w:ascii="Times New Roman" w:hAnsi="Times New Roman" w:eastAsia="Times New Roman" w:cs="Times New Roman"/>
        </w:rPr>
        <w:t xml:space="preserve"> chaque adresse depuis laquelle le frontend est servi : l’adresse de production de Vercel est https://100-plante.vercel.app, mais les adresses de déploiements de prévisualisation sont différentes et ne sont autorisées que si elles sont listées. La valeur exacte actuellement enregistrée chez Fly.io n’a pas été relue pour la rédaction de ce document.</w:t>
      </w:r>
    </w:p>
    <w:p>
      <w:pPr>
        <w:pStyle w:val="Heading2"/>
      </w:pPr>
      <w:r>
        <w:t>11.2 Frontend sur Vercel</w:t>
      </w:r>
    </w:p>
    <w:p>
      <w:r>
        <w:rPr>
          <w:rFonts w:ascii="Times New Roman" w:hAnsi="Times New Roman" w:eastAsia="Times New Roman" w:cs="Times New Roman"/>
        </w:rPr>
        <w:t>Le dépôt GitHub est importé dans Vercel avec le dossier racine (</w:t>
      </w:r>
      <w:r>
        <w:rPr>
          <w:rFonts w:ascii="Courier New" w:hAnsi="Courier New" w:eastAsia="Courier New" w:cs="Courier New"/>
          <w:sz w:val="21"/>
        </w:rPr>
        <w:t>Root Directory</w:t>
      </w:r>
      <w:r>
        <w:rPr>
          <w:rFonts w:ascii="Times New Roman" w:hAnsi="Times New Roman" w:eastAsia="Times New Roman" w:cs="Times New Roman"/>
        </w:rPr>
        <w:t xml:space="preserve">) réglé sur </w:t>
      </w:r>
      <w:r>
        <w:rPr>
          <w:rFonts w:ascii="Courier New" w:hAnsi="Courier New" w:eastAsia="Courier New" w:cs="Courier New"/>
          <w:sz w:val="21"/>
        </w:rPr>
        <w:t>frontend</w:t>
      </w:r>
      <w:r>
        <w:rPr>
          <w:rFonts w:ascii="Times New Roman" w:hAnsi="Times New Roman" w:eastAsia="Times New Roman" w:cs="Times New Roman"/>
        </w:rPr>
        <w:t xml:space="preserve"> et la variable </w:t>
      </w:r>
      <w:r>
        <w:rPr>
          <w:rFonts w:ascii="Courier New" w:hAnsi="Courier New" w:eastAsia="Courier New" w:cs="Courier New"/>
          <w:sz w:val="21"/>
        </w:rPr>
        <w:t>NEXT_PUBLIC_API_URL</w:t>
      </w:r>
      <w:r>
        <w:rPr>
          <w:rFonts w:ascii="Times New Roman" w:hAnsi="Times New Roman" w:eastAsia="Times New Roman" w:cs="Times New Roman"/>
        </w:rPr>
        <w:t xml:space="preserve"> égale à l’adresse de l’API. Les déploiements sont déclenchés par les envois sur le dépôt ; un </w:t>
      </w:r>
      <w:r>
        <w:rPr>
          <w:rFonts w:ascii="Courier New" w:hAnsi="Courier New" w:eastAsia="Courier New" w:cs="Courier New"/>
          <w:sz w:val="21"/>
        </w:rPr>
        <w:t>.vercelignore</w:t>
      </w:r>
      <w:r>
        <w:rPr>
          <w:rFonts w:ascii="Times New Roman" w:hAnsi="Times New Roman" w:eastAsia="Times New Roman" w:cs="Times New Roman"/>
        </w:rPr>
        <w:t xml:space="preserve"> empêche l’envoi de fichiers locaux sensibles.</w:t>
      </w:r>
    </w:p>
    <w:p>
      <w:pPr>
        <w:pStyle w:val="Heading2"/>
      </w:pPr>
      <w:r>
        <w:t>11.3 Surveillance</w:t>
      </w:r>
    </w:p>
    <w:p>
      <w:r>
        <w:rPr>
          <w:rFonts w:ascii="Times New Roman" w:hAnsi="Times New Roman" w:eastAsia="Times New Roman" w:cs="Times New Roman"/>
        </w:rPr>
        <w:t xml:space="preserve">Le contrôle de santé de Fly.io interroge </w:t>
      </w:r>
      <w:r>
        <w:rPr>
          <w:rFonts w:ascii="Courier New" w:hAnsi="Courier New" w:eastAsia="Courier New" w:cs="Courier New"/>
          <w:sz w:val="21"/>
        </w:rPr>
        <w:t>/api/health</w:t>
      </w:r>
      <w:r>
        <w:rPr>
          <w:rFonts w:ascii="Times New Roman" w:hAnsi="Times New Roman" w:eastAsia="Times New Roman" w:cs="Times New Roman"/>
        </w:rPr>
        <w:t xml:space="preserve"> toutes les quinze secondes. Aucun outil de supervision, d’alerte ou de mesure de charge supplémentaire n’est installé. Une panne est visible côté interface par le message « Impossible de joindre le serveur d’analyse ».</w:t>
      </w:r>
    </w:p>
    <w:p>
      <w:pPr>
        <w:pStyle w:val="Heading2"/>
      </w:pPr>
      <w:r>
        <w:t>11.4 Remplacer le modèle</w:t>
      </w:r>
    </w:p>
    <w:p>
      <w:pPr>
        <w:tabs>
          <w:tab w:pos="510" w:val="left"/>
        </w:tabs>
        <w:spacing w:after="60"/>
        <w:ind w:left="510" w:hanging="510"/>
      </w:pPr>
      <w:r>
        <w:rPr>
          <w:rFonts w:ascii="Times New Roman" w:hAnsi="Times New Roman" w:eastAsia="Times New Roman" w:cs="Times New Roman"/>
        </w:rPr>
        <w:t>1.</w:t>
        <w:tab/>
        <w:t xml:space="preserve">Reconstituer les données : </w:t>
      </w:r>
      <w:r>
        <w:rPr>
          <w:rFonts w:ascii="Courier New" w:hAnsi="Courier New" w:eastAsia="Courier New" w:cs="Courier New"/>
          <w:sz w:val="21"/>
        </w:rPr>
        <w:t>download_data.py</w:t>
      </w:r>
      <w:r>
        <w:rPr>
          <w:rFonts w:ascii="Times New Roman" w:hAnsi="Times New Roman" w:eastAsia="Times New Roman" w:cs="Times New Roman"/>
        </w:rPr>
        <w:t xml:space="preserve"> puis </w:t>
      </w:r>
      <w:r>
        <w:rPr>
          <w:rFonts w:ascii="Courier New" w:hAnsi="Courier New" w:eastAsia="Courier New" w:cs="Courier New"/>
          <w:sz w:val="21"/>
        </w:rPr>
        <w:t>prepare_data.py</w:t>
      </w:r>
      <w:r>
        <w:rPr>
          <w:rFonts w:ascii="Times New Roman" w:hAnsi="Times New Roman" w:eastAsia="Times New Roman" w:cs="Times New Roman"/>
        </w:rPr>
        <w:t xml:space="preserve"> (les dossiers </w:t>
      </w:r>
      <w:r>
        <w:rPr>
          <w:rFonts w:ascii="Courier New" w:hAnsi="Courier New" w:eastAsia="Courier New" w:cs="Courier New"/>
          <w:sz w:val="21"/>
        </w:rPr>
        <w:t>train</w:t>
      </w:r>
      <w:r>
        <w:rPr>
          <w:rFonts w:ascii="Times New Roman" w:hAnsi="Times New Roman" w:eastAsia="Times New Roman" w:cs="Times New Roman"/>
        </w:rPr>
        <w:t xml:space="preserve">, </w:t>
      </w:r>
      <w:r>
        <w:rPr>
          <w:rFonts w:ascii="Courier New" w:hAnsi="Courier New" w:eastAsia="Courier New" w:cs="Courier New"/>
          <w:sz w:val="21"/>
        </w:rPr>
        <w:t>val</w:t>
      </w:r>
      <w:r>
        <w:rPr>
          <w:rFonts w:ascii="Times New Roman" w:hAnsi="Times New Roman" w:eastAsia="Times New Roman" w:cs="Times New Roman"/>
        </w:rPr>
        <w:t xml:space="preserve"> et </w:t>
      </w:r>
      <w:r>
        <w:rPr>
          <w:rFonts w:ascii="Courier New" w:hAnsi="Courier New" w:eastAsia="Courier New" w:cs="Courier New"/>
          <w:sz w:val="21"/>
        </w:rPr>
        <w:t>test</w:t>
      </w:r>
      <w:r>
        <w:rPr>
          <w:rFonts w:ascii="Times New Roman" w:hAnsi="Times New Roman" w:eastAsia="Times New Roman" w:cs="Times New Roman"/>
        </w:rPr>
        <w:t xml:space="preserve"> actuels peuvent être conservés si le découpage ne change pas).</w:t>
      </w:r>
    </w:p>
    <w:p>
      <w:pPr>
        <w:tabs>
          <w:tab w:pos="510" w:val="left"/>
        </w:tabs>
        <w:spacing w:after="60"/>
        <w:ind w:left="510" w:hanging="510"/>
      </w:pPr>
      <w:r>
        <w:rPr>
          <w:rFonts w:ascii="Times New Roman" w:hAnsi="Times New Roman" w:eastAsia="Times New Roman" w:cs="Times New Roman"/>
        </w:rPr>
        <w:t>2.</w:t>
        <w:tab/>
        <w:t xml:space="preserve">Lancer </w:t>
      </w:r>
      <w:r>
        <w:rPr>
          <w:rFonts w:ascii="Courier New" w:hAnsi="Courier New" w:eastAsia="Courier New" w:cs="Courier New"/>
          <w:sz w:val="21"/>
        </w:rPr>
        <w:t>train_transfer_learning.py</w:t>
      </w:r>
      <w:r>
        <w:rPr>
          <w:rFonts w:ascii="Times New Roman" w:hAnsi="Times New Roman" w:eastAsia="Times New Roman" w:cs="Times New Roman"/>
        </w:rPr>
        <w:t xml:space="preserve">, puis </w:t>
      </w:r>
      <w:r>
        <w:rPr>
          <w:rFonts w:ascii="Courier New" w:hAnsi="Courier New" w:eastAsia="Courier New" w:cs="Courier New"/>
          <w:sz w:val="21"/>
        </w:rPr>
        <w:t>evaluate.py</w:t>
      </w:r>
      <w:r>
        <w:rPr>
          <w:rFonts w:ascii="Times New Roman" w:hAnsi="Times New Roman" w:eastAsia="Times New Roman" w:cs="Times New Roman"/>
        </w:rPr>
        <w:t xml:space="preserve"> ; lire </w:t>
      </w:r>
      <w:r>
        <w:rPr>
          <w:rFonts w:ascii="Courier New" w:hAnsi="Courier New" w:eastAsia="Courier New" w:cs="Courier New"/>
          <w:sz w:val="21"/>
        </w:rPr>
        <w:t>reports/evaluation_report.md</w:t>
      </w:r>
      <w:r>
        <w:rPr>
          <w:rFonts w:ascii="Times New Roman" w:hAnsi="Times New Roman" w:eastAsia="Times New Roman" w:cs="Times New Roman"/>
        </w:rPr>
        <w:t>.</w:t>
      </w:r>
    </w:p>
    <w:p>
      <w:pPr>
        <w:tabs>
          <w:tab w:pos="510" w:val="left"/>
        </w:tabs>
        <w:spacing w:after="60"/>
        <w:ind w:left="510" w:hanging="510"/>
      </w:pPr>
      <w:r>
        <w:rPr>
          <w:rFonts w:ascii="Times New Roman" w:hAnsi="Times New Roman" w:eastAsia="Times New Roman" w:cs="Times New Roman"/>
        </w:rPr>
        <w:t>3.</w:t>
        <w:tab/>
        <w:t xml:space="preserve">Si les classes ou leur ordre changent : mettre à jour </w:t>
      </w:r>
      <w:r>
        <w:rPr>
          <w:rFonts w:ascii="Courier New" w:hAnsi="Courier New" w:eastAsia="Courier New" w:cs="Courier New"/>
          <w:sz w:val="21"/>
        </w:rPr>
        <w:t>app/ml/labels.py</w:t>
      </w:r>
      <w:r>
        <w:rPr>
          <w:rFonts w:ascii="Times New Roman" w:hAnsi="Times New Roman" w:eastAsia="Times New Roman" w:cs="Times New Roman"/>
        </w:rPr>
        <w:t xml:space="preserve">, </w:t>
      </w:r>
      <w:r>
        <w:rPr>
          <w:rFonts w:ascii="Courier New" w:hAnsi="Courier New" w:eastAsia="Courier New" w:cs="Courier New"/>
          <w:sz w:val="21"/>
        </w:rPr>
        <w:t>lib/translations.ts</w:t>
      </w:r>
      <w:r>
        <w:rPr>
          <w:rFonts w:ascii="Times New Roman" w:hAnsi="Times New Roman" w:eastAsia="Times New Roman" w:cs="Times New Roman"/>
        </w:rPr>
        <w:t xml:space="preserve">, </w:t>
      </w:r>
      <w:r>
        <w:rPr>
          <w:rFonts w:ascii="Courier New" w:hAnsi="Courier New" w:eastAsia="Courier New" w:cs="Courier New"/>
          <w:sz w:val="21"/>
        </w:rPr>
        <w:t>lib/diseaseInfo.ts</w:t>
      </w:r>
      <w:r>
        <w:rPr>
          <w:rFonts w:ascii="Times New Roman" w:hAnsi="Times New Roman" w:eastAsia="Times New Roman" w:cs="Times New Roman"/>
        </w:rPr>
        <w:t xml:space="preserve"> et </w:t>
      </w:r>
      <w:r>
        <w:rPr>
          <w:rFonts w:ascii="Courier New" w:hAnsi="Courier New" w:eastAsia="Courier New" w:cs="Courier New"/>
          <w:sz w:val="21"/>
        </w:rPr>
        <w:t>lib/modelReliability.ts</w:t>
      </w:r>
      <w:r>
        <w:rPr>
          <w:rFonts w:ascii="Times New Roman" w:hAnsi="Times New Roman" w:eastAsia="Times New Roman" w:cs="Times New Roman"/>
        </w:rPr>
        <w:t>.</w:t>
      </w:r>
    </w:p>
    <w:p>
      <w:pPr>
        <w:tabs>
          <w:tab w:pos="510" w:val="left"/>
        </w:tabs>
        <w:spacing w:after="60"/>
        <w:ind w:left="510" w:hanging="510"/>
      </w:pPr>
      <w:r>
        <w:rPr>
          <w:rFonts w:ascii="Times New Roman" w:hAnsi="Times New Roman" w:eastAsia="Times New Roman" w:cs="Times New Roman"/>
        </w:rPr>
        <w:t>4.</w:t>
        <w:tab/>
        <w:t xml:space="preserve">Mettre à jour dans </w:t>
      </w:r>
      <w:r>
        <w:rPr>
          <w:rFonts w:ascii="Courier New" w:hAnsi="Courier New" w:eastAsia="Courier New" w:cs="Courier New"/>
          <w:sz w:val="21"/>
        </w:rPr>
        <w:t>modelReliability.ts</w:t>
      </w:r>
      <w:r>
        <w:rPr>
          <w:rFonts w:ascii="Times New Roman" w:hAnsi="Times New Roman" w:eastAsia="Times New Roman" w:cs="Times New Roman"/>
        </w:rPr>
        <w:t xml:space="preserve"> les valeurs de précision, de rappel, de F1 et les confusions principales, et le nombre d’images de test.</w:t>
      </w:r>
    </w:p>
    <w:p>
      <w:pPr>
        <w:tabs>
          <w:tab w:pos="510" w:val="left"/>
        </w:tabs>
        <w:spacing w:after="60"/>
        <w:ind w:left="510" w:hanging="510"/>
      </w:pPr>
      <w:r>
        <w:rPr>
          <w:rFonts w:ascii="Times New Roman" w:hAnsi="Times New Roman" w:eastAsia="Times New Roman" w:cs="Times New Roman"/>
        </w:rPr>
        <w:t>5.</w:t>
        <w:tab/>
        <w:t xml:space="preserve">Exécuter </w:t>
      </w:r>
      <w:r>
        <w:rPr>
          <w:rFonts w:ascii="Courier New" w:hAnsi="Courier New" w:eastAsia="Courier New" w:cs="Courier New"/>
          <w:sz w:val="21"/>
        </w:rPr>
        <w:t>pytest</w:t>
      </w:r>
      <w:r>
        <w:rPr>
          <w:rFonts w:ascii="Times New Roman" w:hAnsi="Times New Roman" w:eastAsia="Times New Roman" w:cs="Times New Roman"/>
        </w:rPr>
        <w:t xml:space="preserve">, construire et tester l’image Docker, puis lancer </w:t>
      </w:r>
      <w:r>
        <w:rPr>
          <w:rFonts w:ascii="Courier New" w:hAnsi="Courier New" w:eastAsia="Courier New" w:cs="Courier New"/>
          <w:sz w:val="21"/>
        </w:rPr>
        <w:t>fly deploy</w:t>
      </w:r>
      <w:r>
        <w:rPr>
          <w:rFonts w:ascii="Times New Roman" w:hAnsi="Times New Roman" w:eastAsia="Times New Roman" w:cs="Times New Roman"/>
        </w:rPr>
        <w:t xml:space="preserve"> et vérifier </w:t>
      </w:r>
      <w:r>
        <w:rPr>
          <w:rFonts w:ascii="Courier New" w:hAnsi="Courier New" w:eastAsia="Courier New" w:cs="Courier New"/>
          <w:sz w:val="21"/>
        </w:rPr>
        <w:t>/api/health</w:t>
      </w:r>
      <w:r>
        <w:rPr>
          <w:rFonts w:ascii="Times New Roman" w:hAnsi="Times New Roman" w:eastAsia="Times New Roman" w:cs="Times New Roman"/>
        </w:rPr>
        <w:t>.</w:t>
      </w:r>
    </w:p>
    <w:p>
      <w:pPr>
        <w:pStyle w:val="Heading1"/>
      </w:pPr>
      <w:r>
        <w:t>12. Limites connues et évolutions</w:t>
      </w:r>
    </w:p>
    <w:p>
      <w:pPr>
        <w:pStyle w:val="Heading2"/>
      </w:pPr>
      <w:r>
        <w:t>12.1 Limites</w:t>
      </w:r>
    </w:p>
    <w:p>
      <w:pPr>
        <w:pStyle w:val="ListBullet"/>
      </w:pPr>
      <w:r>
        <w:rPr>
          <w:rFonts w:ascii="Times New Roman" w:hAnsi="Times New Roman" w:eastAsia="Times New Roman" w:cs="Times New Roman"/>
          <w:b/>
        </w:rPr>
        <w:t>Démarrage lent.</w:t>
      </w:r>
      <w:r>
        <w:rPr>
          <w:rFonts w:ascii="Times New Roman" w:hAnsi="Times New Roman" w:eastAsia="Times New Roman" w:cs="Times New Roman"/>
        </w:rPr>
        <w:t xml:space="preserve"> Le chargement du modèle et son préchauffage allongent le démarrage de l’API. Le premier appel réel est mesuré à 262 ms après préchauffage ; la durée du démarrage lui-même n’a pas été chronométrée.</w:t>
      </w:r>
    </w:p>
    <w:p>
      <w:pPr>
        <w:pStyle w:val="ListBullet"/>
      </w:pPr>
      <w:r>
        <w:rPr>
          <w:rFonts w:ascii="Times New Roman" w:hAnsi="Times New Roman" w:eastAsia="Times New Roman" w:cs="Times New Roman"/>
          <w:b/>
        </w:rPr>
        <w:t>Mesures de temps.</w:t>
      </w:r>
      <w:r>
        <w:rPr>
          <w:rFonts w:ascii="Times New Roman" w:hAnsi="Times New Roman" w:eastAsia="Times New Roman" w:cs="Times New Roman"/>
        </w:rPr>
        <w:t xml:space="preserve"> Le temps d’inférence de l’API (52 à 262 ms) ne comprend pas le transfert réseau ; le temps de bout en bout n’a pas été chronométré.</w:t>
      </w:r>
    </w:p>
    <w:p>
      <w:pPr>
        <w:pStyle w:val="ListBullet"/>
      </w:pPr>
      <w:r>
        <w:rPr>
          <w:rFonts w:ascii="Times New Roman" w:hAnsi="Times New Roman" w:eastAsia="Times New Roman" w:cs="Times New Roman"/>
          <w:b/>
        </w:rPr>
        <w:t>Contrôle de taille.</w:t>
      </w:r>
      <w:r>
        <w:rPr>
          <w:rFonts w:ascii="Times New Roman" w:hAnsi="Times New Roman" w:eastAsia="Times New Roman" w:cs="Times New Roman"/>
        </w:rPr>
        <w:t xml:space="preserve"> La taille maximale est vérifiée après lecture complète du fichier en mémoire.</w:t>
      </w:r>
    </w:p>
    <w:p>
      <w:pPr>
        <w:pStyle w:val="ListBullet"/>
      </w:pPr>
      <w:r>
        <w:rPr>
          <w:rFonts w:ascii="Times New Roman" w:hAnsi="Times New Roman" w:eastAsia="Times New Roman" w:cs="Times New Roman"/>
          <w:b/>
        </w:rPr>
        <w:t>Redimensionnement.</w:t>
      </w:r>
      <w:r>
        <w:rPr>
          <w:rFonts w:ascii="Times New Roman" w:hAnsi="Times New Roman" w:eastAsia="Times New Roman" w:cs="Times New Roman"/>
        </w:rPr>
        <w:t xml:space="preserve"> L’entraînement (TensorFlow) et l’inférence (Pillow) redimensionnent tous deux en bilinéaire, mais les deux implémentations ne sont pas strictement identiques ; l’écart n’a pas été quantifié.</w:t>
      </w:r>
    </w:p>
    <w:p>
      <w:pPr>
        <w:pStyle w:val="ListBullet"/>
      </w:pPr>
      <w:r>
        <w:rPr>
          <w:rFonts w:ascii="Times New Roman" w:hAnsi="Times New Roman" w:eastAsia="Times New Roman" w:cs="Times New Roman"/>
          <w:b/>
        </w:rPr>
        <w:t>Données de référence en dur.</w:t>
      </w:r>
      <w:r>
        <w:rPr>
          <w:rFonts w:ascii="Times New Roman" w:hAnsi="Times New Roman" w:eastAsia="Times New Roman" w:cs="Times New Roman"/>
        </w:rPr>
        <w:t xml:space="preserve"> Fiches, traductions et fiabilités sont écrites dans le code du frontend.</w:t>
      </w:r>
    </w:p>
    <w:p>
      <w:pPr>
        <w:pStyle w:val="ListBullet"/>
      </w:pPr>
      <w:r>
        <w:rPr>
          <w:rFonts w:ascii="Times New Roman" w:hAnsi="Times New Roman" w:eastAsia="Times New Roman" w:cs="Times New Roman"/>
          <w:b/>
        </w:rPr>
        <w:t>Dépendances du frontend.</w:t>
      </w:r>
      <w:r>
        <w:rPr>
          <w:rFonts w:ascii="Times New Roman" w:hAnsi="Times New Roman" w:eastAsia="Times New Roman" w:cs="Times New Roman"/>
        </w:rPr>
        <w:t xml:space="preserve"> </w:t>
      </w:r>
      <w:r>
        <w:rPr>
          <w:rFonts w:ascii="Courier New" w:hAnsi="Courier New" w:eastAsia="Courier New" w:cs="Courier New"/>
          <w:sz w:val="21"/>
        </w:rPr>
        <w:t>npm audit</w:t>
      </w:r>
      <w:r>
        <w:rPr>
          <w:rFonts w:ascii="Times New Roman" w:hAnsi="Times New Roman" w:eastAsia="Times New Roman" w:cs="Times New Roman"/>
        </w:rPr>
        <w:t xml:space="preserve"> signale trois vulnérabilités de niveau « high » dans des dépendances internes de Next.js (postcss, sharp), non traitées : la correction automatique proposée imposerait une version majeure très ancienne de Next.js.</w:t>
      </w:r>
    </w:p>
    <w:p>
      <w:pPr>
        <w:pStyle w:val="ListBullet"/>
      </w:pPr>
      <w:r>
        <w:rPr>
          <w:rFonts w:ascii="Times New Roman" w:hAnsi="Times New Roman" w:eastAsia="Times New Roman" w:cs="Times New Roman"/>
          <w:b/>
        </w:rPr>
        <w:t>Déploiement Render.</w:t>
      </w:r>
      <w:r>
        <w:rPr>
          <w:rFonts w:ascii="Times New Roman" w:hAnsi="Times New Roman" w:eastAsia="Times New Roman" w:cs="Times New Roman"/>
        </w:rPr>
        <w:t xml:space="preserve"> Le fichier </w:t>
      </w:r>
      <w:r>
        <w:rPr>
          <w:rFonts w:ascii="Courier New" w:hAnsi="Courier New" w:eastAsia="Courier New" w:cs="Courier New"/>
          <w:sz w:val="21"/>
        </w:rPr>
        <w:t>render.yaml</w:t>
      </w:r>
      <w:r>
        <w:rPr>
          <w:rFonts w:ascii="Times New Roman" w:hAnsi="Times New Roman" w:eastAsia="Times New Roman" w:cs="Times New Roman"/>
        </w:rPr>
        <w:t xml:space="preserve"> n’a jamais été exécuté.</w:t>
      </w:r>
    </w:p>
    <w:p>
      <w:pPr>
        <w:pStyle w:val="ListBullet"/>
      </w:pPr>
      <w:r>
        <w:rPr>
          <w:rFonts w:ascii="Times New Roman" w:hAnsi="Times New Roman" w:eastAsia="Times New Roman" w:cs="Times New Roman"/>
          <w:b/>
        </w:rPr>
        <w:t>Domaine de validité.</w:t>
      </w:r>
      <w:r>
        <w:rPr>
          <w:rFonts w:ascii="Times New Roman" w:hAnsi="Times New Roman" w:eastAsia="Times New Roman" w:cs="Times New Roman"/>
        </w:rPr>
        <w:t xml:space="preserve"> Le modèle a été évalué sur des images de laboratoire uniquement.</w:t>
      </w:r>
    </w:p>
    <w:p>
      <w:pPr>
        <w:pStyle w:val="Heading2"/>
      </w:pPr>
      <w:r>
        <w:t>12.2 Évolutions possibles</w:t>
      </w:r>
    </w:p>
    <w:p>
      <w:pPr>
        <w:pStyle w:val="ListBullet"/>
      </w:pPr>
      <w:r>
        <w:rPr>
          <w:rFonts w:ascii="Times New Roman" w:hAnsi="Times New Roman" w:eastAsia="Times New Roman" w:cs="Times New Roman"/>
        </w:rPr>
        <w:t>Mesurer le temps de bout en bout et conserver les journaux de latence.</w:t>
      </w:r>
    </w:p>
    <w:p>
      <w:pPr>
        <w:pStyle w:val="ListBullet"/>
      </w:pPr>
      <w:r>
        <w:rPr>
          <w:rFonts w:ascii="Times New Roman" w:hAnsi="Times New Roman" w:eastAsia="Times New Roman" w:cs="Times New Roman"/>
        </w:rPr>
        <w:t>Lire le fichier par blocs pour appliquer la limite de taille sans le charger entièrement.</w:t>
      </w:r>
    </w:p>
    <w:p>
      <w:pPr>
        <w:pStyle w:val="ListBullet"/>
      </w:pPr>
      <w:r>
        <w:rPr>
          <w:rFonts w:ascii="Times New Roman" w:hAnsi="Times New Roman" w:eastAsia="Times New Roman" w:cs="Times New Roman"/>
        </w:rPr>
        <w:t>Ajouter une détection d’images hors sujet.</w:t>
      </w:r>
    </w:p>
    <w:p>
      <w:pPr>
        <w:pStyle w:val="ListBullet"/>
      </w:pPr>
      <w:r>
        <w:rPr>
          <w:rFonts w:ascii="Times New Roman" w:hAnsi="Times New Roman" w:eastAsia="Times New Roman" w:cs="Times New Roman"/>
        </w:rPr>
        <w:t>Générer les traductions, fiabilités et fiches à partir de fichiers de données uniques plutôt que de les recopier à la main.</w:t>
      </w:r>
    </w:p>
    <w:p>
      <w:pPr>
        <w:pStyle w:val="ListBullet"/>
      </w:pPr>
      <w:r>
        <w:rPr>
          <w:rFonts w:ascii="Times New Roman" w:hAnsi="Times New Roman" w:eastAsia="Times New Roman" w:cs="Times New Roman"/>
        </w:rPr>
        <w:t xml:space="preserve">Ajouter des tests de l’interface et une intégration continue qui exécute </w:t>
      </w:r>
      <w:r>
        <w:rPr>
          <w:rFonts w:ascii="Courier New" w:hAnsi="Courier New" w:eastAsia="Courier New" w:cs="Courier New"/>
          <w:sz w:val="21"/>
        </w:rPr>
        <w:t>pytest</w:t>
      </w:r>
      <w:r>
        <w:rPr>
          <w:rFonts w:ascii="Times New Roman" w:hAnsi="Times New Roman" w:eastAsia="Times New Roman" w:cs="Times New Roman"/>
        </w:rPr>
        <w:t>, ESLint et la vérification des types.</w:t>
      </w:r>
    </w:p>
    <w:p>
      <w:pPr>
        <w:pStyle w:val="ListBullet"/>
      </w:pPr>
      <w:r>
        <w:rPr>
          <w:rFonts w:ascii="Times New Roman" w:hAnsi="Times New Roman" w:eastAsia="Times New Roman" w:cs="Times New Roman"/>
        </w:rPr>
        <w:t>Convertir le modèle en TensorFlow Lite pour un usage mobile et vérifier sa taille.</w:t>
      </w:r>
    </w:p>
    <w:p>
      <w:r>
        <w:br w:type="page"/>
      </w:r>
    </w:p>
    <w:p>
      <w:pPr>
        <w:pStyle w:val="Heading1"/>
      </w:pPr>
      <w:r>
        <w:t>Annexe A. Les 38 classes : effectifs et résultats par classe</w:t>
      </w:r>
    </w:p>
    <w:p>
      <w:r>
        <w:rPr>
          <w:rFonts w:ascii="Times New Roman" w:hAnsi="Times New Roman" w:eastAsia="Times New Roman" w:cs="Times New Roman"/>
        </w:rPr>
        <w:t xml:space="preserve">L’indice est la position de la classe dans </w:t>
      </w:r>
      <w:r>
        <w:rPr>
          <w:rFonts w:ascii="Courier New" w:hAnsi="Courier New" w:eastAsia="Courier New" w:cs="Courier New"/>
          <w:sz w:val="21"/>
        </w:rPr>
        <w:t>app/ml/labels.py</w:t>
      </w:r>
      <w:r>
        <w:rPr>
          <w:rFonts w:ascii="Times New Roman" w:hAnsi="Times New Roman" w:eastAsia="Times New Roman" w:cs="Times New Roman"/>
        </w:rPr>
        <w:t xml:space="preserve">, qui est aussi celle des lignes et des colonnes de la matrice de confusion (figure 2 du dossier final). Les effectifs sont ceux des dossiers </w:t>
      </w:r>
      <w:r>
        <w:rPr>
          <w:rFonts w:ascii="Courier New" w:hAnsi="Courier New" w:eastAsia="Courier New" w:cs="Courier New"/>
          <w:sz w:val="21"/>
        </w:rPr>
        <w:t>backend/data/train</w:t>
      </w:r>
      <w:r>
        <w:rPr>
          <w:rFonts w:ascii="Times New Roman" w:hAnsi="Times New Roman" w:eastAsia="Times New Roman" w:cs="Times New Roman"/>
        </w:rPr>
        <w:t xml:space="preserve">, </w:t>
      </w:r>
      <w:r>
        <w:rPr>
          <w:rFonts w:ascii="Courier New" w:hAnsi="Courier New" w:eastAsia="Courier New" w:cs="Courier New"/>
          <w:sz w:val="21"/>
        </w:rPr>
        <w:t>val</w:t>
      </w:r>
      <w:r>
        <w:rPr>
          <w:rFonts w:ascii="Times New Roman" w:hAnsi="Times New Roman" w:eastAsia="Times New Roman" w:cs="Times New Roman"/>
        </w:rPr>
        <w:t xml:space="preserve"> et </w:t>
      </w:r>
      <w:r>
        <w:rPr>
          <w:rFonts w:ascii="Courier New" w:hAnsi="Courier New" w:eastAsia="Courier New" w:cs="Courier New"/>
          <w:sz w:val="21"/>
        </w:rPr>
        <w:t>test</w:t>
      </w:r>
      <w:r>
        <w:rPr>
          <w:rFonts w:ascii="Times New Roman" w:hAnsi="Times New Roman" w:eastAsia="Times New Roman" w:cs="Times New Roman"/>
        </w:rPr>
        <w:t xml:space="preserve">. La précision, le rappel et le F1 viennent de </w:t>
      </w:r>
      <w:r>
        <w:rPr>
          <w:rFonts w:ascii="Courier New" w:hAnsi="Courier New" w:eastAsia="Courier New" w:cs="Courier New"/>
          <w:sz w:val="21"/>
        </w:rPr>
        <w:t>reports/classification_report_transfer_learning.txt</w:t>
      </w:r>
      <w:r>
        <w:rPr>
          <w:rFonts w:ascii="Times New Roman" w:hAnsi="Times New Roman" w:eastAsia="Times New Roman" w:cs="Times New Roman"/>
        </w:rPr>
        <w:t xml:space="preserve"> (jeu de test) ; l’effectif de test de chaque classe y est identique à celui relevé sur disque.</w:t>
      </w:r>
    </w:p>
    <w:p>
      <w:pPr>
        <w:pStyle w:val="Legende"/>
        <w:keepNext/>
        <w:spacing w:before="120" w:after="80"/>
      </w:pPr>
      <w:r>
        <w:rPr>
          <w:rFonts w:ascii="Times New Roman" w:hAnsi="Times New Roman" w:eastAsia="Times New Roman" w:cs="Times New Roman"/>
          <w:b/>
          <w:sz w:val="21"/>
        </w:rPr>
        <w:t>Tableau 13.</w:t>
      </w:r>
      <w:r>
        <w:rPr>
          <w:rFonts w:ascii="Times New Roman" w:hAnsi="Times New Roman" w:eastAsia="Times New Roman" w:cs="Times New Roman"/>
          <w:sz w:val="21"/>
        </w:rPr>
        <w:t xml:space="preserve"> Effectifs par jeu et résultats par classe du modèle de transfert d’apprentissage.</w:t>
      </w:r>
    </w:p>
    <w:tbl>
      <w:tblPr>
        <w:tblStyle w:val="TableGrid"/>
        <w:tblW w:type="auto" w:w="0"/>
        <w:jc w:val="left"/>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816"/>
          </w:tcPr>
          <w:p>
            <w:pPr>
              <w:pStyle w:val="Cellule"/>
            </w:pPr>
            <w:r>
              <w:rPr>
                <w:rFonts w:ascii="Times New Roman" w:hAnsi="Times New Roman" w:eastAsia="Times New Roman" w:cs="Times New Roman"/>
                <w:b/>
                <w:sz w:val="21"/>
              </w:rPr>
              <w:t>Indice</w:t>
            </w:r>
          </w:p>
        </w:tc>
        <w:tc>
          <w:tcPr>
            <w:tcW w:type="dxa" w:w="3175"/>
          </w:tcPr>
          <w:p>
            <w:pPr>
              <w:pStyle w:val="Cellule"/>
            </w:pPr>
            <w:r>
              <w:rPr>
                <w:rFonts w:ascii="Times New Roman" w:hAnsi="Times New Roman" w:eastAsia="Times New Roman" w:cs="Times New Roman"/>
                <w:b/>
                <w:sz w:val="21"/>
              </w:rPr>
              <w:t>Classe</w:t>
            </w:r>
          </w:p>
        </w:tc>
        <w:tc>
          <w:tcPr>
            <w:tcW w:type="dxa" w:w="816"/>
          </w:tcPr>
          <w:p>
            <w:pPr>
              <w:pStyle w:val="Cellule"/>
            </w:pPr>
            <w:r>
              <w:rPr>
                <w:rFonts w:ascii="Times New Roman" w:hAnsi="Times New Roman" w:eastAsia="Times New Roman" w:cs="Times New Roman"/>
                <w:b/>
                <w:sz w:val="21"/>
              </w:rPr>
              <w:t>Train</w:t>
            </w:r>
          </w:p>
        </w:tc>
        <w:tc>
          <w:tcPr>
            <w:tcW w:type="dxa" w:w="726"/>
          </w:tcPr>
          <w:p>
            <w:pPr>
              <w:pStyle w:val="Cellule"/>
            </w:pPr>
            <w:r>
              <w:rPr>
                <w:rFonts w:ascii="Times New Roman" w:hAnsi="Times New Roman" w:eastAsia="Times New Roman" w:cs="Times New Roman"/>
                <w:b/>
                <w:sz w:val="21"/>
              </w:rPr>
              <w:t>Val</w:t>
            </w:r>
          </w:p>
        </w:tc>
        <w:tc>
          <w:tcPr>
            <w:tcW w:type="dxa" w:w="726"/>
          </w:tcPr>
          <w:p>
            <w:pPr>
              <w:pStyle w:val="Cellule"/>
            </w:pPr>
            <w:r>
              <w:rPr>
                <w:rFonts w:ascii="Times New Roman" w:hAnsi="Times New Roman" w:eastAsia="Times New Roman" w:cs="Times New Roman"/>
                <w:b/>
                <w:sz w:val="21"/>
              </w:rPr>
              <w:t>Test</w:t>
            </w:r>
          </w:p>
        </w:tc>
        <w:tc>
          <w:tcPr>
            <w:tcW w:type="dxa" w:w="998"/>
          </w:tcPr>
          <w:p>
            <w:pPr>
              <w:pStyle w:val="Cellule"/>
            </w:pPr>
            <w:r>
              <w:rPr>
                <w:rFonts w:ascii="Times New Roman" w:hAnsi="Times New Roman" w:eastAsia="Times New Roman" w:cs="Times New Roman"/>
                <w:b/>
                <w:sz w:val="21"/>
              </w:rPr>
              <w:t>Précision</w:t>
            </w:r>
          </w:p>
        </w:tc>
        <w:tc>
          <w:tcPr>
            <w:tcW w:type="dxa" w:w="907"/>
          </w:tcPr>
          <w:p>
            <w:pPr>
              <w:pStyle w:val="Cellule"/>
            </w:pPr>
            <w:r>
              <w:rPr>
                <w:rFonts w:ascii="Times New Roman" w:hAnsi="Times New Roman" w:eastAsia="Times New Roman" w:cs="Times New Roman"/>
                <w:b/>
                <w:sz w:val="21"/>
              </w:rPr>
              <w:t>Rappel</w:t>
            </w:r>
          </w:p>
        </w:tc>
        <w:tc>
          <w:tcPr>
            <w:tcW w:type="dxa" w:w="907"/>
          </w:tcPr>
          <w:p>
            <w:pPr>
              <w:pStyle w:val="Cellule"/>
            </w:pPr>
            <w:r>
              <w:rPr>
                <w:rFonts w:ascii="Times New Roman" w:hAnsi="Times New Roman" w:eastAsia="Times New Roman" w:cs="Times New Roman"/>
                <w:b/>
                <w:sz w:val="21"/>
              </w:rPr>
              <w:t>F1</w:t>
            </w:r>
          </w:p>
        </w:tc>
      </w:tr>
      <w:tr>
        <w:trPr>
          <w:cantSplit w:val="true"/>
        </w:trPr>
        <w:tc>
          <w:tcPr>
            <w:tcW w:type="dxa" w:w="816"/>
          </w:tcPr>
          <w:p>
            <w:pPr>
              <w:pStyle w:val="Cellule"/>
            </w:pPr>
            <w:r>
              <w:rPr>
                <w:rFonts w:ascii="Times New Roman" w:hAnsi="Times New Roman" w:eastAsia="Times New Roman" w:cs="Times New Roman"/>
                <w:sz w:val="21"/>
              </w:rPr>
              <w:t>0</w:t>
            </w:r>
          </w:p>
        </w:tc>
        <w:tc>
          <w:tcPr>
            <w:tcW w:type="dxa" w:w="3175"/>
          </w:tcPr>
          <w:p>
            <w:pPr>
              <w:pStyle w:val="Cellule"/>
            </w:pPr>
            <w:r>
              <w:rPr>
                <w:rFonts w:ascii="Courier New" w:hAnsi="Courier New" w:eastAsia="Courier New" w:cs="Courier New"/>
                <w:sz w:val="19"/>
              </w:rPr>
              <w:t>Apple___Apple_scab</w:t>
            </w:r>
          </w:p>
        </w:tc>
        <w:tc>
          <w:tcPr>
            <w:tcW w:type="dxa" w:w="816"/>
          </w:tcPr>
          <w:p>
            <w:pPr>
              <w:pStyle w:val="Cellule"/>
            </w:pPr>
            <w:r>
              <w:rPr>
                <w:rFonts w:ascii="Times New Roman" w:hAnsi="Times New Roman" w:eastAsia="Times New Roman" w:cs="Times New Roman"/>
                <w:sz w:val="21"/>
              </w:rPr>
              <w:t>441</w:t>
            </w:r>
          </w:p>
        </w:tc>
        <w:tc>
          <w:tcPr>
            <w:tcW w:type="dxa" w:w="726"/>
          </w:tcPr>
          <w:p>
            <w:pPr>
              <w:pStyle w:val="Cellule"/>
            </w:pPr>
            <w:r>
              <w:rPr>
                <w:rFonts w:ascii="Times New Roman" w:hAnsi="Times New Roman" w:eastAsia="Times New Roman" w:cs="Times New Roman"/>
                <w:sz w:val="21"/>
              </w:rPr>
              <w:t>94</w:t>
            </w:r>
          </w:p>
        </w:tc>
        <w:tc>
          <w:tcPr>
            <w:tcW w:type="dxa" w:w="726"/>
          </w:tcPr>
          <w:p>
            <w:pPr>
              <w:pStyle w:val="Cellule"/>
            </w:pPr>
            <w:r>
              <w:rPr>
                <w:rFonts w:ascii="Times New Roman" w:hAnsi="Times New Roman" w:eastAsia="Times New Roman" w:cs="Times New Roman"/>
                <w:sz w:val="21"/>
              </w:rPr>
              <w:t>95</w:t>
            </w:r>
          </w:p>
        </w:tc>
        <w:tc>
          <w:tcPr>
            <w:tcW w:type="dxa" w:w="998"/>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0,95</w:t>
            </w:r>
          </w:p>
        </w:tc>
      </w:tr>
      <w:tr>
        <w:trPr>
          <w:cantSplit w:val="true"/>
        </w:trPr>
        <w:tc>
          <w:tcPr>
            <w:tcW w:type="dxa" w:w="816"/>
          </w:tcPr>
          <w:p>
            <w:pPr>
              <w:pStyle w:val="Cellule"/>
            </w:pPr>
            <w:r>
              <w:rPr>
                <w:rFonts w:ascii="Times New Roman" w:hAnsi="Times New Roman" w:eastAsia="Times New Roman" w:cs="Times New Roman"/>
                <w:sz w:val="21"/>
              </w:rPr>
              <w:t>1</w:t>
            </w:r>
          </w:p>
        </w:tc>
        <w:tc>
          <w:tcPr>
            <w:tcW w:type="dxa" w:w="3175"/>
          </w:tcPr>
          <w:p>
            <w:pPr>
              <w:pStyle w:val="Cellule"/>
            </w:pPr>
            <w:r>
              <w:rPr>
                <w:rFonts w:ascii="Courier New" w:hAnsi="Courier New" w:eastAsia="Courier New" w:cs="Courier New"/>
                <w:sz w:val="19"/>
              </w:rPr>
              <w:t>Apple___Black_rot</w:t>
            </w:r>
          </w:p>
        </w:tc>
        <w:tc>
          <w:tcPr>
            <w:tcW w:type="dxa" w:w="816"/>
          </w:tcPr>
          <w:p>
            <w:pPr>
              <w:pStyle w:val="Cellule"/>
            </w:pPr>
            <w:r>
              <w:rPr>
                <w:rFonts w:ascii="Times New Roman" w:hAnsi="Times New Roman" w:eastAsia="Times New Roman" w:cs="Times New Roman"/>
                <w:sz w:val="21"/>
              </w:rPr>
              <w:t>434</w:t>
            </w:r>
          </w:p>
        </w:tc>
        <w:tc>
          <w:tcPr>
            <w:tcW w:type="dxa" w:w="726"/>
          </w:tcPr>
          <w:p>
            <w:pPr>
              <w:pStyle w:val="Cellule"/>
            </w:pPr>
            <w:r>
              <w:rPr>
                <w:rFonts w:ascii="Times New Roman" w:hAnsi="Times New Roman" w:eastAsia="Times New Roman" w:cs="Times New Roman"/>
                <w:sz w:val="21"/>
              </w:rPr>
              <w:t>93</w:t>
            </w:r>
          </w:p>
        </w:tc>
        <w:tc>
          <w:tcPr>
            <w:tcW w:type="dxa" w:w="726"/>
          </w:tcPr>
          <w:p>
            <w:pPr>
              <w:pStyle w:val="Cellule"/>
            </w:pPr>
            <w:r>
              <w:rPr>
                <w:rFonts w:ascii="Times New Roman" w:hAnsi="Times New Roman" w:eastAsia="Times New Roman" w:cs="Times New Roman"/>
                <w:sz w:val="21"/>
              </w:rPr>
              <w:t>94</w:t>
            </w:r>
          </w:p>
        </w:tc>
        <w:tc>
          <w:tcPr>
            <w:tcW w:type="dxa" w:w="998"/>
          </w:tcPr>
          <w:p>
            <w:pPr>
              <w:pStyle w:val="Cellule"/>
            </w:pPr>
            <w:r>
              <w:rPr>
                <w:rFonts w:ascii="Times New Roman" w:hAnsi="Times New Roman" w:eastAsia="Times New Roman" w:cs="Times New Roman"/>
                <w:sz w:val="21"/>
              </w:rPr>
              <w:t>0,97</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2</w:t>
            </w:r>
          </w:p>
        </w:tc>
        <w:tc>
          <w:tcPr>
            <w:tcW w:type="dxa" w:w="3175"/>
          </w:tcPr>
          <w:p>
            <w:pPr>
              <w:pStyle w:val="Cellule"/>
            </w:pPr>
            <w:r>
              <w:rPr>
                <w:rFonts w:ascii="Courier New" w:hAnsi="Courier New" w:eastAsia="Courier New" w:cs="Courier New"/>
                <w:sz w:val="19"/>
              </w:rPr>
              <w:t>Apple___Cedar_apple_rust</w:t>
            </w:r>
          </w:p>
        </w:tc>
        <w:tc>
          <w:tcPr>
            <w:tcW w:type="dxa" w:w="816"/>
          </w:tcPr>
          <w:p>
            <w:pPr>
              <w:pStyle w:val="Cellule"/>
            </w:pPr>
            <w:r>
              <w:rPr>
                <w:rFonts w:ascii="Times New Roman" w:hAnsi="Times New Roman" w:eastAsia="Times New Roman" w:cs="Times New Roman"/>
                <w:sz w:val="21"/>
              </w:rPr>
              <w:t>192</w:t>
            </w:r>
          </w:p>
        </w:tc>
        <w:tc>
          <w:tcPr>
            <w:tcW w:type="dxa" w:w="726"/>
          </w:tcPr>
          <w:p>
            <w:pPr>
              <w:pStyle w:val="Cellule"/>
            </w:pPr>
            <w:r>
              <w:rPr>
                <w:rFonts w:ascii="Times New Roman" w:hAnsi="Times New Roman" w:eastAsia="Times New Roman" w:cs="Times New Roman"/>
                <w:sz w:val="21"/>
              </w:rPr>
              <w:t>41</w:t>
            </w:r>
          </w:p>
        </w:tc>
        <w:tc>
          <w:tcPr>
            <w:tcW w:type="dxa" w:w="726"/>
          </w:tcPr>
          <w:p>
            <w:pPr>
              <w:pStyle w:val="Cellule"/>
            </w:pPr>
            <w:r>
              <w:rPr>
                <w:rFonts w:ascii="Times New Roman" w:hAnsi="Times New Roman" w:eastAsia="Times New Roman" w:cs="Times New Roman"/>
                <w:sz w:val="21"/>
              </w:rPr>
              <w:t>42</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3</w:t>
            </w:r>
          </w:p>
        </w:tc>
        <w:tc>
          <w:tcPr>
            <w:tcW w:type="dxa" w:w="3175"/>
          </w:tcPr>
          <w:p>
            <w:pPr>
              <w:pStyle w:val="Cellule"/>
            </w:pPr>
            <w:r>
              <w:rPr>
                <w:rFonts w:ascii="Courier New" w:hAnsi="Courier New" w:eastAsia="Courier New" w:cs="Courier New"/>
                <w:sz w:val="19"/>
              </w:rPr>
              <w:t>Apple___healthy</w:t>
            </w:r>
          </w:p>
        </w:tc>
        <w:tc>
          <w:tcPr>
            <w:tcW w:type="dxa" w:w="816"/>
          </w:tcPr>
          <w:p>
            <w:pPr>
              <w:pStyle w:val="Cellule"/>
            </w:pPr>
            <w:r>
              <w:rPr>
                <w:rFonts w:ascii="Times New Roman" w:hAnsi="Times New Roman" w:eastAsia="Times New Roman" w:cs="Times New Roman"/>
                <w:sz w:val="21"/>
              </w:rPr>
              <w:t>1 151</w:t>
            </w:r>
          </w:p>
        </w:tc>
        <w:tc>
          <w:tcPr>
            <w:tcW w:type="dxa" w:w="726"/>
          </w:tcPr>
          <w:p>
            <w:pPr>
              <w:pStyle w:val="Cellule"/>
            </w:pPr>
            <w:r>
              <w:rPr>
                <w:rFonts w:ascii="Times New Roman" w:hAnsi="Times New Roman" w:eastAsia="Times New Roman" w:cs="Times New Roman"/>
                <w:sz w:val="21"/>
              </w:rPr>
              <w:t>246</w:t>
            </w:r>
          </w:p>
        </w:tc>
        <w:tc>
          <w:tcPr>
            <w:tcW w:type="dxa" w:w="726"/>
          </w:tcPr>
          <w:p>
            <w:pPr>
              <w:pStyle w:val="Cellule"/>
            </w:pPr>
            <w:r>
              <w:rPr>
                <w:rFonts w:ascii="Times New Roman" w:hAnsi="Times New Roman" w:eastAsia="Times New Roman" w:cs="Times New Roman"/>
                <w:sz w:val="21"/>
              </w:rPr>
              <w:t>248</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4</w:t>
            </w:r>
          </w:p>
        </w:tc>
        <w:tc>
          <w:tcPr>
            <w:tcW w:type="dxa" w:w="3175"/>
          </w:tcPr>
          <w:p>
            <w:pPr>
              <w:pStyle w:val="Cellule"/>
            </w:pPr>
            <w:r>
              <w:rPr>
                <w:rFonts w:ascii="Courier New" w:hAnsi="Courier New" w:eastAsia="Courier New" w:cs="Courier New"/>
                <w:sz w:val="19"/>
              </w:rPr>
              <w:t>Blueberry___healthy</w:t>
            </w:r>
          </w:p>
        </w:tc>
        <w:tc>
          <w:tcPr>
            <w:tcW w:type="dxa" w:w="816"/>
          </w:tcPr>
          <w:p>
            <w:pPr>
              <w:pStyle w:val="Cellule"/>
            </w:pPr>
            <w:r>
              <w:rPr>
                <w:rFonts w:ascii="Times New Roman" w:hAnsi="Times New Roman" w:eastAsia="Times New Roman" w:cs="Times New Roman"/>
                <w:sz w:val="21"/>
              </w:rPr>
              <w:t>1 051</w:t>
            </w:r>
          </w:p>
        </w:tc>
        <w:tc>
          <w:tcPr>
            <w:tcW w:type="dxa" w:w="726"/>
          </w:tcPr>
          <w:p>
            <w:pPr>
              <w:pStyle w:val="Cellule"/>
            </w:pPr>
            <w:r>
              <w:rPr>
                <w:rFonts w:ascii="Times New Roman" w:hAnsi="Times New Roman" w:eastAsia="Times New Roman" w:cs="Times New Roman"/>
                <w:sz w:val="21"/>
              </w:rPr>
              <w:t>225</w:t>
            </w:r>
          </w:p>
        </w:tc>
        <w:tc>
          <w:tcPr>
            <w:tcW w:type="dxa" w:w="726"/>
          </w:tcPr>
          <w:p>
            <w:pPr>
              <w:pStyle w:val="Cellule"/>
            </w:pPr>
            <w:r>
              <w:rPr>
                <w:rFonts w:ascii="Times New Roman" w:hAnsi="Times New Roman" w:eastAsia="Times New Roman" w:cs="Times New Roman"/>
                <w:sz w:val="21"/>
              </w:rPr>
              <w:t>226</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5</w:t>
            </w:r>
          </w:p>
        </w:tc>
        <w:tc>
          <w:tcPr>
            <w:tcW w:type="dxa" w:w="3175"/>
          </w:tcPr>
          <w:p>
            <w:pPr>
              <w:pStyle w:val="Cellule"/>
            </w:pPr>
            <w:r>
              <w:rPr>
                <w:rFonts w:ascii="Courier New" w:hAnsi="Courier New" w:eastAsia="Courier New" w:cs="Courier New"/>
                <w:sz w:val="19"/>
              </w:rPr>
              <w:t>Cherry___Powdery_mildew</w:t>
            </w:r>
          </w:p>
        </w:tc>
        <w:tc>
          <w:tcPr>
            <w:tcW w:type="dxa" w:w="816"/>
          </w:tcPr>
          <w:p>
            <w:pPr>
              <w:pStyle w:val="Cellule"/>
            </w:pPr>
            <w:r>
              <w:rPr>
                <w:rFonts w:ascii="Times New Roman" w:hAnsi="Times New Roman" w:eastAsia="Times New Roman" w:cs="Times New Roman"/>
                <w:sz w:val="21"/>
              </w:rPr>
              <w:t>736</w:t>
            </w:r>
          </w:p>
        </w:tc>
        <w:tc>
          <w:tcPr>
            <w:tcW w:type="dxa" w:w="726"/>
          </w:tcPr>
          <w:p>
            <w:pPr>
              <w:pStyle w:val="Cellule"/>
            </w:pPr>
            <w:r>
              <w:rPr>
                <w:rFonts w:ascii="Times New Roman" w:hAnsi="Times New Roman" w:eastAsia="Times New Roman" w:cs="Times New Roman"/>
                <w:sz w:val="21"/>
              </w:rPr>
              <w:t>157</w:t>
            </w:r>
          </w:p>
        </w:tc>
        <w:tc>
          <w:tcPr>
            <w:tcW w:type="dxa" w:w="726"/>
          </w:tcPr>
          <w:p>
            <w:pPr>
              <w:pStyle w:val="Cellule"/>
            </w:pPr>
            <w:r>
              <w:rPr>
                <w:rFonts w:ascii="Times New Roman" w:hAnsi="Times New Roman" w:eastAsia="Times New Roman" w:cs="Times New Roman"/>
                <w:sz w:val="21"/>
              </w:rPr>
              <w:t>159</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0,97</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6</w:t>
            </w:r>
          </w:p>
        </w:tc>
        <w:tc>
          <w:tcPr>
            <w:tcW w:type="dxa" w:w="3175"/>
          </w:tcPr>
          <w:p>
            <w:pPr>
              <w:pStyle w:val="Cellule"/>
            </w:pPr>
            <w:r>
              <w:rPr>
                <w:rFonts w:ascii="Courier New" w:hAnsi="Courier New" w:eastAsia="Courier New" w:cs="Courier New"/>
                <w:sz w:val="19"/>
              </w:rPr>
              <w:t>Cherry___healthy</w:t>
            </w:r>
          </w:p>
        </w:tc>
        <w:tc>
          <w:tcPr>
            <w:tcW w:type="dxa" w:w="816"/>
          </w:tcPr>
          <w:p>
            <w:pPr>
              <w:pStyle w:val="Cellule"/>
            </w:pPr>
            <w:r>
              <w:rPr>
                <w:rFonts w:ascii="Times New Roman" w:hAnsi="Times New Roman" w:eastAsia="Times New Roman" w:cs="Times New Roman"/>
                <w:sz w:val="21"/>
              </w:rPr>
              <w:t>597</w:t>
            </w:r>
          </w:p>
        </w:tc>
        <w:tc>
          <w:tcPr>
            <w:tcW w:type="dxa" w:w="726"/>
          </w:tcPr>
          <w:p>
            <w:pPr>
              <w:pStyle w:val="Cellule"/>
            </w:pPr>
            <w:r>
              <w:rPr>
                <w:rFonts w:ascii="Times New Roman" w:hAnsi="Times New Roman" w:eastAsia="Times New Roman" w:cs="Times New Roman"/>
                <w:sz w:val="21"/>
              </w:rPr>
              <w:t>128</w:t>
            </w:r>
          </w:p>
        </w:tc>
        <w:tc>
          <w:tcPr>
            <w:tcW w:type="dxa" w:w="726"/>
          </w:tcPr>
          <w:p>
            <w:pPr>
              <w:pStyle w:val="Cellule"/>
            </w:pPr>
            <w:r>
              <w:rPr>
                <w:rFonts w:ascii="Times New Roman" w:hAnsi="Times New Roman" w:eastAsia="Times New Roman" w:cs="Times New Roman"/>
                <w:sz w:val="21"/>
              </w:rPr>
              <w:t>129</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7</w:t>
            </w:r>
          </w:p>
        </w:tc>
        <w:tc>
          <w:tcPr>
            <w:tcW w:type="dxa" w:w="3175"/>
          </w:tcPr>
          <w:p>
            <w:pPr>
              <w:pStyle w:val="Cellule"/>
            </w:pPr>
            <w:r>
              <w:rPr>
                <w:rFonts w:ascii="Courier New" w:hAnsi="Courier New" w:eastAsia="Courier New" w:cs="Courier New"/>
                <w:sz w:val="19"/>
              </w:rPr>
              <w:t>Corn___Cercospora_leaf_spot Gray_leaf_spot</w:t>
            </w:r>
          </w:p>
        </w:tc>
        <w:tc>
          <w:tcPr>
            <w:tcW w:type="dxa" w:w="816"/>
          </w:tcPr>
          <w:p>
            <w:pPr>
              <w:pStyle w:val="Cellule"/>
            </w:pPr>
            <w:r>
              <w:rPr>
                <w:rFonts w:ascii="Times New Roman" w:hAnsi="Times New Roman" w:eastAsia="Times New Roman" w:cs="Times New Roman"/>
                <w:sz w:val="21"/>
              </w:rPr>
              <w:t>359</w:t>
            </w:r>
          </w:p>
        </w:tc>
        <w:tc>
          <w:tcPr>
            <w:tcW w:type="dxa" w:w="726"/>
          </w:tcPr>
          <w:p>
            <w:pPr>
              <w:pStyle w:val="Cellule"/>
            </w:pPr>
            <w:r>
              <w:rPr>
                <w:rFonts w:ascii="Times New Roman" w:hAnsi="Times New Roman" w:eastAsia="Times New Roman" w:cs="Times New Roman"/>
                <w:sz w:val="21"/>
              </w:rPr>
              <w:t>76</w:t>
            </w:r>
          </w:p>
        </w:tc>
        <w:tc>
          <w:tcPr>
            <w:tcW w:type="dxa" w:w="726"/>
          </w:tcPr>
          <w:p>
            <w:pPr>
              <w:pStyle w:val="Cellule"/>
            </w:pPr>
            <w:r>
              <w:rPr>
                <w:rFonts w:ascii="Times New Roman" w:hAnsi="Times New Roman" w:eastAsia="Times New Roman" w:cs="Times New Roman"/>
                <w:sz w:val="21"/>
              </w:rPr>
              <w:t>78</w:t>
            </w:r>
          </w:p>
        </w:tc>
        <w:tc>
          <w:tcPr>
            <w:tcW w:type="dxa" w:w="998"/>
          </w:tcPr>
          <w:p>
            <w:pPr>
              <w:pStyle w:val="Cellule"/>
            </w:pPr>
            <w:r>
              <w:rPr>
                <w:rFonts w:ascii="Times New Roman" w:hAnsi="Times New Roman" w:eastAsia="Times New Roman" w:cs="Times New Roman"/>
                <w:sz w:val="21"/>
              </w:rPr>
              <w:t>0,82</w:t>
            </w:r>
          </w:p>
        </w:tc>
        <w:tc>
          <w:tcPr>
            <w:tcW w:type="dxa" w:w="907"/>
          </w:tcPr>
          <w:p>
            <w:pPr>
              <w:pStyle w:val="Cellule"/>
            </w:pPr>
            <w:r>
              <w:rPr>
                <w:rFonts w:ascii="Times New Roman" w:hAnsi="Times New Roman" w:eastAsia="Times New Roman" w:cs="Times New Roman"/>
                <w:sz w:val="21"/>
              </w:rPr>
              <w:t>0,83</w:t>
            </w:r>
          </w:p>
        </w:tc>
        <w:tc>
          <w:tcPr>
            <w:tcW w:type="dxa" w:w="907"/>
          </w:tcPr>
          <w:p>
            <w:pPr>
              <w:pStyle w:val="Cellule"/>
            </w:pPr>
            <w:r>
              <w:rPr>
                <w:rFonts w:ascii="Times New Roman" w:hAnsi="Times New Roman" w:eastAsia="Times New Roman" w:cs="Times New Roman"/>
                <w:sz w:val="21"/>
              </w:rPr>
              <w:t>0,83</w:t>
            </w:r>
          </w:p>
        </w:tc>
      </w:tr>
      <w:tr>
        <w:trPr>
          <w:cantSplit w:val="true"/>
        </w:trPr>
        <w:tc>
          <w:tcPr>
            <w:tcW w:type="dxa" w:w="816"/>
          </w:tcPr>
          <w:p>
            <w:pPr>
              <w:pStyle w:val="Cellule"/>
            </w:pPr>
            <w:r>
              <w:rPr>
                <w:rFonts w:ascii="Times New Roman" w:hAnsi="Times New Roman" w:eastAsia="Times New Roman" w:cs="Times New Roman"/>
                <w:sz w:val="21"/>
              </w:rPr>
              <w:t>8</w:t>
            </w:r>
          </w:p>
        </w:tc>
        <w:tc>
          <w:tcPr>
            <w:tcW w:type="dxa" w:w="3175"/>
          </w:tcPr>
          <w:p>
            <w:pPr>
              <w:pStyle w:val="Cellule"/>
            </w:pPr>
            <w:r>
              <w:rPr>
                <w:rFonts w:ascii="Courier New" w:hAnsi="Courier New" w:eastAsia="Courier New" w:cs="Courier New"/>
                <w:sz w:val="19"/>
              </w:rPr>
              <w:t>Corn___Common_rust</w:t>
            </w:r>
          </w:p>
        </w:tc>
        <w:tc>
          <w:tcPr>
            <w:tcW w:type="dxa" w:w="816"/>
          </w:tcPr>
          <w:p>
            <w:pPr>
              <w:pStyle w:val="Cellule"/>
            </w:pPr>
            <w:r>
              <w:rPr>
                <w:rFonts w:ascii="Times New Roman" w:hAnsi="Times New Roman" w:eastAsia="Times New Roman" w:cs="Times New Roman"/>
                <w:sz w:val="21"/>
              </w:rPr>
              <w:t>834</w:t>
            </w:r>
          </w:p>
        </w:tc>
        <w:tc>
          <w:tcPr>
            <w:tcW w:type="dxa" w:w="726"/>
          </w:tcPr>
          <w:p>
            <w:pPr>
              <w:pStyle w:val="Cellule"/>
            </w:pPr>
            <w:r>
              <w:rPr>
                <w:rFonts w:ascii="Times New Roman" w:hAnsi="Times New Roman" w:eastAsia="Times New Roman" w:cs="Times New Roman"/>
                <w:sz w:val="21"/>
              </w:rPr>
              <w:t>178</w:t>
            </w:r>
          </w:p>
        </w:tc>
        <w:tc>
          <w:tcPr>
            <w:tcW w:type="dxa" w:w="726"/>
          </w:tcPr>
          <w:p>
            <w:pPr>
              <w:pStyle w:val="Cellule"/>
            </w:pPr>
            <w:r>
              <w:rPr>
                <w:rFonts w:ascii="Times New Roman" w:hAnsi="Times New Roman" w:eastAsia="Times New Roman" w:cs="Times New Roman"/>
                <w:sz w:val="21"/>
              </w:rPr>
              <w:t>180</w:t>
            </w:r>
          </w:p>
        </w:tc>
        <w:tc>
          <w:tcPr>
            <w:tcW w:type="dxa" w:w="998"/>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9</w:t>
            </w:r>
          </w:p>
        </w:tc>
        <w:tc>
          <w:tcPr>
            <w:tcW w:type="dxa" w:w="3175"/>
          </w:tcPr>
          <w:p>
            <w:pPr>
              <w:pStyle w:val="Cellule"/>
            </w:pPr>
            <w:r>
              <w:rPr>
                <w:rFonts w:ascii="Courier New" w:hAnsi="Courier New" w:eastAsia="Courier New" w:cs="Courier New"/>
                <w:sz w:val="19"/>
              </w:rPr>
              <w:t>Corn___Northern_Leaf_Blight</w:t>
            </w:r>
          </w:p>
        </w:tc>
        <w:tc>
          <w:tcPr>
            <w:tcW w:type="dxa" w:w="816"/>
          </w:tcPr>
          <w:p>
            <w:pPr>
              <w:pStyle w:val="Cellule"/>
            </w:pPr>
            <w:r>
              <w:rPr>
                <w:rFonts w:ascii="Times New Roman" w:hAnsi="Times New Roman" w:eastAsia="Times New Roman" w:cs="Times New Roman"/>
                <w:sz w:val="21"/>
              </w:rPr>
              <w:t>689</w:t>
            </w:r>
          </w:p>
        </w:tc>
        <w:tc>
          <w:tcPr>
            <w:tcW w:type="dxa" w:w="726"/>
          </w:tcPr>
          <w:p>
            <w:pPr>
              <w:pStyle w:val="Cellule"/>
            </w:pPr>
            <w:r>
              <w:rPr>
                <w:rFonts w:ascii="Times New Roman" w:hAnsi="Times New Roman" w:eastAsia="Times New Roman" w:cs="Times New Roman"/>
                <w:sz w:val="21"/>
              </w:rPr>
              <w:t>147</w:t>
            </w:r>
          </w:p>
        </w:tc>
        <w:tc>
          <w:tcPr>
            <w:tcW w:type="dxa" w:w="726"/>
          </w:tcPr>
          <w:p>
            <w:pPr>
              <w:pStyle w:val="Cellule"/>
            </w:pPr>
            <w:r>
              <w:rPr>
                <w:rFonts w:ascii="Times New Roman" w:hAnsi="Times New Roman" w:eastAsia="Times New Roman" w:cs="Times New Roman"/>
                <w:sz w:val="21"/>
              </w:rPr>
              <w:t>149</w:t>
            </w:r>
          </w:p>
        </w:tc>
        <w:tc>
          <w:tcPr>
            <w:tcW w:type="dxa" w:w="998"/>
          </w:tcPr>
          <w:p>
            <w:pPr>
              <w:pStyle w:val="Cellule"/>
            </w:pPr>
            <w:r>
              <w:rPr>
                <w:rFonts w:ascii="Times New Roman" w:hAnsi="Times New Roman" w:eastAsia="Times New Roman" w:cs="Times New Roman"/>
                <w:sz w:val="21"/>
              </w:rPr>
              <w:t>0,91</w:t>
            </w:r>
          </w:p>
        </w:tc>
        <w:tc>
          <w:tcPr>
            <w:tcW w:type="dxa" w:w="907"/>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0,91</w:t>
            </w:r>
          </w:p>
        </w:tc>
      </w:tr>
      <w:tr>
        <w:trPr>
          <w:cantSplit w:val="true"/>
        </w:trPr>
        <w:tc>
          <w:tcPr>
            <w:tcW w:type="dxa" w:w="816"/>
          </w:tcPr>
          <w:p>
            <w:pPr>
              <w:pStyle w:val="Cellule"/>
            </w:pPr>
            <w:r>
              <w:rPr>
                <w:rFonts w:ascii="Times New Roman" w:hAnsi="Times New Roman" w:eastAsia="Times New Roman" w:cs="Times New Roman"/>
                <w:sz w:val="21"/>
              </w:rPr>
              <w:t>10</w:t>
            </w:r>
          </w:p>
        </w:tc>
        <w:tc>
          <w:tcPr>
            <w:tcW w:type="dxa" w:w="3175"/>
          </w:tcPr>
          <w:p>
            <w:pPr>
              <w:pStyle w:val="Cellule"/>
            </w:pPr>
            <w:r>
              <w:rPr>
                <w:rFonts w:ascii="Courier New" w:hAnsi="Courier New" w:eastAsia="Courier New" w:cs="Courier New"/>
                <w:sz w:val="19"/>
              </w:rPr>
              <w:t>Corn___healthy</w:t>
            </w:r>
          </w:p>
        </w:tc>
        <w:tc>
          <w:tcPr>
            <w:tcW w:type="dxa" w:w="816"/>
          </w:tcPr>
          <w:p>
            <w:pPr>
              <w:pStyle w:val="Cellule"/>
            </w:pPr>
            <w:r>
              <w:rPr>
                <w:rFonts w:ascii="Times New Roman" w:hAnsi="Times New Roman" w:eastAsia="Times New Roman" w:cs="Times New Roman"/>
                <w:sz w:val="21"/>
              </w:rPr>
              <w:t>813</w:t>
            </w:r>
          </w:p>
        </w:tc>
        <w:tc>
          <w:tcPr>
            <w:tcW w:type="dxa" w:w="726"/>
          </w:tcPr>
          <w:p>
            <w:pPr>
              <w:pStyle w:val="Cellule"/>
            </w:pPr>
            <w:r>
              <w:rPr>
                <w:rFonts w:ascii="Times New Roman" w:hAnsi="Times New Roman" w:eastAsia="Times New Roman" w:cs="Times New Roman"/>
                <w:sz w:val="21"/>
              </w:rPr>
              <w:t>174</w:t>
            </w:r>
          </w:p>
        </w:tc>
        <w:tc>
          <w:tcPr>
            <w:tcW w:type="dxa" w:w="726"/>
          </w:tcPr>
          <w:p>
            <w:pPr>
              <w:pStyle w:val="Cellule"/>
            </w:pPr>
            <w:r>
              <w:rPr>
                <w:rFonts w:ascii="Times New Roman" w:hAnsi="Times New Roman" w:eastAsia="Times New Roman" w:cs="Times New Roman"/>
                <w:sz w:val="21"/>
              </w:rPr>
              <w:t>175</w:t>
            </w:r>
          </w:p>
        </w:tc>
        <w:tc>
          <w:tcPr>
            <w:tcW w:type="dxa" w:w="998"/>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11</w:t>
            </w:r>
          </w:p>
        </w:tc>
        <w:tc>
          <w:tcPr>
            <w:tcW w:type="dxa" w:w="3175"/>
          </w:tcPr>
          <w:p>
            <w:pPr>
              <w:pStyle w:val="Cellule"/>
            </w:pPr>
            <w:r>
              <w:rPr>
                <w:rFonts w:ascii="Courier New" w:hAnsi="Courier New" w:eastAsia="Courier New" w:cs="Courier New"/>
                <w:sz w:val="19"/>
              </w:rPr>
              <w:t>Grape___Black_rot</w:t>
            </w:r>
          </w:p>
        </w:tc>
        <w:tc>
          <w:tcPr>
            <w:tcW w:type="dxa" w:w="816"/>
          </w:tcPr>
          <w:p>
            <w:pPr>
              <w:pStyle w:val="Cellule"/>
            </w:pPr>
            <w:r>
              <w:rPr>
                <w:rFonts w:ascii="Times New Roman" w:hAnsi="Times New Roman" w:eastAsia="Times New Roman" w:cs="Times New Roman"/>
                <w:sz w:val="21"/>
              </w:rPr>
              <w:t>826</w:t>
            </w:r>
          </w:p>
        </w:tc>
        <w:tc>
          <w:tcPr>
            <w:tcW w:type="dxa" w:w="726"/>
          </w:tcPr>
          <w:p>
            <w:pPr>
              <w:pStyle w:val="Cellule"/>
            </w:pPr>
            <w:r>
              <w:rPr>
                <w:rFonts w:ascii="Times New Roman" w:hAnsi="Times New Roman" w:eastAsia="Times New Roman" w:cs="Times New Roman"/>
                <w:sz w:val="21"/>
              </w:rPr>
              <w:t>177</w:t>
            </w:r>
          </w:p>
        </w:tc>
        <w:tc>
          <w:tcPr>
            <w:tcW w:type="dxa" w:w="726"/>
          </w:tcPr>
          <w:p>
            <w:pPr>
              <w:pStyle w:val="Cellule"/>
            </w:pPr>
            <w:r>
              <w:rPr>
                <w:rFonts w:ascii="Times New Roman" w:hAnsi="Times New Roman" w:eastAsia="Times New Roman" w:cs="Times New Roman"/>
                <w:sz w:val="21"/>
              </w:rPr>
              <w:t>177</w:t>
            </w:r>
          </w:p>
        </w:tc>
        <w:tc>
          <w:tcPr>
            <w:tcW w:type="dxa" w:w="998"/>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0,97</w:t>
            </w:r>
          </w:p>
        </w:tc>
        <w:tc>
          <w:tcPr>
            <w:tcW w:type="dxa" w:w="907"/>
          </w:tcPr>
          <w:p>
            <w:pPr>
              <w:pStyle w:val="Cellule"/>
            </w:pPr>
            <w:r>
              <w:rPr>
                <w:rFonts w:ascii="Times New Roman" w:hAnsi="Times New Roman" w:eastAsia="Times New Roman" w:cs="Times New Roman"/>
                <w:sz w:val="21"/>
              </w:rPr>
              <w:t>0,97</w:t>
            </w:r>
          </w:p>
        </w:tc>
      </w:tr>
      <w:tr>
        <w:trPr>
          <w:cantSplit w:val="true"/>
        </w:trPr>
        <w:tc>
          <w:tcPr>
            <w:tcW w:type="dxa" w:w="816"/>
          </w:tcPr>
          <w:p>
            <w:pPr>
              <w:pStyle w:val="Cellule"/>
            </w:pPr>
            <w:r>
              <w:rPr>
                <w:rFonts w:ascii="Times New Roman" w:hAnsi="Times New Roman" w:eastAsia="Times New Roman" w:cs="Times New Roman"/>
                <w:sz w:val="21"/>
              </w:rPr>
              <w:t>12</w:t>
            </w:r>
          </w:p>
        </w:tc>
        <w:tc>
          <w:tcPr>
            <w:tcW w:type="dxa" w:w="3175"/>
          </w:tcPr>
          <w:p>
            <w:pPr>
              <w:pStyle w:val="Cellule"/>
            </w:pPr>
            <w:r>
              <w:rPr>
                <w:rFonts w:ascii="Courier New" w:hAnsi="Courier New" w:eastAsia="Courier New" w:cs="Courier New"/>
                <w:sz w:val="19"/>
              </w:rPr>
              <w:t>Grape___Esca_(Black_Measles)</w:t>
            </w:r>
          </w:p>
        </w:tc>
        <w:tc>
          <w:tcPr>
            <w:tcW w:type="dxa" w:w="816"/>
          </w:tcPr>
          <w:p>
            <w:pPr>
              <w:pStyle w:val="Cellule"/>
            </w:pPr>
            <w:r>
              <w:rPr>
                <w:rFonts w:ascii="Times New Roman" w:hAnsi="Times New Roman" w:eastAsia="Times New Roman" w:cs="Times New Roman"/>
                <w:sz w:val="21"/>
              </w:rPr>
              <w:t>968</w:t>
            </w:r>
          </w:p>
        </w:tc>
        <w:tc>
          <w:tcPr>
            <w:tcW w:type="dxa" w:w="726"/>
          </w:tcPr>
          <w:p>
            <w:pPr>
              <w:pStyle w:val="Cellule"/>
            </w:pPr>
            <w:r>
              <w:rPr>
                <w:rFonts w:ascii="Times New Roman" w:hAnsi="Times New Roman" w:eastAsia="Times New Roman" w:cs="Times New Roman"/>
                <w:sz w:val="21"/>
              </w:rPr>
              <w:t>207</w:t>
            </w:r>
          </w:p>
        </w:tc>
        <w:tc>
          <w:tcPr>
            <w:tcW w:type="dxa" w:w="726"/>
          </w:tcPr>
          <w:p>
            <w:pPr>
              <w:pStyle w:val="Cellule"/>
            </w:pPr>
            <w:r>
              <w:rPr>
                <w:rFonts w:ascii="Times New Roman" w:hAnsi="Times New Roman" w:eastAsia="Times New Roman" w:cs="Times New Roman"/>
                <w:sz w:val="21"/>
              </w:rPr>
              <w:t>208</w:t>
            </w:r>
          </w:p>
        </w:tc>
        <w:tc>
          <w:tcPr>
            <w:tcW w:type="dxa" w:w="998"/>
          </w:tcPr>
          <w:p>
            <w:pPr>
              <w:pStyle w:val="Cellule"/>
            </w:pPr>
            <w:r>
              <w:rPr>
                <w:rFonts w:ascii="Times New Roman" w:hAnsi="Times New Roman" w:eastAsia="Times New Roman" w:cs="Times New Roman"/>
                <w:sz w:val="21"/>
              </w:rPr>
              <w:t>0,97</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13</w:t>
            </w:r>
          </w:p>
        </w:tc>
        <w:tc>
          <w:tcPr>
            <w:tcW w:type="dxa" w:w="3175"/>
          </w:tcPr>
          <w:p>
            <w:pPr>
              <w:pStyle w:val="Cellule"/>
            </w:pPr>
            <w:r>
              <w:rPr>
                <w:rFonts w:ascii="Courier New" w:hAnsi="Courier New" w:eastAsia="Courier New" w:cs="Courier New"/>
                <w:sz w:val="19"/>
              </w:rPr>
              <w:t>Grape___Leaf_blight_(Isariopsis_Leaf_Spot)</w:t>
            </w:r>
          </w:p>
        </w:tc>
        <w:tc>
          <w:tcPr>
            <w:tcW w:type="dxa" w:w="816"/>
          </w:tcPr>
          <w:p>
            <w:pPr>
              <w:pStyle w:val="Cellule"/>
            </w:pPr>
            <w:r>
              <w:rPr>
                <w:rFonts w:ascii="Times New Roman" w:hAnsi="Times New Roman" w:eastAsia="Times New Roman" w:cs="Times New Roman"/>
                <w:sz w:val="21"/>
              </w:rPr>
              <w:t>753</w:t>
            </w:r>
          </w:p>
        </w:tc>
        <w:tc>
          <w:tcPr>
            <w:tcW w:type="dxa" w:w="726"/>
          </w:tcPr>
          <w:p>
            <w:pPr>
              <w:pStyle w:val="Cellule"/>
            </w:pPr>
            <w:r>
              <w:rPr>
                <w:rFonts w:ascii="Times New Roman" w:hAnsi="Times New Roman" w:eastAsia="Times New Roman" w:cs="Times New Roman"/>
                <w:sz w:val="21"/>
              </w:rPr>
              <w:t>161</w:t>
            </w:r>
          </w:p>
        </w:tc>
        <w:tc>
          <w:tcPr>
            <w:tcW w:type="dxa" w:w="726"/>
          </w:tcPr>
          <w:p>
            <w:pPr>
              <w:pStyle w:val="Cellule"/>
            </w:pPr>
            <w:r>
              <w:rPr>
                <w:rFonts w:ascii="Times New Roman" w:hAnsi="Times New Roman" w:eastAsia="Times New Roman" w:cs="Times New Roman"/>
                <w:sz w:val="21"/>
              </w:rPr>
              <w:t>162</w:t>
            </w:r>
          </w:p>
        </w:tc>
        <w:tc>
          <w:tcPr>
            <w:tcW w:type="dxa" w:w="998"/>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14</w:t>
            </w:r>
          </w:p>
        </w:tc>
        <w:tc>
          <w:tcPr>
            <w:tcW w:type="dxa" w:w="3175"/>
          </w:tcPr>
          <w:p>
            <w:pPr>
              <w:pStyle w:val="Cellule"/>
            </w:pPr>
            <w:r>
              <w:rPr>
                <w:rFonts w:ascii="Courier New" w:hAnsi="Courier New" w:eastAsia="Courier New" w:cs="Courier New"/>
                <w:sz w:val="19"/>
              </w:rPr>
              <w:t>Grape___healthy</w:t>
            </w:r>
          </w:p>
        </w:tc>
        <w:tc>
          <w:tcPr>
            <w:tcW w:type="dxa" w:w="816"/>
          </w:tcPr>
          <w:p>
            <w:pPr>
              <w:pStyle w:val="Cellule"/>
            </w:pPr>
            <w:r>
              <w:rPr>
                <w:rFonts w:ascii="Times New Roman" w:hAnsi="Times New Roman" w:eastAsia="Times New Roman" w:cs="Times New Roman"/>
                <w:sz w:val="21"/>
              </w:rPr>
              <w:t>296</w:t>
            </w:r>
          </w:p>
        </w:tc>
        <w:tc>
          <w:tcPr>
            <w:tcW w:type="dxa" w:w="726"/>
          </w:tcPr>
          <w:p>
            <w:pPr>
              <w:pStyle w:val="Cellule"/>
            </w:pPr>
            <w:r>
              <w:rPr>
                <w:rFonts w:ascii="Times New Roman" w:hAnsi="Times New Roman" w:eastAsia="Times New Roman" w:cs="Times New Roman"/>
                <w:sz w:val="21"/>
              </w:rPr>
              <w:t>63</w:t>
            </w:r>
          </w:p>
        </w:tc>
        <w:tc>
          <w:tcPr>
            <w:tcW w:type="dxa" w:w="726"/>
          </w:tcPr>
          <w:p>
            <w:pPr>
              <w:pStyle w:val="Cellule"/>
            </w:pPr>
            <w:r>
              <w:rPr>
                <w:rFonts w:ascii="Times New Roman" w:hAnsi="Times New Roman" w:eastAsia="Times New Roman" w:cs="Times New Roman"/>
                <w:sz w:val="21"/>
              </w:rPr>
              <w:t>64</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15</w:t>
            </w:r>
          </w:p>
        </w:tc>
        <w:tc>
          <w:tcPr>
            <w:tcW w:type="dxa" w:w="3175"/>
          </w:tcPr>
          <w:p>
            <w:pPr>
              <w:pStyle w:val="Cellule"/>
            </w:pPr>
            <w:r>
              <w:rPr>
                <w:rFonts w:ascii="Courier New" w:hAnsi="Courier New" w:eastAsia="Courier New" w:cs="Courier New"/>
                <w:sz w:val="19"/>
              </w:rPr>
              <w:t>Orange___Haunglongbing_(Citrus_greening)</w:t>
            </w:r>
          </w:p>
        </w:tc>
        <w:tc>
          <w:tcPr>
            <w:tcW w:type="dxa" w:w="816"/>
          </w:tcPr>
          <w:p>
            <w:pPr>
              <w:pStyle w:val="Cellule"/>
            </w:pPr>
            <w:r>
              <w:rPr>
                <w:rFonts w:ascii="Times New Roman" w:hAnsi="Times New Roman" w:eastAsia="Times New Roman" w:cs="Times New Roman"/>
                <w:sz w:val="21"/>
              </w:rPr>
              <w:t>3 854</w:t>
            </w:r>
          </w:p>
        </w:tc>
        <w:tc>
          <w:tcPr>
            <w:tcW w:type="dxa" w:w="726"/>
          </w:tcPr>
          <w:p>
            <w:pPr>
              <w:pStyle w:val="Cellule"/>
            </w:pPr>
            <w:r>
              <w:rPr>
                <w:rFonts w:ascii="Times New Roman" w:hAnsi="Times New Roman" w:eastAsia="Times New Roman" w:cs="Times New Roman"/>
                <w:sz w:val="21"/>
              </w:rPr>
              <w:t>826</w:t>
            </w:r>
          </w:p>
        </w:tc>
        <w:tc>
          <w:tcPr>
            <w:tcW w:type="dxa" w:w="726"/>
          </w:tcPr>
          <w:p>
            <w:pPr>
              <w:pStyle w:val="Cellule"/>
            </w:pPr>
            <w:r>
              <w:rPr>
                <w:rFonts w:ascii="Times New Roman" w:hAnsi="Times New Roman" w:eastAsia="Times New Roman" w:cs="Times New Roman"/>
                <w:sz w:val="21"/>
              </w:rPr>
              <w:t>827</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16</w:t>
            </w:r>
          </w:p>
        </w:tc>
        <w:tc>
          <w:tcPr>
            <w:tcW w:type="dxa" w:w="3175"/>
          </w:tcPr>
          <w:p>
            <w:pPr>
              <w:pStyle w:val="Cellule"/>
            </w:pPr>
            <w:r>
              <w:rPr>
                <w:rFonts w:ascii="Courier New" w:hAnsi="Courier New" w:eastAsia="Courier New" w:cs="Courier New"/>
                <w:sz w:val="19"/>
              </w:rPr>
              <w:t>Peach___Bacterial_spot</w:t>
            </w:r>
          </w:p>
        </w:tc>
        <w:tc>
          <w:tcPr>
            <w:tcW w:type="dxa" w:w="816"/>
          </w:tcPr>
          <w:p>
            <w:pPr>
              <w:pStyle w:val="Cellule"/>
            </w:pPr>
            <w:r>
              <w:rPr>
                <w:rFonts w:ascii="Times New Roman" w:hAnsi="Times New Roman" w:eastAsia="Times New Roman" w:cs="Times New Roman"/>
                <w:sz w:val="21"/>
              </w:rPr>
              <w:t>1 607</w:t>
            </w:r>
          </w:p>
        </w:tc>
        <w:tc>
          <w:tcPr>
            <w:tcW w:type="dxa" w:w="726"/>
          </w:tcPr>
          <w:p>
            <w:pPr>
              <w:pStyle w:val="Cellule"/>
            </w:pPr>
            <w:r>
              <w:rPr>
                <w:rFonts w:ascii="Times New Roman" w:hAnsi="Times New Roman" w:eastAsia="Times New Roman" w:cs="Times New Roman"/>
                <w:sz w:val="21"/>
              </w:rPr>
              <w:t>344</w:t>
            </w:r>
          </w:p>
        </w:tc>
        <w:tc>
          <w:tcPr>
            <w:tcW w:type="dxa" w:w="726"/>
          </w:tcPr>
          <w:p>
            <w:pPr>
              <w:pStyle w:val="Cellule"/>
            </w:pPr>
            <w:r>
              <w:rPr>
                <w:rFonts w:ascii="Times New Roman" w:hAnsi="Times New Roman" w:eastAsia="Times New Roman" w:cs="Times New Roman"/>
                <w:sz w:val="21"/>
              </w:rPr>
              <w:t>346</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17</w:t>
            </w:r>
          </w:p>
        </w:tc>
        <w:tc>
          <w:tcPr>
            <w:tcW w:type="dxa" w:w="3175"/>
          </w:tcPr>
          <w:p>
            <w:pPr>
              <w:pStyle w:val="Cellule"/>
            </w:pPr>
            <w:r>
              <w:rPr>
                <w:rFonts w:ascii="Courier New" w:hAnsi="Courier New" w:eastAsia="Courier New" w:cs="Courier New"/>
                <w:sz w:val="19"/>
              </w:rPr>
              <w:t>Peach___healthy</w:t>
            </w:r>
          </w:p>
        </w:tc>
        <w:tc>
          <w:tcPr>
            <w:tcW w:type="dxa" w:w="816"/>
          </w:tcPr>
          <w:p>
            <w:pPr>
              <w:pStyle w:val="Cellule"/>
            </w:pPr>
            <w:r>
              <w:rPr>
                <w:rFonts w:ascii="Times New Roman" w:hAnsi="Times New Roman" w:eastAsia="Times New Roman" w:cs="Times New Roman"/>
                <w:sz w:val="21"/>
              </w:rPr>
              <w:t>251</w:t>
            </w:r>
          </w:p>
        </w:tc>
        <w:tc>
          <w:tcPr>
            <w:tcW w:type="dxa" w:w="726"/>
          </w:tcPr>
          <w:p>
            <w:pPr>
              <w:pStyle w:val="Cellule"/>
            </w:pPr>
            <w:r>
              <w:rPr>
                <w:rFonts w:ascii="Times New Roman" w:hAnsi="Times New Roman" w:eastAsia="Times New Roman" w:cs="Times New Roman"/>
                <w:sz w:val="21"/>
              </w:rPr>
              <w:t>54</w:t>
            </w:r>
          </w:p>
        </w:tc>
        <w:tc>
          <w:tcPr>
            <w:tcW w:type="dxa" w:w="726"/>
          </w:tcPr>
          <w:p>
            <w:pPr>
              <w:pStyle w:val="Cellule"/>
            </w:pPr>
            <w:r>
              <w:rPr>
                <w:rFonts w:ascii="Times New Roman" w:hAnsi="Times New Roman" w:eastAsia="Times New Roman" w:cs="Times New Roman"/>
                <w:sz w:val="21"/>
              </w:rPr>
              <w:t>55</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18</w:t>
            </w:r>
          </w:p>
        </w:tc>
        <w:tc>
          <w:tcPr>
            <w:tcW w:type="dxa" w:w="3175"/>
          </w:tcPr>
          <w:p>
            <w:pPr>
              <w:pStyle w:val="Cellule"/>
            </w:pPr>
            <w:r>
              <w:rPr>
                <w:rFonts w:ascii="Courier New" w:hAnsi="Courier New" w:eastAsia="Courier New" w:cs="Courier New"/>
                <w:sz w:val="19"/>
              </w:rPr>
              <w:t>Pepper,_bell___Bacterial_spot</w:t>
            </w:r>
          </w:p>
        </w:tc>
        <w:tc>
          <w:tcPr>
            <w:tcW w:type="dxa" w:w="816"/>
          </w:tcPr>
          <w:p>
            <w:pPr>
              <w:pStyle w:val="Cellule"/>
            </w:pPr>
            <w:r>
              <w:rPr>
                <w:rFonts w:ascii="Times New Roman" w:hAnsi="Times New Roman" w:eastAsia="Times New Roman" w:cs="Times New Roman"/>
                <w:sz w:val="21"/>
              </w:rPr>
              <w:t>697</w:t>
            </w:r>
          </w:p>
        </w:tc>
        <w:tc>
          <w:tcPr>
            <w:tcW w:type="dxa" w:w="726"/>
          </w:tcPr>
          <w:p>
            <w:pPr>
              <w:pStyle w:val="Cellule"/>
            </w:pPr>
            <w:r>
              <w:rPr>
                <w:rFonts w:ascii="Times New Roman" w:hAnsi="Times New Roman" w:eastAsia="Times New Roman" w:cs="Times New Roman"/>
                <w:sz w:val="21"/>
              </w:rPr>
              <w:t>149</w:t>
            </w:r>
          </w:p>
        </w:tc>
        <w:tc>
          <w:tcPr>
            <w:tcW w:type="dxa" w:w="726"/>
          </w:tcPr>
          <w:p>
            <w:pPr>
              <w:pStyle w:val="Cellule"/>
            </w:pPr>
            <w:r>
              <w:rPr>
                <w:rFonts w:ascii="Times New Roman" w:hAnsi="Times New Roman" w:eastAsia="Times New Roman" w:cs="Times New Roman"/>
                <w:sz w:val="21"/>
              </w:rPr>
              <w:t>151</w:t>
            </w:r>
          </w:p>
        </w:tc>
        <w:tc>
          <w:tcPr>
            <w:tcW w:type="dxa" w:w="998"/>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0,97</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19</w:t>
            </w:r>
          </w:p>
        </w:tc>
        <w:tc>
          <w:tcPr>
            <w:tcW w:type="dxa" w:w="3175"/>
          </w:tcPr>
          <w:p>
            <w:pPr>
              <w:pStyle w:val="Cellule"/>
            </w:pPr>
            <w:r>
              <w:rPr>
                <w:rFonts w:ascii="Courier New" w:hAnsi="Courier New" w:eastAsia="Courier New" w:cs="Courier New"/>
                <w:sz w:val="19"/>
              </w:rPr>
              <w:t>Pepper,_bell___healthy</w:t>
            </w:r>
          </w:p>
        </w:tc>
        <w:tc>
          <w:tcPr>
            <w:tcW w:type="dxa" w:w="816"/>
          </w:tcPr>
          <w:p>
            <w:pPr>
              <w:pStyle w:val="Cellule"/>
            </w:pPr>
            <w:r>
              <w:rPr>
                <w:rFonts w:ascii="Times New Roman" w:hAnsi="Times New Roman" w:eastAsia="Times New Roman" w:cs="Times New Roman"/>
                <w:sz w:val="21"/>
              </w:rPr>
              <w:t>1 033</w:t>
            </w:r>
          </w:p>
        </w:tc>
        <w:tc>
          <w:tcPr>
            <w:tcW w:type="dxa" w:w="726"/>
          </w:tcPr>
          <w:p>
            <w:pPr>
              <w:pStyle w:val="Cellule"/>
            </w:pPr>
            <w:r>
              <w:rPr>
                <w:rFonts w:ascii="Times New Roman" w:hAnsi="Times New Roman" w:eastAsia="Times New Roman" w:cs="Times New Roman"/>
                <w:sz w:val="21"/>
              </w:rPr>
              <w:t>221</w:t>
            </w:r>
          </w:p>
        </w:tc>
        <w:tc>
          <w:tcPr>
            <w:tcW w:type="dxa" w:w="726"/>
          </w:tcPr>
          <w:p>
            <w:pPr>
              <w:pStyle w:val="Cellule"/>
            </w:pPr>
            <w:r>
              <w:rPr>
                <w:rFonts w:ascii="Times New Roman" w:hAnsi="Times New Roman" w:eastAsia="Times New Roman" w:cs="Times New Roman"/>
                <w:sz w:val="21"/>
              </w:rPr>
              <w:t>223</w:t>
            </w:r>
          </w:p>
        </w:tc>
        <w:tc>
          <w:tcPr>
            <w:tcW w:type="dxa" w:w="998"/>
          </w:tcPr>
          <w:p>
            <w:pPr>
              <w:pStyle w:val="Cellule"/>
            </w:pPr>
            <w:r>
              <w:rPr>
                <w:rFonts w:ascii="Times New Roman" w:hAnsi="Times New Roman" w:eastAsia="Times New Roman" w:cs="Times New Roman"/>
                <w:sz w:val="21"/>
              </w:rPr>
              <w:t>0,96</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20</w:t>
            </w:r>
          </w:p>
        </w:tc>
        <w:tc>
          <w:tcPr>
            <w:tcW w:type="dxa" w:w="3175"/>
          </w:tcPr>
          <w:p>
            <w:pPr>
              <w:pStyle w:val="Cellule"/>
            </w:pPr>
            <w:r>
              <w:rPr>
                <w:rFonts w:ascii="Courier New" w:hAnsi="Courier New" w:eastAsia="Courier New" w:cs="Courier New"/>
                <w:sz w:val="19"/>
              </w:rPr>
              <w:t>Potato___Early_blight</w:t>
            </w:r>
          </w:p>
        </w:tc>
        <w:tc>
          <w:tcPr>
            <w:tcW w:type="dxa" w:w="816"/>
          </w:tcPr>
          <w:p>
            <w:pPr>
              <w:pStyle w:val="Cellule"/>
            </w:pPr>
            <w:r>
              <w:rPr>
                <w:rFonts w:ascii="Times New Roman" w:hAnsi="Times New Roman" w:eastAsia="Times New Roman" w:cs="Times New Roman"/>
                <w:sz w:val="21"/>
              </w:rPr>
              <w:t>700</w:t>
            </w:r>
          </w:p>
        </w:tc>
        <w:tc>
          <w:tcPr>
            <w:tcW w:type="dxa" w:w="726"/>
          </w:tcPr>
          <w:p>
            <w:pPr>
              <w:pStyle w:val="Cellule"/>
            </w:pPr>
            <w:r>
              <w:rPr>
                <w:rFonts w:ascii="Times New Roman" w:hAnsi="Times New Roman" w:eastAsia="Times New Roman" w:cs="Times New Roman"/>
                <w:sz w:val="21"/>
              </w:rPr>
              <w:t>150</w:t>
            </w:r>
          </w:p>
        </w:tc>
        <w:tc>
          <w:tcPr>
            <w:tcW w:type="dxa" w:w="726"/>
          </w:tcPr>
          <w:p>
            <w:pPr>
              <w:pStyle w:val="Cellule"/>
            </w:pPr>
            <w:r>
              <w:rPr>
                <w:rFonts w:ascii="Times New Roman" w:hAnsi="Times New Roman" w:eastAsia="Times New Roman" w:cs="Times New Roman"/>
                <w:sz w:val="21"/>
              </w:rPr>
              <w:t>150</w:t>
            </w:r>
          </w:p>
        </w:tc>
        <w:tc>
          <w:tcPr>
            <w:tcW w:type="dxa" w:w="998"/>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21</w:t>
            </w:r>
          </w:p>
        </w:tc>
        <w:tc>
          <w:tcPr>
            <w:tcW w:type="dxa" w:w="3175"/>
          </w:tcPr>
          <w:p>
            <w:pPr>
              <w:pStyle w:val="Cellule"/>
            </w:pPr>
            <w:r>
              <w:rPr>
                <w:rFonts w:ascii="Courier New" w:hAnsi="Courier New" w:eastAsia="Courier New" w:cs="Courier New"/>
                <w:sz w:val="19"/>
              </w:rPr>
              <w:t>Potato___Late_blight</w:t>
            </w:r>
          </w:p>
        </w:tc>
        <w:tc>
          <w:tcPr>
            <w:tcW w:type="dxa" w:w="816"/>
          </w:tcPr>
          <w:p>
            <w:pPr>
              <w:pStyle w:val="Cellule"/>
            </w:pPr>
            <w:r>
              <w:rPr>
                <w:rFonts w:ascii="Times New Roman" w:hAnsi="Times New Roman" w:eastAsia="Times New Roman" w:cs="Times New Roman"/>
                <w:sz w:val="21"/>
              </w:rPr>
              <w:t>700</w:t>
            </w:r>
          </w:p>
        </w:tc>
        <w:tc>
          <w:tcPr>
            <w:tcW w:type="dxa" w:w="726"/>
          </w:tcPr>
          <w:p>
            <w:pPr>
              <w:pStyle w:val="Cellule"/>
            </w:pPr>
            <w:r>
              <w:rPr>
                <w:rFonts w:ascii="Times New Roman" w:hAnsi="Times New Roman" w:eastAsia="Times New Roman" w:cs="Times New Roman"/>
                <w:sz w:val="21"/>
              </w:rPr>
              <w:t>150</w:t>
            </w:r>
          </w:p>
        </w:tc>
        <w:tc>
          <w:tcPr>
            <w:tcW w:type="dxa" w:w="726"/>
          </w:tcPr>
          <w:p>
            <w:pPr>
              <w:pStyle w:val="Cellule"/>
            </w:pPr>
            <w:r>
              <w:rPr>
                <w:rFonts w:ascii="Times New Roman" w:hAnsi="Times New Roman" w:eastAsia="Times New Roman" w:cs="Times New Roman"/>
                <w:sz w:val="21"/>
              </w:rPr>
              <w:t>150</w:t>
            </w:r>
          </w:p>
        </w:tc>
        <w:tc>
          <w:tcPr>
            <w:tcW w:type="dxa" w:w="998"/>
          </w:tcPr>
          <w:p>
            <w:pPr>
              <w:pStyle w:val="Cellule"/>
            </w:pPr>
            <w:r>
              <w:rPr>
                <w:rFonts w:ascii="Times New Roman" w:hAnsi="Times New Roman" w:eastAsia="Times New Roman" w:cs="Times New Roman"/>
                <w:sz w:val="21"/>
              </w:rPr>
              <w:t>0,96</w:t>
            </w:r>
          </w:p>
        </w:tc>
        <w:tc>
          <w:tcPr>
            <w:tcW w:type="dxa" w:w="907"/>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0,94</w:t>
            </w:r>
          </w:p>
        </w:tc>
      </w:tr>
      <w:tr>
        <w:trPr>
          <w:cantSplit w:val="true"/>
        </w:trPr>
        <w:tc>
          <w:tcPr>
            <w:tcW w:type="dxa" w:w="816"/>
          </w:tcPr>
          <w:p>
            <w:pPr>
              <w:pStyle w:val="Cellule"/>
            </w:pPr>
            <w:r>
              <w:rPr>
                <w:rFonts w:ascii="Times New Roman" w:hAnsi="Times New Roman" w:eastAsia="Times New Roman" w:cs="Times New Roman"/>
                <w:sz w:val="21"/>
              </w:rPr>
              <w:t>22</w:t>
            </w:r>
          </w:p>
        </w:tc>
        <w:tc>
          <w:tcPr>
            <w:tcW w:type="dxa" w:w="3175"/>
          </w:tcPr>
          <w:p>
            <w:pPr>
              <w:pStyle w:val="Cellule"/>
            </w:pPr>
            <w:r>
              <w:rPr>
                <w:rFonts w:ascii="Courier New" w:hAnsi="Courier New" w:eastAsia="Courier New" w:cs="Courier New"/>
                <w:sz w:val="19"/>
              </w:rPr>
              <w:t>Potato___healthy</w:t>
            </w:r>
          </w:p>
        </w:tc>
        <w:tc>
          <w:tcPr>
            <w:tcW w:type="dxa" w:w="816"/>
          </w:tcPr>
          <w:p>
            <w:pPr>
              <w:pStyle w:val="Cellule"/>
            </w:pPr>
            <w:r>
              <w:rPr>
                <w:rFonts w:ascii="Times New Roman" w:hAnsi="Times New Roman" w:eastAsia="Times New Roman" w:cs="Times New Roman"/>
                <w:sz w:val="21"/>
              </w:rPr>
              <w:t>106</w:t>
            </w:r>
          </w:p>
        </w:tc>
        <w:tc>
          <w:tcPr>
            <w:tcW w:type="dxa" w:w="726"/>
          </w:tcPr>
          <w:p>
            <w:pPr>
              <w:pStyle w:val="Cellule"/>
            </w:pPr>
            <w:r>
              <w:rPr>
                <w:rFonts w:ascii="Times New Roman" w:hAnsi="Times New Roman" w:eastAsia="Times New Roman" w:cs="Times New Roman"/>
                <w:sz w:val="21"/>
              </w:rPr>
              <w:t>22</w:t>
            </w:r>
          </w:p>
        </w:tc>
        <w:tc>
          <w:tcPr>
            <w:tcW w:type="dxa" w:w="726"/>
          </w:tcPr>
          <w:p>
            <w:pPr>
              <w:pStyle w:val="Cellule"/>
            </w:pPr>
            <w:r>
              <w:rPr>
                <w:rFonts w:ascii="Times New Roman" w:hAnsi="Times New Roman" w:eastAsia="Times New Roman" w:cs="Times New Roman"/>
                <w:sz w:val="21"/>
              </w:rPr>
              <w:t>24</w:t>
            </w:r>
          </w:p>
        </w:tc>
        <w:tc>
          <w:tcPr>
            <w:tcW w:type="dxa" w:w="998"/>
          </w:tcPr>
          <w:p>
            <w:pPr>
              <w:pStyle w:val="Cellule"/>
            </w:pPr>
            <w:r>
              <w:rPr>
                <w:rFonts w:ascii="Times New Roman" w:hAnsi="Times New Roman" w:eastAsia="Times New Roman" w:cs="Times New Roman"/>
                <w:sz w:val="21"/>
              </w:rPr>
              <w:t>0,81</w:t>
            </w:r>
          </w:p>
        </w:tc>
        <w:tc>
          <w:tcPr>
            <w:tcW w:type="dxa" w:w="907"/>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0,86</w:t>
            </w:r>
          </w:p>
        </w:tc>
      </w:tr>
      <w:tr>
        <w:trPr>
          <w:cantSplit w:val="true"/>
        </w:trPr>
        <w:tc>
          <w:tcPr>
            <w:tcW w:type="dxa" w:w="816"/>
          </w:tcPr>
          <w:p>
            <w:pPr>
              <w:pStyle w:val="Cellule"/>
            </w:pPr>
            <w:r>
              <w:rPr>
                <w:rFonts w:ascii="Times New Roman" w:hAnsi="Times New Roman" w:eastAsia="Times New Roman" w:cs="Times New Roman"/>
                <w:sz w:val="21"/>
              </w:rPr>
              <w:t>23</w:t>
            </w:r>
          </w:p>
        </w:tc>
        <w:tc>
          <w:tcPr>
            <w:tcW w:type="dxa" w:w="3175"/>
          </w:tcPr>
          <w:p>
            <w:pPr>
              <w:pStyle w:val="Cellule"/>
            </w:pPr>
            <w:r>
              <w:rPr>
                <w:rFonts w:ascii="Courier New" w:hAnsi="Courier New" w:eastAsia="Courier New" w:cs="Courier New"/>
                <w:sz w:val="19"/>
              </w:rPr>
              <w:t>Raspberry___healthy</w:t>
            </w:r>
          </w:p>
        </w:tc>
        <w:tc>
          <w:tcPr>
            <w:tcW w:type="dxa" w:w="816"/>
          </w:tcPr>
          <w:p>
            <w:pPr>
              <w:pStyle w:val="Cellule"/>
            </w:pPr>
            <w:r>
              <w:rPr>
                <w:rFonts w:ascii="Times New Roman" w:hAnsi="Times New Roman" w:eastAsia="Times New Roman" w:cs="Times New Roman"/>
                <w:sz w:val="21"/>
              </w:rPr>
              <w:t>259</w:t>
            </w:r>
          </w:p>
        </w:tc>
        <w:tc>
          <w:tcPr>
            <w:tcW w:type="dxa" w:w="726"/>
          </w:tcPr>
          <w:p>
            <w:pPr>
              <w:pStyle w:val="Cellule"/>
            </w:pPr>
            <w:r>
              <w:rPr>
                <w:rFonts w:ascii="Times New Roman" w:hAnsi="Times New Roman" w:eastAsia="Times New Roman" w:cs="Times New Roman"/>
                <w:sz w:val="21"/>
              </w:rPr>
              <w:t>55</w:t>
            </w:r>
          </w:p>
        </w:tc>
        <w:tc>
          <w:tcPr>
            <w:tcW w:type="dxa" w:w="726"/>
          </w:tcPr>
          <w:p>
            <w:pPr>
              <w:pStyle w:val="Cellule"/>
            </w:pPr>
            <w:r>
              <w:rPr>
                <w:rFonts w:ascii="Times New Roman" w:hAnsi="Times New Roman" w:eastAsia="Times New Roman" w:cs="Times New Roman"/>
                <w:sz w:val="21"/>
              </w:rPr>
              <w:t>57</w:t>
            </w:r>
          </w:p>
        </w:tc>
        <w:tc>
          <w:tcPr>
            <w:tcW w:type="dxa" w:w="998"/>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24</w:t>
            </w:r>
          </w:p>
        </w:tc>
        <w:tc>
          <w:tcPr>
            <w:tcW w:type="dxa" w:w="3175"/>
          </w:tcPr>
          <w:p>
            <w:pPr>
              <w:pStyle w:val="Cellule"/>
            </w:pPr>
            <w:r>
              <w:rPr>
                <w:rFonts w:ascii="Courier New" w:hAnsi="Courier New" w:eastAsia="Courier New" w:cs="Courier New"/>
                <w:sz w:val="19"/>
              </w:rPr>
              <w:t>Soybean___healthy</w:t>
            </w:r>
          </w:p>
        </w:tc>
        <w:tc>
          <w:tcPr>
            <w:tcW w:type="dxa" w:w="816"/>
          </w:tcPr>
          <w:p>
            <w:pPr>
              <w:pStyle w:val="Cellule"/>
            </w:pPr>
            <w:r>
              <w:rPr>
                <w:rFonts w:ascii="Times New Roman" w:hAnsi="Times New Roman" w:eastAsia="Times New Roman" w:cs="Times New Roman"/>
                <w:sz w:val="21"/>
              </w:rPr>
              <w:t>3 563</w:t>
            </w:r>
          </w:p>
        </w:tc>
        <w:tc>
          <w:tcPr>
            <w:tcW w:type="dxa" w:w="726"/>
          </w:tcPr>
          <w:p>
            <w:pPr>
              <w:pStyle w:val="Cellule"/>
            </w:pPr>
            <w:r>
              <w:rPr>
                <w:rFonts w:ascii="Times New Roman" w:hAnsi="Times New Roman" w:eastAsia="Times New Roman" w:cs="Times New Roman"/>
                <w:sz w:val="21"/>
              </w:rPr>
              <w:t>763</w:t>
            </w:r>
          </w:p>
        </w:tc>
        <w:tc>
          <w:tcPr>
            <w:tcW w:type="dxa" w:w="726"/>
          </w:tcPr>
          <w:p>
            <w:pPr>
              <w:pStyle w:val="Cellule"/>
            </w:pPr>
            <w:r>
              <w:rPr>
                <w:rFonts w:ascii="Times New Roman" w:hAnsi="Times New Roman" w:eastAsia="Times New Roman" w:cs="Times New Roman"/>
                <w:sz w:val="21"/>
              </w:rPr>
              <w:t>764</w:t>
            </w:r>
          </w:p>
        </w:tc>
        <w:tc>
          <w:tcPr>
            <w:tcW w:type="dxa" w:w="998"/>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25</w:t>
            </w:r>
          </w:p>
        </w:tc>
        <w:tc>
          <w:tcPr>
            <w:tcW w:type="dxa" w:w="3175"/>
          </w:tcPr>
          <w:p>
            <w:pPr>
              <w:pStyle w:val="Cellule"/>
            </w:pPr>
            <w:r>
              <w:rPr>
                <w:rFonts w:ascii="Courier New" w:hAnsi="Courier New" w:eastAsia="Courier New" w:cs="Courier New"/>
                <w:sz w:val="19"/>
              </w:rPr>
              <w:t>Squash___Powdery_mildew</w:t>
            </w:r>
          </w:p>
        </w:tc>
        <w:tc>
          <w:tcPr>
            <w:tcW w:type="dxa" w:w="816"/>
          </w:tcPr>
          <w:p>
            <w:pPr>
              <w:pStyle w:val="Cellule"/>
            </w:pPr>
            <w:r>
              <w:rPr>
                <w:rFonts w:ascii="Times New Roman" w:hAnsi="Times New Roman" w:eastAsia="Times New Roman" w:cs="Times New Roman"/>
                <w:sz w:val="21"/>
              </w:rPr>
              <w:t>1 284</w:t>
            </w:r>
          </w:p>
        </w:tc>
        <w:tc>
          <w:tcPr>
            <w:tcW w:type="dxa" w:w="726"/>
          </w:tcPr>
          <w:p>
            <w:pPr>
              <w:pStyle w:val="Cellule"/>
            </w:pPr>
            <w:r>
              <w:rPr>
                <w:rFonts w:ascii="Times New Roman" w:hAnsi="Times New Roman" w:eastAsia="Times New Roman" w:cs="Times New Roman"/>
                <w:sz w:val="21"/>
              </w:rPr>
              <w:t>275</w:t>
            </w:r>
          </w:p>
        </w:tc>
        <w:tc>
          <w:tcPr>
            <w:tcW w:type="dxa" w:w="726"/>
          </w:tcPr>
          <w:p>
            <w:pPr>
              <w:pStyle w:val="Cellule"/>
            </w:pPr>
            <w:r>
              <w:rPr>
                <w:rFonts w:ascii="Times New Roman" w:hAnsi="Times New Roman" w:eastAsia="Times New Roman" w:cs="Times New Roman"/>
                <w:sz w:val="21"/>
              </w:rPr>
              <w:t>276</w:t>
            </w:r>
          </w:p>
        </w:tc>
        <w:tc>
          <w:tcPr>
            <w:tcW w:type="dxa" w:w="998"/>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26</w:t>
            </w:r>
          </w:p>
        </w:tc>
        <w:tc>
          <w:tcPr>
            <w:tcW w:type="dxa" w:w="3175"/>
          </w:tcPr>
          <w:p>
            <w:pPr>
              <w:pStyle w:val="Cellule"/>
            </w:pPr>
            <w:r>
              <w:rPr>
                <w:rFonts w:ascii="Courier New" w:hAnsi="Courier New" w:eastAsia="Courier New" w:cs="Courier New"/>
                <w:sz w:val="19"/>
              </w:rPr>
              <w:t>Strawberry___Leaf_scorch</w:t>
            </w:r>
          </w:p>
        </w:tc>
        <w:tc>
          <w:tcPr>
            <w:tcW w:type="dxa" w:w="816"/>
          </w:tcPr>
          <w:p>
            <w:pPr>
              <w:pStyle w:val="Cellule"/>
            </w:pPr>
            <w:r>
              <w:rPr>
                <w:rFonts w:ascii="Times New Roman" w:hAnsi="Times New Roman" w:eastAsia="Times New Roman" w:cs="Times New Roman"/>
                <w:sz w:val="21"/>
              </w:rPr>
              <w:t>776</w:t>
            </w:r>
          </w:p>
        </w:tc>
        <w:tc>
          <w:tcPr>
            <w:tcW w:type="dxa" w:w="726"/>
          </w:tcPr>
          <w:p>
            <w:pPr>
              <w:pStyle w:val="Cellule"/>
            </w:pPr>
            <w:r>
              <w:rPr>
                <w:rFonts w:ascii="Times New Roman" w:hAnsi="Times New Roman" w:eastAsia="Times New Roman" w:cs="Times New Roman"/>
                <w:sz w:val="21"/>
              </w:rPr>
              <w:t>166</w:t>
            </w:r>
          </w:p>
        </w:tc>
        <w:tc>
          <w:tcPr>
            <w:tcW w:type="dxa" w:w="726"/>
          </w:tcPr>
          <w:p>
            <w:pPr>
              <w:pStyle w:val="Cellule"/>
            </w:pPr>
            <w:r>
              <w:rPr>
                <w:rFonts w:ascii="Times New Roman" w:hAnsi="Times New Roman" w:eastAsia="Times New Roman" w:cs="Times New Roman"/>
                <w:sz w:val="21"/>
              </w:rPr>
              <w:t>167</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0,99</w:t>
            </w:r>
          </w:p>
        </w:tc>
      </w:tr>
      <w:tr>
        <w:trPr>
          <w:cantSplit w:val="true"/>
        </w:trPr>
        <w:tc>
          <w:tcPr>
            <w:tcW w:type="dxa" w:w="816"/>
          </w:tcPr>
          <w:p>
            <w:pPr>
              <w:pStyle w:val="Cellule"/>
            </w:pPr>
            <w:r>
              <w:rPr>
                <w:rFonts w:ascii="Times New Roman" w:hAnsi="Times New Roman" w:eastAsia="Times New Roman" w:cs="Times New Roman"/>
                <w:sz w:val="21"/>
              </w:rPr>
              <w:t>27</w:t>
            </w:r>
          </w:p>
        </w:tc>
        <w:tc>
          <w:tcPr>
            <w:tcW w:type="dxa" w:w="3175"/>
          </w:tcPr>
          <w:p>
            <w:pPr>
              <w:pStyle w:val="Cellule"/>
            </w:pPr>
            <w:r>
              <w:rPr>
                <w:rFonts w:ascii="Courier New" w:hAnsi="Courier New" w:eastAsia="Courier New" w:cs="Courier New"/>
                <w:sz w:val="19"/>
              </w:rPr>
              <w:t>Strawberry___healthy</w:t>
            </w:r>
          </w:p>
        </w:tc>
        <w:tc>
          <w:tcPr>
            <w:tcW w:type="dxa" w:w="816"/>
          </w:tcPr>
          <w:p>
            <w:pPr>
              <w:pStyle w:val="Cellule"/>
            </w:pPr>
            <w:r>
              <w:rPr>
                <w:rFonts w:ascii="Times New Roman" w:hAnsi="Times New Roman" w:eastAsia="Times New Roman" w:cs="Times New Roman"/>
                <w:sz w:val="21"/>
              </w:rPr>
              <w:t>319</w:t>
            </w:r>
          </w:p>
        </w:tc>
        <w:tc>
          <w:tcPr>
            <w:tcW w:type="dxa" w:w="726"/>
          </w:tcPr>
          <w:p>
            <w:pPr>
              <w:pStyle w:val="Cellule"/>
            </w:pPr>
            <w:r>
              <w:rPr>
                <w:rFonts w:ascii="Times New Roman" w:hAnsi="Times New Roman" w:eastAsia="Times New Roman" w:cs="Times New Roman"/>
                <w:sz w:val="21"/>
              </w:rPr>
              <w:t>68</w:t>
            </w:r>
          </w:p>
        </w:tc>
        <w:tc>
          <w:tcPr>
            <w:tcW w:type="dxa" w:w="726"/>
          </w:tcPr>
          <w:p>
            <w:pPr>
              <w:pStyle w:val="Cellule"/>
            </w:pPr>
            <w:r>
              <w:rPr>
                <w:rFonts w:ascii="Times New Roman" w:hAnsi="Times New Roman" w:eastAsia="Times New Roman" w:cs="Times New Roman"/>
                <w:sz w:val="21"/>
              </w:rPr>
              <w:t>69</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1,00</w:t>
            </w:r>
          </w:p>
        </w:tc>
      </w:tr>
      <w:tr>
        <w:trPr>
          <w:cantSplit w:val="true"/>
        </w:trPr>
        <w:tc>
          <w:tcPr>
            <w:tcW w:type="dxa" w:w="816"/>
          </w:tcPr>
          <w:p>
            <w:pPr>
              <w:pStyle w:val="Cellule"/>
            </w:pPr>
            <w:r>
              <w:rPr>
                <w:rFonts w:ascii="Times New Roman" w:hAnsi="Times New Roman" w:eastAsia="Times New Roman" w:cs="Times New Roman"/>
                <w:sz w:val="21"/>
              </w:rPr>
              <w:t>28</w:t>
            </w:r>
          </w:p>
        </w:tc>
        <w:tc>
          <w:tcPr>
            <w:tcW w:type="dxa" w:w="3175"/>
          </w:tcPr>
          <w:p>
            <w:pPr>
              <w:pStyle w:val="Cellule"/>
            </w:pPr>
            <w:r>
              <w:rPr>
                <w:rFonts w:ascii="Courier New" w:hAnsi="Courier New" w:eastAsia="Courier New" w:cs="Courier New"/>
                <w:sz w:val="19"/>
              </w:rPr>
              <w:t>Tomato___Bacterial_spot</w:t>
            </w:r>
          </w:p>
        </w:tc>
        <w:tc>
          <w:tcPr>
            <w:tcW w:type="dxa" w:w="816"/>
          </w:tcPr>
          <w:p>
            <w:pPr>
              <w:pStyle w:val="Cellule"/>
            </w:pPr>
            <w:r>
              <w:rPr>
                <w:rFonts w:ascii="Times New Roman" w:hAnsi="Times New Roman" w:eastAsia="Times New Roman" w:cs="Times New Roman"/>
                <w:sz w:val="21"/>
              </w:rPr>
              <w:t>1 488</w:t>
            </w:r>
          </w:p>
        </w:tc>
        <w:tc>
          <w:tcPr>
            <w:tcW w:type="dxa" w:w="726"/>
          </w:tcPr>
          <w:p>
            <w:pPr>
              <w:pStyle w:val="Cellule"/>
            </w:pPr>
            <w:r>
              <w:rPr>
                <w:rFonts w:ascii="Times New Roman" w:hAnsi="Times New Roman" w:eastAsia="Times New Roman" w:cs="Times New Roman"/>
                <w:sz w:val="21"/>
              </w:rPr>
              <w:t>319</w:t>
            </w:r>
          </w:p>
        </w:tc>
        <w:tc>
          <w:tcPr>
            <w:tcW w:type="dxa" w:w="726"/>
          </w:tcPr>
          <w:p>
            <w:pPr>
              <w:pStyle w:val="Cellule"/>
            </w:pPr>
            <w:r>
              <w:rPr>
                <w:rFonts w:ascii="Times New Roman" w:hAnsi="Times New Roman" w:eastAsia="Times New Roman" w:cs="Times New Roman"/>
                <w:sz w:val="21"/>
              </w:rPr>
              <w:t>320</w:t>
            </w:r>
          </w:p>
        </w:tc>
        <w:tc>
          <w:tcPr>
            <w:tcW w:type="dxa" w:w="998"/>
          </w:tcPr>
          <w:p>
            <w:pPr>
              <w:pStyle w:val="Cellule"/>
            </w:pPr>
            <w:r>
              <w:rPr>
                <w:rFonts w:ascii="Times New Roman" w:hAnsi="Times New Roman" w:eastAsia="Times New Roman" w:cs="Times New Roman"/>
                <w:sz w:val="21"/>
              </w:rPr>
              <w:t>0,90</w:t>
            </w:r>
          </w:p>
        </w:tc>
        <w:tc>
          <w:tcPr>
            <w:tcW w:type="dxa" w:w="907"/>
          </w:tcPr>
          <w:p>
            <w:pPr>
              <w:pStyle w:val="Cellule"/>
            </w:pPr>
            <w:r>
              <w:rPr>
                <w:rFonts w:ascii="Times New Roman" w:hAnsi="Times New Roman" w:eastAsia="Times New Roman" w:cs="Times New Roman"/>
                <w:sz w:val="21"/>
              </w:rPr>
              <w:t>0,96</w:t>
            </w:r>
          </w:p>
        </w:tc>
        <w:tc>
          <w:tcPr>
            <w:tcW w:type="dxa" w:w="907"/>
          </w:tcPr>
          <w:p>
            <w:pPr>
              <w:pStyle w:val="Cellule"/>
            </w:pPr>
            <w:r>
              <w:rPr>
                <w:rFonts w:ascii="Times New Roman" w:hAnsi="Times New Roman" w:eastAsia="Times New Roman" w:cs="Times New Roman"/>
                <w:sz w:val="21"/>
              </w:rPr>
              <w:t>0,93</w:t>
            </w:r>
          </w:p>
        </w:tc>
      </w:tr>
      <w:tr>
        <w:trPr>
          <w:cantSplit w:val="true"/>
        </w:trPr>
        <w:tc>
          <w:tcPr>
            <w:tcW w:type="dxa" w:w="816"/>
          </w:tcPr>
          <w:p>
            <w:pPr>
              <w:pStyle w:val="Cellule"/>
            </w:pPr>
            <w:r>
              <w:rPr>
                <w:rFonts w:ascii="Times New Roman" w:hAnsi="Times New Roman" w:eastAsia="Times New Roman" w:cs="Times New Roman"/>
                <w:sz w:val="21"/>
              </w:rPr>
              <w:t>29</w:t>
            </w:r>
          </w:p>
        </w:tc>
        <w:tc>
          <w:tcPr>
            <w:tcW w:type="dxa" w:w="3175"/>
          </w:tcPr>
          <w:p>
            <w:pPr>
              <w:pStyle w:val="Cellule"/>
            </w:pPr>
            <w:r>
              <w:rPr>
                <w:rFonts w:ascii="Courier New" w:hAnsi="Courier New" w:eastAsia="Courier New" w:cs="Courier New"/>
                <w:sz w:val="19"/>
              </w:rPr>
              <w:t>Tomato___Early_blight</w:t>
            </w:r>
          </w:p>
        </w:tc>
        <w:tc>
          <w:tcPr>
            <w:tcW w:type="dxa" w:w="816"/>
          </w:tcPr>
          <w:p>
            <w:pPr>
              <w:pStyle w:val="Cellule"/>
            </w:pPr>
            <w:r>
              <w:rPr>
                <w:rFonts w:ascii="Times New Roman" w:hAnsi="Times New Roman" w:eastAsia="Times New Roman" w:cs="Times New Roman"/>
                <w:sz w:val="21"/>
              </w:rPr>
              <w:t>700</w:t>
            </w:r>
          </w:p>
        </w:tc>
        <w:tc>
          <w:tcPr>
            <w:tcW w:type="dxa" w:w="726"/>
          </w:tcPr>
          <w:p>
            <w:pPr>
              <w:pStyle w:val="Cellule"/>
            </w:pPr>
            <w:r>
              <w:rPr>
                <w:rFonts w:ascii="Times New Roman" w:hAnsi="Times New Roman" w:eastAsia="Times New Roman" w:cs="Times New Roman"/>
                <w:sz w:val="21"/>
              </w:rPr>
              <w:t>150</w:t>
            </w:r>
          </w:p>
        </w:tc>
        <w:tc>
          <w:tcPr>
            <w:tcW w:type="dxa" w:w="726"/>
          </w:tcPr>
          <w:p>
            <w:pPr>
              <w:pStyle w:val="Cellule"/>
            </w:pPr>
            <w:r>
              <w:rPr>
                <w:rFonts w:ascii="Times New Roman" w:hAnsi="Times New Roman" w:eastAsia="Times New Roman" w:cs="Times New Roman"/>
                <w:sz w:val="21"/>
              </w:rPr>
              <w:t>150</w:t>
            </w:r>
          </w:p>
        </w:tc>
        <w:tc>
          <w:tcPr>
            <w:tcW w:type="dxa" w:w="998"/>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0,73</w:t>
            </w:r>
          </w:p>
        </w:tc>
        <w:tc>
          <w:tcPr>
            <w:tcW w:type="dxa" w:w="907"/>
          </w:tcPr>
          <w:p>
            <w:pPr>
              <w:pStyle w:val="Cellule"/>
            </w:pPr>
            <w:r>
              <w:rPr>
                <w:rFonts w:ascii="Times New Roman" w:hAnsi="Times New Roman" w:eastAsia="Times New Roman" w:cs="Times New Roman"/>
                <w:sz w:val="21"/>
              </w:rPr>
              <w:t>0,81</w:t>
            </w:r>
          </w:p>
        </w:tc>
      </w:tr>
      <w:tr>
        <w:trPr>
          <w:cantSplit w:val="true"/>
        </w:trPr>
        <w:tc>
          <w:tcPr>
            <w:tcW w:type="dxa" w:w="816"/>
          </w:tcPr>
          <w:p>
            <w:pPr>
              <w:pStyle w:val="Cellule"/>
            </w:pPr>
            <w:r>
              <w:rPr>
                <w:rFonts w:ascii="Times New Roman" w:hAnsi="Times New Roman" w:eastAsia="Times New Roman" w:cs="Times New Roman"/>
                <w:sz w:val="21"/>
              </w:rPr>
              <w:t>30</w:t>
            </w:r>
          </w:p>
        </w:tc>
        <w:tc>
          <w:tcPr>
            <w:tcW w:type="dxa" w:w="3175"/>
          </w:tcPr>
          <w:p>
            <w:pPr>
              <w:pStyle w:val="Cellule"/>
            </w:pPr>
            <w:r>
              <w:rPr>
                <w:rFonts w:ascii="Courier New" w:hAnsi="Courier New" w:eastAsia="Courier New" w:cs="Courier New"/>
                <w:sz w:val="19"/>
              </w:rPr>
              <w:t>Tomato___Late_blight</w:t>
            </w:r>
          </w:p>
        </w:tc>
        <w:tc>
          <w:tcPr>
            <w:tcW w:type="dxa" w:w="816"/>
          </w:tcPr>
          <w:p>
            <w:pPr>
              <w:pStyle w:val="Cellule"/>
            </w:pPr>
            <w:r>
              <w:rPr>
                <w:rFonts w:ascii="Times New Roman" w:hAnsi="Times New Roman" w:eastAsia="Times New Roman" w:cs="Times New Roman"/>
                <w:sz w:val="21"/>
              </w:rPr>
              <w:t>1 335</w:t>
            </w:r>
          </w:p>
        </w:tc>
        <w:tc>
          <w:tcPr>
            <w:tcW w:type="dxa" w:w="726"/>
          </w:tcPr>
          <w:p>
            <w:pPr>
              <w:pStyle w:val="Cellule"/>
            </w:pPr>
            <w:r>
              <w:rPr>
                <w:rFonts w:ascii="Times New Roman" w:hAnsi="Times New Roman" w:eastAsia="Times New Roman" w:cs="Times New Roman"/>
                <w:sz w:val="21"/>
              </w:rPr>
              <w:t>286</w:t>
            </w:r>
          </w:p>
        </w:tc>
        <w:tc>
          <w:tcPr>
            <w:tcW w:type="dxa" w:w="726"/>
          </w:tcPr>
          <w:p>
            <w:pPr>
              <w:pStyle w:val="Cellule"/>
            </w:pPr>
            <w:r>
              <w:rPr>
                <w:rFonts w:ascii="Times New Roman" w:hAnsi="Times New Roman" w:eastAsia="Times New Roman" w:cs="Times New Roman"/>
                <w:sz w:val="21"/>
              </w:rPr>
              <w:t>287</w:t>
            </w:r>
          </w:p>
        </w:tc>
        <w:tc>
          <w:tcPr>
            <w:tcW w:type="dxa" w:w="998"/>
          </w:tcPr>
          <w:p>
            <w:pPr>
              <w:pStyle w:val="Cellule"/>
            </w:pPr>
            <w:r>
              <w:rPr>
                <w:rFonts w:ascii="Times New Roman" w:hAnsi="Times New Roman" w:eastAsia="Times New Roman" w:cs="Times New Roman"/>
                <w:sz w:val="21"/>
              </w:rPr>
              <w:t>0,96</w:t>
            </w:r>
          </w:p>
        </w:tc>
        <w:tc>
          <w:tcPr>
            <w:tcW w:type="dxa" w:w="907"/>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0,94</w:t>
            </w:r>
          </w:p>
        </w:tc>
      </w:tr>
      <w:tr>
        <w:trPr>
          <w:cantSplit w:val="true"/>
        </w:trPr>
        <w:tc>
          <w:tcPr>
            <w:tcW w:type="dxa" w:w="816"/>
          </w:tcPr>
          <w:p>
            <w:pPr>
              <w:pStyle w:val="Cellule"/>
            </w:pPr>
            <w:r>
              <w:rPr>
                <w:rFonts w:ascii="Times New Roman" w:hAnsi="Times New Roman" w:eastAsia="Times New Roman" w:cs="Times New Roman"/>
                <w:sz w:val="21"/>
              </w:rPr>
              <w:t>31</w:t>
            </w:r>
          </w:p>
        </w:tc>
        <w:tc>
          <w:tcPr>
            <w:tcW w:type="dxa" w:w="3175"/>
          </w:tcPr>
          <w:p>
            <w:pPr>
              <w:pStyle w:val="Cellule"/>
            </w:pPr>
            <w:r>
              <w:rPr>
                <w:rFonts w:ascii="Courier New" w:hAnsi="Courier New" w:eastAsia="Courier New" w:cs="Courier New"/>
                <w:sz w:val="19"/>
              </w:rPr>
              <w:t>Tomato___Leaf_Mold</w:t>
            </w:r>
          </w:p>
        </w:tc>
        <w:tc>
          <w:tcPr>
            <w:tcW w:type="dxa" w:w="816"/>
          </w:tcPr>
          <w:p>
            <w:pPr>
              <w:pStyle w:val="Cellule"/>
            </w:pPr>
            <w:r>
              <w:rPr>
                <w:rFonts w:ascii="Times New Roman" w:hAnsi="Times New Roman" w:eastAsia="Times New Roman" w:cs="Times New Roman"/>
                <w:sz w:val="21"/>
              </w:rPr>
              <w:t>666</w:t>
            </w:r>
          </w:p>
        </w:tc>
        <w:tc>
          <w:tcPr>
            <w:tcW w:type="dxa" w:w="726"/>
          </w:tcPr>
          <w:p>
            <w:pPr>
              <w:pStyle w:val="Cellule"/>
            </w:pPr>
            <w:r>
              <w:rPr>
                <w:rFonts w:ascii="Times New Roman" w:hAnsi="Times New Roman" w:eastAsia="Times New Roman" w:cs="Times New Roman"/>
                <w:sz w:val="21"/>
              </w:rPr>
              <w:t>142</w:t>
            </w:r>
          </w:p>
        </w:tc>
        <w:tc>
          <w:tcPr>
            <w:tcW w:type="dxa" w:w="726"/>
          </w:tcPr>
          <w:p>
            <w:pPr>
              <w:pStyle w:val="Cellule"/>
            </w:pPr>
            <w:r>
              <w:rPr>
                <w:rFonts w:ascii="Times New Roman" w:hAnsi="Times New Roman" w:eastAsia="Times New Roman" w:cs="Times New Roman"/>
                <w:sz w:val="21"/>
              </w:rPr>
              <w:t>144</w:t>
            </w:r>
          </w:p>
        </w:tc>
        <w:tc>
          <w:tcPr>
            <w:tcW w:type="dxa" w:w="998"/>
          </w:tcPr>
          <w:p>
            <w:pPr>
              <w:pStyle w:val="Cellule"/>
            </w:pPr>
            <w:r>
              <w:rPr>
                <w:rFonts w:ascii="Times New Roman" w:hAnsi="Times New Roman" w:eastAsia="Times New Roman" w:cs="Times New Roman"/>
                <w:sz w:val="21"/>
              </w:rPr>
              <w:t>0,90</w:t>
            </w:r>
          </w:p>
        </w:tc>
        <w:tc>
          <w:tcPr>
            <w:tcW w:type="dxa" w:w="907"/>
          </w:tcPr>
          <w:p>
            <w:pPr>
              <w:pStyle w:val="Cellule"/>
            </w:pPr>
            <w:r>
              <w:rPr>
                <w:rFonts w:ascii="Times New Roman" w:hAnsi="Times New Roman" w:eastAsia="Times New Roman" w:cs="Times New Roman"/>
                <w:sz w:val="21"/>
              </w:rPr>
              <w:t>0,95</w:t>
            </w:r>
          </w:p>
        </w:tc>
        <w:tc>
          <w:tcPr>
            <w:tcW w:type="dxa" w:w="907"/>
          </w:tcPr>
          <w:p>
            <w:pPr>
              <w:pStyle w:val="Cellule"/>
            </w:pPr>
            <w:r>
              <w:rPr>
                <w:rFonts w:ascii="Times New Roman" w:hAnsi="Times New Roman" w:eastAsia="Times New Roman" w:cs="Times New Roman"/>
                <w:sz w:val="21"/>
              </w:rPr>
              <w:t>0,93</w:t>
            </w:r>
          </w:p>
        </w:tc>
      </w:tr>
      <w:tr>
        <w:trPr>
          <w:cantSplit w:val="true"/>
        </w:trPr>
        <w:tc>
          <w:tcPr>
            <w:tcW w:type="dxa" w:w="816"/>
          </w:tcPr>
          <w:p>
            <w:pPr>
              <w:pStyle w:val="Cellule"/>
            </w:pPr>
            <w:r>
              <w:rPr>
                <w:rFonts w:ascii="Times New Roman" w:hAnsi="Times New Roman" w:eastAsia="Times New Roman" w:cs="Times New Roman"/>
                <w:sz w:val="21"/>
              </w:rPr>
              <w:t>32</w:t>
            </w:r>
          </w:p>
        </w:tc>
        <w:tc>
          <w:tcPr>
            <w:tcW w:type="dxa" w:w="3175"/>
          </w:tcPr>
          <w:p>
            <w:pPr>
              <w:pStyle w:val="Cellule"/>
            </w:pPr>
            <w:r>
              <w:rPr>
                <w:rFonts w:ascii="Courier New" w:hAnsi="Courier New" w:eastAsia="Courier New" w:cs="Courier New"/>
                <w:sz w:val="19"/>
              </w:rPr>
              <w:t>Tomato___Septoria_leaf_spot</w:t>
            </w:r>
          </w:p>
        </w:tc>
        <w:tc>
          <w:tcPr>
            <w:tcW w:type="dxa" w:w="816"/>
          </w:tcPr>
          <w:p>
            <w:pPr>
              <w:pStyle w:val="Cellule"/>
            </w:pPr>
            <w:r>
              <w:rPr>
                <w:rFonts w:ascii="Times New Roman" w:hAnsi="Times New Roman" w:eastAsia="Times New Roman" w:cs="Times New Roman"/>
                <w:sz w:val="21"/>
              </w:rPr>
              <w:t>1 239</w:t>
            </w:r>
          </w:p>
        </w:tc>
        <w:tc>
          <w:tcPr>
            <w:tcW w:type="dxa" w:w="726"/>
          </w:tcPr>
          <w:p>
            <w:pPr>
              <w:pStyle w:val="Cellule"/>
            </w:pPr>
            <w:r>
              <w:rPr>
                <w:rFonts w:ascii="Times New Roman" w:hAnsi="Times New Roman" w:eastAsia="Times New Roman" w:cs="Times New Roman"/>
                <w:sz w:val="21"/>
              </w:rPr>
              <w:t>265</w:t>
            </w:r>
          </w:p>
        </w:tc>
        <w:tc>
          <w:tcPr>
            <w:tcW w:type="dxa" w:w="726"/>
          </w:tcPr>
          <w:p>
            <w:pPr>
              <w:pStyle w:val="Cellule"/>
            </w:pPr>
            <w:r>
              <w:rPr>
                <w:rFonts w:ascii="Times New Roman" w:hAnsi="Times New Roman" w:eastAsia="Times New Roman" w:cs="Times New Roman"/>
                <w:sz w:val="21"/>
              </w:rPr>
              <w:t>267</w:t>
            </w:r>
          </w:p>
        </w:tc>
        <w:tc>
          <w:tcPr>
            <w:tcW w:type="dxa" w:w="998"/>
          </w:tcPr>
          <w:p>
            <w:pPr>
              <w:pStyle w:val="Cellule"/>
            </w:pPr>
            <w:r>
              <w:rPr>
                <w:rFonts w:ascii="Times New Roman" w:hAnsi="Times New Roman" w:eastAsia="Times New Roman" w:cs="Times New Roman"/>
                <w:sz w:val="21"/>
              </w:rPr>
              <w:t>0,94</w:t>
            </w:r>
          </w:p>
        </w:tc>
        <w:tc>
          <w:tcPr>
            <w:tcW w:type="dxa" w:w="907"/>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0,93</w:t>
            </w:r>
          </w:p>
        </w:tc>
      </w:tr>
      <w:tr>
        <w:trPr>
          <w:cantSplit w:val="true"/>
        </w:trPr>
        <w:tc>
          <w:tcPr>
            <w:tcW w:type="dxa" w:w="816"/>
          </w:tcPr>
          <w:p>
            <w:pPr>
              <w:pStyle w:val="Cellule"/>
            </w:pPr>
            <w:r>
              <w:rPr>
                <w:rFonts w:ascii="Times New Roman" w:hAnsi="Times New Roman" w:eastAsia="Times New Roman" w:cs="Times New Roman"/>
                <w:sz w:val="21"/>
              </w:rPr>
              <w:t>33</w:t>
            </w:r>
          </w:p>
        </w:tc>
        <w:tc>
          <w:tcPr>
            <w:tcW w:type="dxa" w:w="3175"/>
          </w:tcPr>
          <w:p>
            <w:pPr>
              <w:pStyle w:val="Cellule"/>
            </w:pPr>
            <w:r>
              <w:rPr>
                <w:rFonts w:ascii="Courier New" w:hAnsi="Courier New" w:eastAsia="Courier New" w:cs="Courier New"/>
                <w:sz w:val="19"/>
              </w:rPr>
              <w:t>Tomato___Spider_mites Two-spotted_spider_mite</w:t>
            </w:r>
          </w:p>
        </w:tc>
        <w:tc>
          <w:tcPr>
            <w:tcW w:type="dxa" w:w="816"/>
          </w:tcPr>
          <w:p>
            <w:pPr>
              <w:pStyle w:val="Cellule"/>
            </w:pPr>
            <w:r>
              <w:rPr>
                <w:rFonts w:ascii="Times New Roman" w:hAnsi="Times New Roman" w:eastAsia="Times New Roman" w:cs="Times New Roman"/>
                <w:sz w:val="21"/>
              </w:rPr>
              <w:t>1 173</w:t>
            </w:r>
          </w:p>
        </w:tc>
        <w:tc>
          <w:tcPr>
            <w:tcW w:type="dxa" w:w="726"/>
          </w:tcPr>
          <w:p>
            <w:pPr>
              <w:pStyle w:val="Cellule"/>
            </w:pPr>
            <w:r>
              <w:rPr>
                <w:rFonts w:ascii="Times New Roman" w:hAnsi="Times New Roman" w:eastAsia="Times New Roman" w:cs="Times New Roman"/>
                <w:sz w:val="21"/>
              </w:rPr>
              <w:t>251</w:t>
            </w:r>
          </w:p>
        </w:tc>
        <w:tc>
          <w:tcPr>
            <w:tcW w:type="dxa" w:w="726"/>
          </w:tcPr>
          <w:p>
            <w:pPr>
              <w:pStyle w:val="Cellule"/>
            </w:pPr>
            <w:r>
              <w:rPr>
                <w:rFonts w:ascii="Times New Roman" w:hAnsi="Times New Roman" w:eastAsia="Times New Roman" w:cs="Times New Roman"/>
                <w:sz w:val="21"/>
              </w:rPr>
              <w:t>252</w:t>
            </w:r>
          </w:p>
        </w:tc>
        <w:tc>
          <w:tcPr>
            <w:tcW w:type="dxa" w:w="998"/>
          </w:tcPr>
          <w:p>
            <w:pPr>
              <w:pStyle w:val="Cellule"/>
            </w:pPr>
            <w:r>
              <w:rPr>
                <w:rFonts w:ascii="Times New Roman" w:hAnsi="Times New Roman" w:eastAsia="Times New Roman" w:cs="Times New Roman"/>
                <w:sz w:val="21"/>
              </w:rPr>
              <w:t>0,92</w:t>
            </w:r>
          </w:p>
        </w:tc>
        <w:tc>
          <w:tcPr>
            <w:tcW w:type="dxa" w:w="907"/>
          </w:tcPr>
          <w:p>
            <w:pPr>
              <w:pStyle w:val="Cellule"/>
            </w:pPr>
            <w:r>
              <w:rPr>
                <w:rFonts w:ascii="Times New Roman" w:hAnsi="Times New Roman" w:eastAsia="Times New Roman" w:cs="Times New Roman"/>
                <w:sz w:val="21"/>
              </w:rPr>
              <w:t>0,81</w:t>
            </w:r>
          </w:p>
        </w:tc>
        <w:tc>
          <w:tcPr>
            <w:tcW w:type="dxa" w:w="907"/>
          </w:tcPr>
          <w:p>
            <w:pPr>
              <w:pStyle w:val="Cellule"/>
            </w:pPr>
            <w:r>
              <w:rPr>
                <w:rFonts w:ascii="Times New Roman" w:hAnsi="Times New Roman" w:eastAsia="Times New Roman" w:cs="Times New Roman"/>
                <w:sz w:val="21"/>
              </w:rPr>
              <w:t>0,86</w:t>
            </w:r>
          </w:p>
        </w:tc>
      </w:tr>
      <w:tr>
        <w:trPr>
          <w:cantSplit w:val="true"/>
        </w:trPr>
        <w:tc>
          <w:tcPr>
            <w:tcW w:type="dxa" w:w="816"/>
          </w:tcPr>
          <w:p>
            <w:pPr>
              <w:pStyle w:val="Cellule"/>
            </w:pPr>
            <w:r>
              <w:rPr>
                <w:rFonts w:ascii="Times New Roman" w:hAnsi="Times New Roman" w:eastAsia="Times New Roman" w:cs="Times New Roman"/>
                <w:sz w:val="21"/>
              </w:rPr>
              <w:t>34</w:t>
            </w:r>
          </w:p>
        </w:tc>
        <w:tc>
          <w:tcPr>
            <w:tcW w:type="dxa" w:w="3175"/>
          </w:tcPr>
          <w:p>
            <w:pPr>
              <w:pStyle w:val="Cellule"/>
            </w:pPr>
            <w:r>
              <w:rPr>
                <w:rFonts w:ascii="Courier New" w:hAnsi="Courier New" w:eastAsia="Courier New" w:cs="Courier New"/>
                <w:sz w:val="19"/>
              </w:rPr>
              <w:t>Tomato___Target_Spot</w:t>
            </w:r>
          </w:p>
        </w:tc>
        <w:tc>
          <w:tcPr>
            <w:tcW w:type="dxa" w:w="816"/>
          </w:tcPr>
          <w:p>
            <w:pPr>
              <w:pStyle w:val="Cellule"/>
            </w:pPr>
            <w:r>
              <w:rPr>
                <w:rFonts w:ascii="Times New Roman" w:hAnsi="Times New Roman" w:eastAsia="Times New Roman" w:cs="Times New Roman"/>
                <w:sz w:val="21"/>
              </w:rPr>
              <w:t>982</w:t>
            </w:r>
          </w:p>
        </w:tc>
        <w:tc>
          <w:tcPr>
            <w:tcW w:type="dxa" w:w="726"/>
          </w:tcPr>
          <w:p>
            <w:pPr>
              <w:pStyle w:val="Cellule"/>
            </w:pPr>
            <w:r>
              <w:rPr>
                <w:rFonts w:ascii="Times New Roman" w:hAnsi="Times New Roman" w:eastAsia="Times New Roman" w:cs="Times New Roman"/>
                <w:sz w:val="21"/>
              </w:rPr>
              <w:t>210</w:t>
            </w:r>
          </w:p>
        </w:tc>
        <w:tc>
          <w:tcPr>
            <w:tcW w:type="dxa" w:w="726"/>
          </w:tcPr>
          <w:p>
            <w:pPr>
              <w:pStyle w:val="Cellule"/>
            </w:pPr>
            <w:r>
              <w:rPr>
                <w:rFonts w:ascii="Times New Roman" w:hAnsi="Times New Roman" w:eastAsia="Times New Roman" w:cs="Times New Roman"/>
                <w:sz w:val="21"/>
              </w:rPr>
              <w:t>212</w:t>
            </w:r>
          </w:p>
        </w:tc>
        <w:tc>
          <w:tcPr>
            <w:tcW w:type="dxa" w:w="998"/>
          </w:tcPr>
          <w:p>
            <w:pPr>
              <w:pStyle w:val="Cellule"/>
            </w:pPr>
            <w:r>
              <w:rPr>
                <w:rFonts w:ascii="Times New Roman" w:hAnsi="Times New Roman" w:eastAsia="Times New Roman" w:cs="Times New Roman"/>
                <w:sz w:val="21"/>
              </w:rPr>
              <w:t>0,76</w:t>
            </w:r>
          </w:p>
        </w:tc>
        <w:tc>
          <w:tcPr>
            <w:tcW w:type="dxa" w:w="907"/>
          </w:tcPr>
          <w:p>
            <w:pPr>
              <w:pStyle w:val="Cellule"/>
            </w:pPr>
            <w:r>
              <w:rPr>
                <w:rFonts w:ascii="Times New Roman" w:hAnsi="Times New Roman" w:eastAsia="Times New Roman" w:cs="Times New Roman"/>
                <w:sz w:val="21"/>
              </w:rPr>
              <w:t>0,90</w:t>
            </w:r>
          </w:p>
        </w:tc>
        <w:tc>
          <w:tcPr>
            <w:tcW w:type="dxa" w:w="907"/>
          </w:tcPr>
          <w:p>
            <w:pPr>
              <w:pStyle w:val="Cellule"/>
            </w:pPr>
            <w:r>
              <w:rPr>
                <w:rFonts w:ascii="Times New Roman" w:hAnsi="Times New Roman" w:eastAsia="Times New Roman" w:cs="Times New Roman"/>
                <w:sz w:val="21"/>
              </w:rPr>
              <w:t>0,82</w:t>
            </w:r>
          </w:p>
        </w:tc>
      </w:tr>
      <w:tr>
        <w:trPr>
          <w:cantSplit w:val="true"/>
        </w:trPr>
        <w:tc>
          <w:tcPr>
            <w:tcW w:type="dxa" w:w="816"/>
          </w:tcPr>
          <w:p>
            <w:pPr>
              <w:pStyle w:val="Cellule"/>
            </w:pPr>
            <w:r>
              <w:rPr>
                <w:rFonts w:ascii="Times New Roman" w:hAnsi="Times New Roman" w:eastAsia="Times New Roman" w:cs="Times New Roman"/>
                <w:sz w:val="21"/>
              </w:rPr>
              <w:t>35</w:t>
            </w:r>
          </w:p>
        </w:tc>
        <w:tc>
          <w:tcPr>
            <w:tcW w:type="dxa" w:w="3175"/>
          </w:tcPr>
          <w:p>
            <w:pPr>
              <w:pStyle w:val="Cellule"/>
            </w:pPr>
            <w:r>
              <w:rPr>
                <w:rFonts w:ascii="Courier New" w:hAnsi="Courier New" w:eastAsia="Courier New" w:cs="Courier New"/>
                <w:sz w:val="19"/>
              </w:rPr>
              <w:t>Tomato___Tomato_Yellow_Leaf_Curl_Virus</w:t>
            </w:r>
          </w:p>
        </w:tc>
        <w:tc>
          <w:tcPr>
            <w:tcW w:type="dxa" w:w="816"/>
          </w:tcPr>
          <w:p>
            <w:pPr>
              <w:pStyle w:val="Cellule"/>
            </w:pPr>
            <w:r>
              <w:rPr>
                <w:rFonts w:ascii="Times New Roman" w:hAnsi="Times New Roman" w:eastAsia="Times New Roman" w:cs="Times New Roman"/>
                <w:sz w:val="21"/>
              </w:rPr>
              <w:t>3 749</w:t>
            </w:r>
          </w:p>
        </w:tc>
        <w:tc>
          <w:tcPr>
            <w:tcW w:type="dxa" w:w="726"/>
          </w:tcPr>
          <w:p>
            <w:pPr>
              <w:pStyle w:val="Cellule"/>
            </w:pPr>
            <w:r>
              <w:rPr>
                <w:rFonts w:ascii="Times New Roman" w:hAnsi="Times New Roman" w:eastAsia="Times New Roman" w:cs="Times New Roman"/>
                <w:sz w:val="21"/>
              </w:rPr>
              <w:t>803</w:t>
            </w:r>
          </w:p>
        </w:tc>
        <w:tc>
          <w:tcPr>
            <w:tcW w:type="dxa" w:w="726"/>
          </w:tcPr>
          <w:p>
            <w:pPr>
              <w:pStyle w:val="Cellule"/>
            </w:pPr>
            <w:r>
              <w:rPr>
                <w:rFonts w:ascii="Times New Roman" w:hAnsi="Times New Roman" w:eastAsia="Times New Roman" w:cs="Times New Roman"/>
                <w:sz w:val="21"/>
              </w:rPr>
              <w:t>805</w:t>
            </w:r>
          </w:p>
        </w:tc>
        <w:tc>
          <w:tcPr>
            <w:tcW w:type="dxa" w:w="998"/>
          </w:tcPr>
          <w:p>
            <w:pPr>
              <w:pStyle w:val="Cellule"/>
            </w:pPr>
            <w:r>
              <w:rPr>
                <w:rFonts w:ascii="Times New Roman" w:hAnsi="Times New Roman" w:eastAsia="Times New Roman" w:cs="Times New Roman"/>
                <w:sz w:val="21"/>
              </w:rPr>
              <w:t>1,00</w:t>
            </w:r>
          </w:p>
        </w:tc>
        <w:tc>
          <w:tcPr>
            <w:tcW w:type="dxa" w:w="907"/>
          </w:tcPr>
          <w:p>
            <w:pPr>
              <w:pStyle w:val="Cellule"/>
            </w:pPr>
            <w:r>
              <w:rPr>
                <w:rFonts w:ascii="Times New Roman" w:hAnsi="Times New Roman" w:eastAsia="Times New Roman" w:cs="Times New Roman"/>
                <w:sz w:val="21"/>
              </w:rPr>
              <w:t>0,97</w:t>
            </w:r>
          </w:p>
        </w:tc>
        <w:tc>
          <w:tcPr>
            <w:tcW w:type="dxa" w:w="907"/>
          </w:tcPr>
          <w:p>
            <w:pPr>
              <w:pStyle w:val="Cellule"/>
            </w:pPr>
            <w:r>
              <w:rPr>
                <w:rFonts w:ascii="Times New Roman" w:hAnsi="Times New Roman" w:eastAsia="Times New Roman" w:cs="Times New Roman"/>
                <w:sz w:val="21"/>
              </w:rPr>
              <w:t>0,98</w:t>
            </w:r>
          </w:p>
        </w:tc>
      </w:tr>
      <w:tr>
        <w:trPr>
          <w:cantSplit w:val="true"/>
        </w:trPr>
        <w:tc>
          <w:tcPr>
            <w:tcW w:type="dxa" w:w="816"/>
          </w:tcPr>
          <w:p>
            <w:pPr>
              <w:pStyle w:val="Cellule"/>
            </w:pPr>
            <w:r>
              <w:rPr>
                <w:rFonts w:ascii="Times New Roman" w:hAnsi="Times New Roman" w:eastAsia="Times New Roman" w:cs="Times New Roman"/>
                <w:sz w:val="21"/>
              </w:rPr>
              <w:t>36</w:t>
            </w:r>
          </w:p>
        </w:tc>
        <w:tc>
          <w:tcPr>
            <w:tcW w:type="dxa" w:w="3175"/>
          </w:tcPr>
          <w:p>
            <w:pPr>
              <w:pStyle w:val="Cellule"/>
            </w:pPr>
            <w:r>
              <w:rPr>
                <w:rFonts w:ascii="Courier New" w:hAnsi="Courier New" w:eastAsia="Courier New" w:cs="Courier New"/>
                <w:sz w:val="19"/>
              </w:rPr>
              <w:t>Tomato___Tomato_mosaic_virus</w:t>
            </w:r>
          </w:p>
        </w:tc>
        <w:tc>
          <w:tcPr>
            <w:tcW w:type="dxa" w:w="816"/>
          </w:tcPr>
          <w:p>
            <w:pPr>
              <w:pStyle w:val="Cellule"/>
            </w:pPr>
            <w:r>
              <w:rPr>
                <w:rFonts w:ascii="Times New Roman" w:hAnsi="Times New Roman" w:eastAsia="Times New Roman" w:cs="Times New Roman"/>
                <w:sz w:val="21"/>
              </w:rPr>
              <w:t>261</w:t>
            </w:r>
          </w:p>
        </w:tc>
        <w:tc>
          <w:tcPr>
            <w:tcW w:type="dxa" w:w="726"/>
          </w:tcPr>
          <w:p>
            <w:pPr>
              <w:pStyle w:val="Cellule"/>
            </w:pPr>
            <w:r>
              <w:rPr>
                <w:rFonts w:ascii="Times New Roman" w:hAnsi="Times New Roman" w:eastAsia="Times New Roman" w:cs="Times New Roman"/>
                <w:sz w:val="21"/>
              </w:rPr>
              <w:t>55</w:t>
            </w:r>
          </w:p>
        </w:tc>
        <w:tc>
          <w:tcPr>
            <w:tcW w:type="dxa" w:w="726"/>
          </w:tcPr>
          <w:p>
            <w:pPr>
              <w:pStyle w:val="Cellule"/>
            </w:pPr>
            <w:r>
              <w:rPr>
                <w:rFonts w:ascii="Times New Roman" w:hAnsi="Times New Roman" w:eastAsia="Times New Roman" w:cs="Times New Roman"/>
                <w:sz w:val="21"/>
              </w:rPr>
              <w:t>57</w:t>
            </w:r>
          </w:p>
        </w:tc>
        <w:tc>
          <w:tcPr>
            <w:tcW w:type="dxa" w:w="998"/>
          </w:tcPr>
          <w:p>
            <w:pPr>
              <w:pStyle w:val="Cellule"/>
            </w:pPr>
            <w:r>
              <w:rPr>
                <w:rFonts w:ascii="Times New Roman" w:hAnsi="Times New Roman" w:eastAsia="Times New Roman" w:cs="Times New Roman"/>
                <w:sz w:val="21"/>
              </w:rPr>
              <w:t>0,98</w:t>
            </w:r>
          </w:p>
        </w:tc>
        <w:tc>
          <w:tcPr>
            <w:tcW w:type="dxa" w:w="907"/>
          </w:tcPr>
          <w:p>
            <w:pPr>
              <w:pStyle w:val="Cellule"/>
            </w:pPr>
            <w:r>
              <w:rPr>
                <w:rFonts w:ascii="Times New Roman" w:hAnsi="Times New Roman" w:eastAsia="Times New Roman" w:cs="Times New Roman"/>
                <w:sz w:val="21"/>
              </w:rPr>
              <w:t>0,89</w:t>
            </w:r>
          </w:p>
        </w:tc>
        <w:tc>
          <w:tcPr>
            <w:tcW w:type="dxa" w:w="907"/>
          </w:tcPr>
          <w:p>
            <w:pPr>
              <w:pStyle w:val="Cellule"/>
            </w:pPr>
            <w:r>
              <w:rPr>
                <w:rFonts w:ascii="Times New Roman" w:hAnsi="Times New Roman" w:eastAsia="Times New Roman" w:cs="Times New Roman"/>
                <w:sz w:val="21"/>
              </w:rPr>
              <w:t>0,94</w:t>
            </w:r>
          </w:p>
        </w:tc>
      </w:tr>
      <w:tr>
        <w:trPr>
          <w:cantSplit w:val="true"/>
        </w:trPr>
        <w:tc>
          <w:tcPr>
            <w:tcW w:type="dxa" w:w="816"/>
          </w:tcPr>
          <w:p>
            <w:pPr>
              <w:pStyle w:val="Cellule"/>
            </w:pPr>
            <w:r>
              <w:rPr>
                <w:rFonts w:ascii="Times New Roman" w:hAnsi="Times New Roman" w:eastAsia="Times New Roman" w:cs="Times New Roman"/>
                <w:sz w:val="21"/>
              </w:rPr>
              <w:t>37</w:t>
            </w:r>
          </w:p>
        </w:tc>
        <w:tc>
          <w:tcPr>
            <w:tcW w:type="dxa" w:w="3175"/>
          </w:tcPr>
          <w:p>
            <w:pPr>
              <w:pStyle w:val="Cellule"/>
            </w:pPr>
            <w:r>
              <w:rPr>
                <w:rFonts w:ascii="Courier New" w:hAnsi="Courier New" w:eastAsia="Courier New" w:cs="Courier New"/>
                <w:sz w:val="19"/>
              </w:rPr>
              <w:t>Tomato___healthy</w:t>
            </w:r>
          </w:p>
        </w:tc>
        <w:tc>
          <w:tcPr>
            <w:tcW w:type="dxa" w:w="816"/>
          </w:tcPr>
          <w:p>
            <w:pPr>
              <w:pStyle w:val="Cellule"/>
            </w:pPr>
            <w:r>
              <w:rPr>
                <w:rFonts w:ascii="Times New Roman" w:hAnsi="Times New Roman" w:eastAsia="Times New Roman" w:cs="Times New Roman"/>
                <w:sz w:val="21"/>
              </w:rPr>
              <w:t>1 113</w:t>
            </w:r>
          </w:p>
        </w:tc>
        <w:tc>
          <w:tcPr>
            <w:tcW w:type="dxa" w:w="726"/>
          </w:tcPr>
          <w:p>
            <w:pPr>
              <w:pStyle w:val="Cellule"/>
            </w:pPr>
            <w:r>
              <w:rPr>
                <w:rFonts w:ascii="Times New Roman" w:hAnsi="Times New Roman" w:eastAsia="Times New Roman" w:cs="Times New Roman"/>
                <w:sz w:val="21"/>
              </w:rPr>
              <w:t>238</w:t>
            </w:r>
          </w:p>
        </w:tc>
        <w:tc>
          <w:tcPr>
            <w:tcW w:type="dxa" w:w="726"/>
          </w:tcPr>
          <w:p>
            <w:pPr>
              <w:pStyle w:val="Cellule"/>
            </w:pPr>
            <w:r>
              <w:rPr>
                <w:rFonts w:ascii="Times New Roman" w:hAnsi="Times New Roman" w:eastAsia="Times New Roman" w:cs="Times New Roman"/>
                <w:sz w:val="21"/>
              </w:rPr>
              <w:t>240</w:t>
            </w:r>
          </w:p>
        </w:tc>
        <w:tc>
          <w:tcPr>
            <w:tcW w:type="dxa" w:w="998"/>
          </w:tcPr>
          <w:p>
            <w:pPr>
              <w:pStyle w:val="Cellule"/>
            </w:pPr>
            <w:r>
              <w:rPr>
                <w:rFonts w:ascii="Times New Roman" w:hAnsi="Times New Roman" w:eastAsia="Times New Roman" w:cs="Times New Roman"/>
                <w:sz w:val="21"/>
              </w:rPr>
              <w:t>0,87</w:t>
            </w:r>
          </w:p>
        </w:tc>
        <w:tc>
          <w:tcPr>
            <w:tcW w:type="dxa" w:w="907"/>
          </w:tcPr>
          <w:p>
            <w:pPr>
              <w:pStyle w:val="Cellule"/>
            </w:pPr>
            <w:r>
              <w:rPr>
                <w:rFonts w:ascii="Times New Roman" w:hAnsi="Times New Roman" w:eastAsia="Times New Roman" w:cs="Times New Roman"/>
                <w:sz w:val="21"/>
              </w:rPr>
              <w:t>0,99</w:t>
            </w:r>
          </w:p>
        </w:tc>
        <w:tc>
          <w:tcPr>
            <w:tcW w:type="dxa" w:w="907"/>
          </w:tcPr>
          <w:p>
            <w:pPr>
              <w:pStyle w:val="Cellule"/>
            </w:pPr>
            <w:r>
              <w:rPr>
                <w:rFonts w:ascii="Times New Roman" w:hAnsi="Times New Roman" w:eastAsia="Times New Roman" w:cs="Times New Roman"/>
                <w:sz w:val="21"/>
              </w:rPr>
              <w:t>0,93</w:t>
            </w:r>
          </w:p>
        </w:tc>
      </w:tr>
      <w:tr>
        <w:trPr>
          <w:cantSplit w:val="true"/>
        </w:trPr>
        <w:tc>
          <w:tcPr>
            <w:tcW w:type="dxa" w:w="816"/>
          </w:tcPr>
          <w:p>
            <w:pPr>
              <w:pStyle w:val="Cellule"/>
            </w:pPr>
          </w:p>
        </w:tc>
        <w:tc>
          <w:tcPr>
            <w:tcW w:type="dxa" w:w="3175"/>
          </w:tcPr>
          <w:p>
            <w:pPr>
              <w:pStyle w:val="Cellule"/>
            </w:pPr>
            <w:r>
              <w:rPr>
                <w:rFonts w:ascii="Times New Roman" w:hAnsi="Times New Roman" w:eastAsia="Times New Roman" w:cs="Times New Roman"/>
                <w:b/>
                <w:sz w:val="21"/>
              </w:rPr>
              <w:t>Total</w:t>
            </w:r>
          </w:p>
        </w:tc>
        <w:tc>
          <w:tcPr>
            <w:tcW w:type="dxa" w:w="816"/>
          </w:tcPr>
          <w:p>
            <w:pPr>
              <w:pStyle w:val="Cellule"/>
            </w:pPr>
            <w:r>
              <w:rPr>
                <w:rFonts w:ascii="Times New Roman" w:hAnsi="Times New Roman" w:eastAsia="Times New Roman" w:cs="Times New Roman"/>
                <w:sz w:val="21"/>
              </w:rPr>
              <w:t>37 995</w:t>
            </w:r>
          </w:p>
        </w:tc>
        <w:tc>
          <w:tcPr>
            <w:tcW w:type="dxa" w:w="726"/>
          </w:tcPr>
          <w:p>
            <w:pPr>
              <w:pStyle w:val="Cellule"/>
            </w:pPr>
            <w:r>
              <w:rPr>
                <w:rFonts w:ascii="Times New Roman" w:hAnsi="Times New Roman" w:eastAsia="Times New Roman" w:cs="Times New Roman"/>
                <w:sz w:val="21"/>
              </w:rPr>
              <w:t>8 129</w:t>
            </w:r>
          </w:p>
        </w:tc>
        <w:tc>
          <w:tcPr>
            <w:tcW w:type="dxa" w:w="726"/>
          </w:tcPr>
          <w:p>
            <w:pPr>
              <w:pStyle w:val="Cellule"/>
            </w:pPr>
            <w:r>
              <w:rPr>
                <w:rFonts w:ascii="Times New Roman" w:hAnsi="Times New Roman" w:eastAsia="Times New Roman" w:cs="Times New Roman"/>
                <w:sz w:val="21"/>
              </w:rPr>
              <w:t>8 179</w:t>
            </w:r>
          </w:p>
        </w:tc>
        <w:tc>
          <w:tcPr>
            <w:tcW w:type="dxa" w:w="998"/>
          </w:tcPr>
          <w:p>
            <w:pPr>
              <w:pStyle w:val="Cellule"/>
            </w:pPr>
          </w:p>
        </w:tc>
        <w:tc>
          <w:tcPr>
            <w:tcW w:type="dxa" w:w="907"/>
          </w:tcPr>
          <w:p>
            <w:pPr>
              <w:pStyle w:val="Cellule"/>
            </w:pPr>
          </w:p>
        </w:tc>
        <w:tc>
          <w:tcPr>
            <w:tcW w:type="dxa" w:w="907"/>
          </w:tcPr>
          <w:p>
            <w:pPr>
              <w:pStyle w:val="Cellule"/>
            </w:pPr>
          </w:p>
        </w:tc>
      </w:tr>
    </w:tbl>
    <w:p>
      <w:pPr>
        <w:spacing w:after="0" w:lineRule="exact" w:line="200"/>
      </w:pPr>
    </w:p>
    <w:sectPr w:rsidR="00FC693F" w:rsidRPr="0006063C" w:rsidSect="00034616">
      <w:footerReference w:type="default" r:id="rId9"/>
      <w:pgSz w:w="11906" w:h="16838"/>
      <w:pgMar w:top="1417" w:right="1417" w:bottom="1417" w:left="1417" w:header="720"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left"/>
    </w:pPr>
    <w:rPr>
      <w:rFonts w:ascii="Times New Roman" w:hAnsi="Times New Roman" w:eastAsia="Times New Roman" w:cs="Times New Roman"/>
      <w:color w:val="000000"/>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e">
    <w:name w:val="Commande"/>
    <w:basedOn w:val="Normal"/>
    <w:pPr>
      <w:spacing w:after="0" w:line="240" w:lineRule="auto"/>
      <w:ind w:left="340"/>
    </w:pPr>
    <w:rPr>
      <w:rFonts w:ascii="Courier New" w:hAnsi="Courier New" w:eastAsia="Courier New" w:cs="Courier New"/>
      <w:color w:val="000000"/>
      <w:sz w:val="19"/>
    </w:rPr>
  </w:style>
  <w:style w:type="paragraph" w:customStyle="1" w:styleId="Cellule">
    <w:name w:val="Cellule"/>
    <w:basedOn w:val="Normal"/>
    <w:pPr>
      <w:spacing w:after="0" w:line="264" w:lineRule="auto"/>
    </w:pPr>
    <w:rPr>
      <w:rFonts w:ascii="Times New Roman" w:hAnsi="Times New Roman" w:eastAsia="Times New Roman" w:cs="Times New Roman"/>
      <w:color w:val="000000"/>
      <w:sz w:val="21"/>
    </w:rPr>
  </w:style>
  <w:style w:type="paragraph" w:customStyle="1" w:styleId="Legende">
    <w:name w:val="Legende"/>
    <w:basedOn w:val="Normal"/>
    <w:pPr>
      <w:spacing w:before="80" w:after="160" w:line="276" w:lineRule="auto"/>
    </w:pPr>
    <w:rPr>
      <w:rFonts w:ascii="Times New Roman" w:hAnsi="Times New Roman" w:eastAsia="Times New Roman" w:cs="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100Plante — Documentation technique</dc:title>
  <dc:subject/>
  <dc:creator>POUKONE</dc:creator>
  <cp:keywords/>
  <dc:description/>
  <cp:lastModifiedBy>POUKONE</cp:lastModifiedBy>
  <cp:revision>1</cp:revision>
  <dcterms:created xsi:type="dcterms:W3CDTF">2013-12-23T23:15:00Z</dcterms:created>
  <dcterms:modified xsi:type="dcterms:W3CDTF">2013-12-23T23:15:00Z</dcterms:modified>
  <cp:category/>
  <dc:language>fr-FR</dc:language>
</cp:coreProperties>
</file>