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9FD" w:rsidRDefault="008959FD" w:rsidP="008959FD">
      <w:bookmarkStart w:id="0" w:name="_GoBack"/>
      <w:bookmarkEnd w:id="0"/>
    </w:p>
    <w:p w:rsidR="008959FD" w:rsidRPr="00A107C9" w:rsidRDefault="00B03EC5" w:rsidP="008959FD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DOCUMENTATION TECHNIQUE : FONCTION D’AJOUT</w:t>
      </w:r>
    </w:p>
    <w:p w:rsidR="00F25EF8" w:rsidRDefault="00F25EF8">
      <w:pPr>
        <w:pStyle w:val="TM1"/>
        <w:tabs>
          <w:tab w:val="right" w:leader="dot" w:pos="9628"/>
        </w:tabs>
        <w:rPr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755153" w:history="1">
        <w:r w:rsidRPr="00107F5E">
          <w:rPr>
            <w:rStyle w:val="Lienhypertexte"/>
            <w:noProof/>
          </w:rPr>
          <w:t>I – Principe de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5EF8" w:rsidRDefault="00372E0E">
      <w:pPr>
        <w:pStyle w:val="TM1"/>
        <w:tabs>
          <w:tab w:val="right" w:leader="dot" w:pos="9628"/>
        </w:tabs>
        <w:rPr>
          <w:noProof/>
          <w:lang w:eastAsia="fr-FR"/>
        </w:rPr>
      </w:pPr>
      <w:hyperlink w:anchor="_Toc497755154" w:history="1">
        <w:r w:rsidR="00F25EF8" w:rsidRPr="00107F5E">
          <w:rPr>
            <w:rStyle w:val="Lienhypertexte"/>
            <w:noProof/>
          </w:rPr>
          <w:t>II – Ajouter un Pays</w:t>
        </w:r>
        <w:r w:rsidR="00F25EF8">
          <w:rPr>
            <w:noProof/>
            <w:webHidden/>
          </w:rPr>
          <w:tab/>
        </w:r>
        <w:r w:rsidR="00F25EF8">
          <w:rPr>
            <w:noProof/>
            <w:webHidden/>
          </w:rPr>
          <w:fldChar w:fldCharType="begin"/>
        </w:r>
        <w:r w:rsidR="00F25EF8">
          <w:rPr>
            <w:noProof/>
            <w:webHidden/>
          </w:rPr>
          <w:instrText xml:space="preserve"> PAGEREF _Toc497755154 \h </w:instrText>
        </w:r>
        <w:r w:rsidR="00F25EF8">
          <w:rPr>
            <w:noProof/>
            <w:webHidden/>
          </w:rPr>
        </w:r>
        <w:r w:rsidR="00F25EF8">
          <w:rPr>
            <w:noProof/>
            <w:webHidden/>
          </w:rPr>
          <w:fldChar w:fldCharType="separate"/>
        </w:r>
        <w:r w:rsidR="00F25EF8">
          <w:rPr>
            <w:noProof/>
            <w:webHidden/>
          </w:rPr>
          <w:t>2</w:t>
        </w:r>
        <w:r w:rsidR="00F25EF8">
          <w:rPr>
            <w:noProof/>
            <w:webHidden/>
          </w:rPr>
          <w:fldChar w:fldCharType="end"/>
        </w:r>
      </w:hyperlink>
    </w:p>
    <w:p w:rsidR="00F25EF8" w:rsidRDefault="00372E0E">
      <w:pPr>
        <w:pStyle w:val="TM2"/>
        <w:tabs>
          <w:tab w:val="right" w:leader="dot" w:pos="9628"/>
        </w:tabs>
        <w:rPr>
          <w:noProof/>
          <w:lang w:eastAsia="fr-FR"/>
        </w:rPr>
      </w:pPr>
      <w:hyperlink w:anchor="_Toc497755155" w:history="1">
        <w:r w:rsidR="00F25EF8" w:rsidRPr="00107F5E">
          <w:rPr>
            <w:rStyle w:val="Lienhypertexte"/>
            <w:noProof/>
          </w:rPr>
          <w:t>A – Vue d’ensemble du cheminement des messages.</w:t>
        </w:r>
        <w:r w:rsidR="00F25EF8">
          <w:rPr>
            <w:noProof/>
            <w:webHidden/>
          </w:rPr>
          <w:tab/>
        </w:r>
        <w:r w:rsidR="00F25EF8">
          <w:rPr>
            <w:noProof/>
            <w:webHidden/>
          </w:rPr>
          <w:fldChar w:fldCharType="begin"/>
        </w:r>
        <w:r w:rsidR="00F25EF8">
          <w:rPr>
            <w:noProof/>
            <w:webHidden/>
          </w:rPr>
          <w:instrText xml:space="preserve"> PAGEREF _Toc497755155 \h </w:instrText>
        </w:r>
        <w:r w:rsidR="00F25EF8">
          <w:rPr>
            <w:noProof/>
            <w:webHidden/>
          </w:rPr>
        </w:r>
        <w:r w:rsidR="00F25EF8">
          <w:rPr>
            <w:noProof/>
            <w:webHidden/>
          </w:rPr>
          <w:fldChar w:fldCharType="separate"/>
        </w:r>
        <w:r w:rsidR="00F25EF8">
          <w:rPr>
            <w:noProof/>
            <w:webHidden/>
          </w:rPr>
          <w:t>2</w:t>
        </w:r>
        <w:r w:rsidR="00F25EF8">
          <w:rPr>
            <w:noProof/>
            <w:webHidden/>
          </w:rPr>
          <w:fldChar w:fldCharType="end"/>
        </w:r>
      </w:hyperlink>
    </w:p>
    <w:p w:rsidR="00F25EF8" w:rsidRDefault="00372E0E">
      <w:pPr>
        <w:pStyle w:val="TM2"/>
        <w:tabs>
          <w:tab w:val="right" w:leader="dot" w:pos="9628"/>
        </w:tabs>
        <w:rPr>
          <w:noProof/>
          <w:lang w:eastAsia="fr-FR"/>
        </w:rPr>
      </w:pPr>
      <w:hyperlink w:anchor="_Toc497755156" w:history="1">
        <w:r w:rsidR="00F25EF8" w:rsidRPr="00107F5E">
          <w:rPr>
            <w:rStyle w:val="Lienhypertexte"/>
            <w:noProof/>
          </w:rPr>
          <w:t>B – Détail des différents éléments.</w:t>
        </w:r>
        <w:r w:rsidR="00F25EF8">
          <w:rPr>
            <w:noProof/>
            <w:webHidden/>
          </w:rPr>
          <w:tab/>
        </w:r>
        <w:r w:rsidR="00F25EF8">
          <w:rPr>
            <w:noProof/>
            <w:webHidden/>
          </w:rPr>
          <w:fldChar w:fldCharType="begin"/>
        </w:r>
        <w:r w:rsidR="00F25EF8">
          <w:rPr>
            <w:noProof/>
            <w:webHidden/>
          </w:rPr>
          <w:instrText xml:space="preserve"> PAGEREF _Toc497755156 \h </w:instrText>
        </w:r>
        <w:r w:rsidR="00F25EF8">
          <w:rPr>
            <w:noProof/>
            <w:webHidden/>
          </w:rPr>
        </w:r>
        <w:r w:rsidR="00F25EF8">
          <w:rPr>
            <w:noProof/>
            <w:webHidden/>
          </w:rPr>
          <w:fldChar w:fldCharType="separate"/>
        </w:r>
        <w:r w:rsidR="00F25EF8">
          <w:rPr>
            <w:noProof/>
            <w:webHidden/>
          </w:rPr>
          <w:t>2</w:t>
        </w:r>
        <w:r w:rsidR="00F25EF8">
          <w:rPr>
            <w:noProof/>
            <w:webHidden/>
          </w:rPr>
          <w:fldChar w:fldCharType="end"/>
        </w:r>
      </w:hyperlink>
    </w:p>
    <w:p w:rsidR="00F25EF8" w:rsidRDefault="00372E0E">
      <w:pPr>
        <w:pStyle w:val="TM3"/>
        <w:tabs>
          <w:tab w:val="right" w:leader="dot" w:pos="9628"/>
        </w:tabs>
        <w:rPr>
          <w:noProof/>
          <w:lang w:eastAsia="fr-FR"/>
        </w:rPr>
      </w:pPr>
      <w:hyperlink w:anchor="_Toc497755157" w:history="1">
        <w:r w:rsidR="00F25EF8" w:rsidRPr="00107F5E">
          <w:rPr>
            <w:rStyle w:val="Lienhypertexte"/>
            <w:noProof/>
          </w:rPr>
          <w:t>1 – L’ouverture de la vue à partir de la fenêtre d’accueil qui correspond à notre contrôleur.</w:t>
        </w:r>
        <w:r w:rsidR="00F25EF8">
          <w:rPr>
            <w:noProof/>
            <w:webHidden/>
          </w:rPr>
          <w:tab/>
        </w:r>
        <w:r w:rsidR="00F25EF8">
          <w:rPr>
            <w:noProof/>
            <w:webHidden/>
          </w:rPr>
          <w:fldChar w:fldCharType="begin"/>
        </w:r>
        <w:r w:rsidR="00F25EF8">
          <w:rPr>
            <w:noProof/>
            <w:webHidden/>
          </w:rPr>
          <w:instrText xml:space="preserve"> PAGEREF _Toc497755157 \h </w:instrText>
        </w:r>
        <w:r w:rsidR="00F25EF8">
          <w:rPr>
            <w:noProof/>
            <w:webHidden/>
          </w:rPr>
        </w:r>
        <w:r w:rsidR="00F25EF8">
          <w:rPr>
            <w:noProof/>
            <w:webHidden/>
          </w:rPr>
          <w:fldChar w:fldCharType="separate"/>
        </w:r>
        <w:r w:rsidR="00F25EF8">
          <w:rPr>
            <w:noProof/>
            <w:webHidden/>
          </w:rPr>
          <w:t>2</w:t>
        </w:r>
        <w:r w:rsidR="00F25EF8">
          <w:rPr>
            <w:noProof/>
            <w:webHidden/>
          </w:rPr>
          <w:fldChar w:fldCharType="end"/>
        </w:r>
      </w:hyperlink>
    </w:p>
    <w:p w:rsidR="00F25EF8" w:rsidRDefault="00372E0E">
      <w:pPr>
        <w:pStyle w:val="TM3"/>
        <w:tabs>
          <w:tab w:val="right" w:leader="dot" w:pos="9628"/>
        </w:tabs>
        <w:rPr>
          <w:noProof/>
          <w:lang w:eastAsia="fr-FR"/>
        </w:rPr>
      </w:pPr>
      <w:hyperlink w:anchor="_Toc497755158" w:history="1">
        <w:r w:rsidR="00F25EF8" w:rsidRPr="00107F5E">
          <w:rPr>
            <w:rStyle w:val="Lienhypertexte"/>
            <w:noProof/>
          </w:rPr>
          <w:t>2 – La vue : ajouterPays</w:t>
        </w:r>
        <w:r w:rsidR="00F25EF8">
          <w:rPr>
            <w:noProof/>
            <w:webHidden/>
          </w:rPr>
          <w:tab/>
        </w:r>
        <w:r w:rsidR="00F25EF8">
          <w:rPr>
            <w:noProof/>
            <w:webHidden/>
          </w:rPr>
          <w:fldChar w:fldCharType="begin"/>
        </w:r>
        <w:r w:rsidR="00F25EF8">
          <w:rPr>
            <w:noProof/>
            <w:webHidden/>
          </w:rPr>
          <w:instrText xml:space="preserve"> PAGEREF _Toc497755158 \h </w:instrText>
        </w:r>
        <w:r w:rsidR="00F25EF8">
          <w:rPr>
            <w:noProof/>
            <w:webHidden/>
          </w:rPr>
        </w:r>
        <w:r w:rsidR="00F25EF8">
          <w:rPr>
            <w:noProof/>
            <w:webHidden/>
          </w:rPr>
          <w:fldChar w:fldCharType="separate"/>
        </w:r>
        <w:r w:rsidR="00F25EF8">
          <w:rPr>
            <w:noProof/>
            <w:webHidden/>
          </w:rPr>
          <w:t>3</w:t>
        </w:r>
        <w:r w:rsidR="00F25EF8">
          <w:rPr>
            <w:noProof/>
            <w:webHidden/>
          </w:rPr>
          <w:fldChar w:fldCharType="end"/>
        </w:r>
      </w:hyperlink>
    </w:p>
    <w:p w:rsidR="00F25EF8" w:rsidRDefault="00372E0E">
      <w:pPr>
        <w:pStyle w:val="TM1"/>
        <w:tabs>
          <w:tab w:val="right" w:leader="dot" w:pos="9628"/>
        </w:tabs>
        <w:rPr>
          <w:noProof/>
          <w:lang w:eastAsia="fr-FR"/>
        </w:rPr>
      </w:pPr>
      <w:hyperlink w:anchor="_Toc497755159" w:history="1">
        <w:r w:rsidR="00F25EF8" w:rsidRPr="00107F5E">
          <w:rPr>
            <w:rStyle w:val="Lienhypertexte"/>
            <w:noProof/>
          </w:rPr>
          <w:t>II – Ajouter un guide</w:t>
        </w:r>
        <w:r w:rsidR="00F25EF8">
          <w:rPr>
            <w:noProof/>
            <w:webHidden/>
          </w:rPr>
          <w:tab/>
        </w:r>
        <w:r w:rsidR="00F25EF8">
          <w:rPr>
            <w:noProof/>
            <w:webHidden/>
          </w:rPr>
          <w:fldChar w:fldCharType="begin"/>
        </w:r>
        <w:r w:rsidR="00F25EF8">
          <w:rPr>
            <w:noProof/>
            <w:webHidden/>
          </w:rPr>
          <w:instrText xml:space="preserve"> PAGEREF _Toc497755159 \h </w:instrText>
        </w:r>
        <w:r w:rsidR="00F25EF8">
          <w:rPr>
            <w:noProof/>
            <w:webHidden/>
          </w:rPr>
        </w:r>
        <w:r w:rsidR="00F25EF8">
          <w:rPr>
            <w:noProof/>
            <w:webHidden/>
          </w:rPr>
          <w:fldChar w:fldCharType="separate"/>
        </w:r>
        <w:r w:rsidR="00F25EF8">
          <w:rPr>
            <w:noProof/>
            <w:webHidden/>
          </w:rPr>
          <w:t>4</w:t>
        </w:r>
        <w:r w:rsidR="00F25EF8">
          <w:rPr>
            <w:noProof/>
            <w:webHidden/>
          </w:rPr>
          <w:fldChar w:fldCharType="end"/>
        </w:r>
      </w:hyperlink>
    </w:p>
    <w:p w:rsidR="00F25EF8" w:rsidRDefault="00372E0E">
      <w:pPr>
        <w:pStyle w:val="TM2"/>
        <w:tabs>
          <w:tab w:val="right" w:leader="dot" w:pos="9628"/>
        </w:tabs>
        <w:rPr>
          <w:noProof/>
          <w:lang w:eastAsia="fr-FR"/>
        </w:rPr>
      </w:pPr>
      <w:hyperlink w:anchor="_Toc497755160" w:history="1">
        <w:r w:rsidR="00F25EF8" w:rsidRPr="00107F5E">
          <w:rPr>
            <w:rStyle w:val="Lienhypertexte"/>
            <w:noProof/>
          </w:rPr>
          <w:t>A – Vue d’ensemble du cheminement des messages.</w:t>
        </w:r>
        <w:r w:rsidR="00F25EF8">
          <w:rPr>
            <w:noProof/>
            <w:webHidden/>
          </w:rPr>
          <w:tab/>
        </w:r>
        <w:r w:rsidR="00F25EF8">
          <w:rPr>
            <w:noProof/>
            <w:webHidden/>
          </w:rPr>
          <w:fldChar w:fldCharType="begin"/>
        </w:r>
        <w:r w:rsidR="00F25EF8">
          <w:rPr>
            <w:noProof/>
            <w:webHidden/>
          </w:rPr>
          <w:instrText xml:space="preserve"> PAGEREF _Toc497755160 \h </w:instrText>
        </w:r>
        <w:r w:rsidR="00F25EF8">
          <w:rPr>
            <w:noProof/>
            <w:webHidden/>
          </w:rPr>
        </w:r>
        <w:r w:rsidR="00F25EF8">
          <w:rPr>
            <w:noProof/>
            <w:webHidden/>
          </w:rPr>
          <w:fldChar w:fldCharType="separate"/>
        </w:r>
        <w:r w:rsidR="00F25EF8">
          <w:rPr>
            <w:noProof/>
            <w:webHidden/>
          </w:rPr>
          <w:t>4</w:t>
        </w:r>
        <w:r w:rsidR="00F25EF8">
          <w:rPr>
            <w:noProof/>
            <w:webHidden/>
          </w:rPr>
          <w:fldChar w:fldCharType="end"/>
        </w:r>
      </w:hyperlink>
    </w:p>
    <w:p w:rsidR="00F25EF8" w:rsidRDefault="00372E0E">
      <w:pPr>
        <w:pStyle w:val="TM2"/>
        <w:tabs>
          <w:tab w:val="right" w:leader="dot" w:pos="9628"/>
        </w:tabs>
        <w:rPr>
          <w:noProof/>
          <w:lang w:eastAsia="fr-FR"/>
        </w:rPr>
      </w:pPr>
      <w:hyperlink w:anchor="_Toc497755161" w:history="1">
        <w:r w:rsidR="00F25EF8" w:rsidRPr="00107F5E">
          <w:rPr>
            <w:rStyle w:val="Lienhypertexte"/>
            <w:noProof/>
          </w:rPr>
          <w:t>B – Détail des différents éléments.</w:t>
        </w:r>
        <w:r w:rsidR="00F25EF8">
          <w:rPr>
            <w:noProof/>
            <w:webHidden/>
          </w:rPr>
          <w:tab/>
        </w:r>
        <w:r w:rsidR="00F25EF8">
          <w:rPr>
            <w:noProof/>
            <w:webHidden/>
          </w:rPr>
          <w:fldChar w:fldCharType="begin"/>
        </w:r>
        <w:r w:rsidR="00F25EF8">
          <w:rPr>
            <w:noProof/>
            <w:webHidden/>
          </w:rPr>
          <w:instrText xml:space="preserve"> PAGEREF _Toc497755161 \h </w:instrText>
        </w:r>
        <w:r w:rsidR="00F25EF8">
          <w:rPr>
            <w:noProof/>
            <w:webHidden/>
          </w:rPr>
        </w:r>
        <w:r w:rsidR="00F25EF8">
          <w:rPr>
            <w:noProof/>
            <w:webHidden/>
          </w:rPr>
          <w:fldChar w:fldCharType="separate"/>
        </w:r>
        <w:r w:rsidR="00F25EF8">
          <w:rPr>
            <w:noProof/>
            <w:webHidden/>
          </w:rPr>
          <w:t>5</w:t>
        </w:r>
        <w:r w:rsidR="00F25EF8">
          <w:rPr>
            <w:noProof/>
            <w:webHidden/>
          </w:rPr>
          <w:fldChar w:fldCharType="end"/>
        </w:r>
      </w:hyperlink>
    </w:p>
    <w:p w:rsidR="00F25EF8" w:rsidRDefault="00372E0E">
      <w:pPr>
        <w:pStyle w:val="TM3"/>
        <w:tabs>
          <w:tab w:val="right" w:leader="dot" w:pos="9628"/>
        </w:tabs>
        <w:rPr>
          <w:noProof/>
          <w:lang w:eastAsia="fr-FR"/>
        </w:rPr>
      </w:pPr>
      <w:hyperlink w:anchor="_Toc497755162" w:history="1">
        <w:r w:rsidR="00F25EF8" w:rsidRPr="00107F5E">
          <w:rPr>
            <w:rStyle w:val="Lienhypertexte"/>
            <w:noProof/>
          </w:rPr>
          <w:t>1 – L’ouverture de la vue à partir de la fenêtre d’accueil qui correspond à notre contrôleur.</w:t>
        </w:r>
        <w:r w:rsidR="00F25EF8">
          <w:rPr>
            <w:noProof/>
            <w:webHidden/>
          </w:rPr>
          <w:tab/>
        </w:r>
        <w:r w:rsidR="00F25EF8">
          <w:rPr>
            <w:noProof/>
            <w:webHidden/>
          </w:rPr>
          <w:fldChar w:fldCharType="begin"/>
        </w:r>
        <w:r w:rsidR="00F25EF8">
          <w:rPr>
            <w:noProof/>
            <w:webHidden/>
          </w:rPr>
          <w:instrText xml:space="preserve"> PAGEREF _Toc497755162 \h </w:instrText>
        </w:r>
        <w:r w:rsidR="00F25EF8">
          <w:rPr>
            <w:noProof/>
            <w:webHidden/>
          </w:rPr>
        </w:r>
        <w:r w:rsidR="00F25EF8">
          <w:rPr>
            <w:noProof/>
            <w:webHidden/>
          </w:rPr>
          <w:fldChar w:fldCharType="separate"/>
        </w:r>
        <w:r w:rsidR="00F25EF8">
          <w:rPr>
            <w:noProof/>
            <w:webHidden/>
          </w:rPr>
          <w:t>5</w:t>
        </w:r>
        <w:r w:rsidR="00F25EF8">
          <w:rPr>
            <w:noProof/>
            <w:webHidden/>
          </w:rPr>
          <w:fldChar w:fldCharType="end"/>
        </w:r>
      </w:hyperlink>
    </w:p>
    <w:p w:rsidR="00E7139C" w:rsidRDefault="00F25EF8" w:rsidP="008959FD">
      <w:r>
        <w:rPr>
          <w:rFonts w:eastAsiaTheme="minorEastAsia"/>
        </w:rPr>
        <w:fldChar w:fldCharType="end"/>
      </w:r>
    </w:p>
    <w:p w:rsidR="00E7139C" w:rsidRDefault="00E7139C">
      <w:r>
        <w:br w:type="page"/>
      </w:r>
    </w:p>
    <w:p w:rsidR="008959FD" w:rsidRDefault="008959FD" w:rsidP="008959FD"/>
    <w:p w:rsidR="008959FD" w:rsidRPr="0078073C" w:rsidRDefault="00B03EC5" w:rsidP="00B777C7">
      <w:pPr>
        <w:pStyle w:val="Titre1"/>
      </w:pPr>
      <w:bookmarkStart w:id="1" w:name="_Toc497755153"/>
      <w:r>
        <w:t>I – Principe de base</w:t>
      </w:r>
      <w:bookmarkEnd w:id="1"/>
    </w:p>
    <w:p w:rsidR="001A5B02" w:rsidRDefault="001A5B02" w:rsidP="005849D1">
      <w:pPr>
        <w:jc w:val="both"/>
      </w:pPr>
    </w:p>
    <w:p w:rsidR="000E58AA" w:rsidRDefault="001A5B02" w:rsidP="005849D1">
      <w:pPr>
        <w:jc w:val="both"/>
      </w:pPr>
      <w:r>
        <w:t>Nous avons un lien hypertexte sur le</w:t>
      </w:r>
      <w:r w:rsidR="000E58AA">
        <w:t xml:space="preserve"> </w:t>
      </w:r>
      <w:r>
        <w:t xml:space="preserve">menu, ce lien nous permet d’aller dans la méthode afficherPage avec le nom de la vue que nous devons actionner, </w:t>
      </w:r>
      <w:r w:rsidR="000E58AA">
        <w:t>On l’actionne.</w:t>
      </w:r>
    </w:p>
    <w:p w:rsidR="000E58AA" w:rsidRDefault="000E58AA" w:rsidP="005849D1">
      <w:pPr>
        <w:jc w:val="both"/>
      </w:pPr>
      <w:r>
        <w:t>Une fois saisie, les informations sont envoyées dans le contrôleur avec les informations saisies. Le tout est transféré à la gestionAgence pour qu’elle remplisse le conteneur et la base de données.</w:t>
      </w:r>
    </w:p>
    <w:p w:rsidR="005849D1" w:rsidRDefault="005849D1" w:rsidP="005849D1">
      <w:pPr>
        <w:jc w:val="both"/>
      </w:pPr>
    </w:p>
    <w:p w:rsidR="00DF76EF" w:rsidRPr="005849D1" w:rsidRDefault="00DF76EF" w:rsidP="00B777C7">
      <w:pPr>
        <w:pStyle w:val="Titre1"/>
      </w:pPr>
      <w:bookmarkStart w:id="2" w:name="_Toc497755154"/>
      <w:r w:rsidRPr="005849D1">
        <w:t>II – Ajouter un</w:t>
      </w:r>
      <w:r w:rsidR="000E58AA">
        <w:t xml:space="preserve"> Pays</w:t>
      </w:r>
      <w:bookmarkEnd w:id="2"/>
    </w:p>
    <w:p w:rsidR="000E58AA" w:rsidRDefault="000E58AA" w:rsidP="00DF76EF">
      <w:pPr>
        <w:jc w:val="both"/>
      </w:pPr>
    </w:p>
    <w:p w:rsidR="00DF76EF" w:rsidRDefault="00DF76EF" w:rsidP="00DF76EF">
      <w:pPr>
        <w:jc w:val="both"/>
      </w:pPr>
      <w:r>
        <w:t>L’ajout d</w:t>
      </w:r>
      <w:r w:rsidR="000E58AA">
        <w:t xml:space="preserve">u pays </w:t>
      </w:r>
      <w:r>
        <w:t>doit se faire à deux niveaux : le conteneur et la base de données.</w:t>
      </w:r>
    </w:p>
    <w:p w:rsidR="00D475C9" w:rsidRPr="00D475C9" w:rsidRDefault="00D475C9" w:rsidP="00B777C7">
      <w:pPr>
        <w:pStyle w:val="Titre2"/>
      </w:pPr>
      <w:bookmarkStart w:id="3" w:name="_Toc497755155"/>
      <w:r w:rsidRPr="00D475C9">
        <w:t>A – Vue d’ensemble du cheminement des messages.</w:t>
      </w:r>
      <w:bookmarkEnd w:id="3"/>
    </w:p>
    <w:p w:rsidR="00221770" w:rsidRDefault="00221770" w:rsidP="005849D1">
      <w:pPr>
        <w:jc w:val="both"/>
      </w:pPr>
      <w:r>
        <w:t>Le descriptif du cheminement des messages est à visualiser dans le document :</w:t>
      </w:r>
    </w:p>
    <w:p w:rsidR="00221770" w:rsidRPr="00221770" w:rsidRDefault="000E58AA" w:rsidP="00221770">
      <w:pPr>
        <w:jc w:val="center"/>
        <w:rPr>
          <w:b/>
          <w:i/>
        </w:rPr>
      </w:pPr>
      <w:r>
        <w:rPr>
          <w:b/>
          <w:i/>
        </w:rPr>
        <w:t>002.2</w:t>
      </w:r>
      <w:r w:rsidR="00D475C9" w:rsidRPr="00221770">
        <w:rPr>
          <w:b/>
          <w:i/>
        </w:rPr>
        <w:t xml:space="preserve"> – Diagramme de séquence ajouterUn</w:t>
      </w:r>
      <w:r>
        <w:rPr>
          <w:b/>
          <w:i/>
        </w:rPr>
        <w:t>Pays</w:t>
      </w:r>
      <w:r w:rsidR="00D475C9" w:rsidRPr="00221770">
        <w:rPr>
          <w:b/>
          <w:i/>
        </w:rPr>
        <w:t>.</w:t>
      </w:r>
    </w:p>
    <w:p w:rsidR="00CA639B" w:rsidRDefault="00221770" w:rsidP="005849D1">
      <w:pPr>
        <w:jc w:val="both"/>
      </w:pPr>
      <w:r>
        <w:t xml:space="preserve">Le </w:t>
      </w:r>
      <w:r w:rsidR="00D475C9">
        <w:t>logiciel de création est Win design.</w:t>
      </w:r>
    </w:p>
    <w:p w:rsidR="00D475C9" w:rsidRPr="00D475C9" w:rsidRDefault="00D475C9" w:rsidP="00B777C7">
      <w:pPr>
        <w:pStyle w:val="Titre2"/>
      </w:pPr>
      <w:bookmarkStart w:id="4" w:name="_Toc497755156"/>
      <w:r w:rsidRPr="00D475C9">
        <w:t>B – Détail des différents éléments.</w:t>
      </w:r>
      <w:bookmarkEnd w:id="4"/>
    </w:p>
    <w:p w:rsidR="00D475C9" w:rsidRPr="00DF76EF" w:rsidRDefault="00AA5E02" w:rsidP="00B777C7">
      <w:pPr>
        <w:pStyle w:val="Titre3"/>
      </w:pPr>
      <w:r>
        <w:rPr>
          <w:noProof/>
          <w:lang w:eastAsia="fr-FR"/>
        </w:rPr>
        <w:drawing>
          <wp:anchor distT="0" distB="0" distL="114300" distR="114300" simplePos="0" relativeHeight="251653115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318770</wp:posOffset>
            </wp:positionV>
            <wp:extent cx="2428240" cy="1108075"/>
            <wp:effectExtent l="1905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497755157"/>
      <w:r w:rsidR="003026FF" w:rsidRPr="00DF76EF">
        <w:t>1 – L’ouverture de la vue à partir de la fenêtre d’accueil qui correspond à notre contrôleur.</w:t>
      </w:r>
      <w:bookmarkEnd w:id="5"/>
    </w:p>
    <w:p w:rsidR="003026FF" w:rsidRDefault="003026FF" w:rsidP="005849D1">
      <w:pPr>
        <w:jc w:val="both"/>
        <w:rPr>
          <w:color w:val="0070C0"/>
          <w:u w:val="single"/>
        </w:rPr>
      </w:pPr>
    </w:p>
    <w:p w:rsidR="003026FF" w:rsidRDefault="00372E0E" w:rsidP="005849D1">
      <w:pPr>
        <w:jc w:val="both"/>
        <w:rPr>
          <w:color w:val="000000" w:themeColor="text1"/>
        </w:rPr>
      </w:pPr>
      <w:r>
        <w:rPr>
          <w:b/>
          <w:noProof/>
          <w:color w:val="000000" w:themeColor="text1"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8" style="position:absolute;left:0;text-align:left;margin-left:-53.6pt;margin-top:28.55pt;width:55.35pt;height:17.1pt;rotation:180;z-index:251662336" o:connectortype="curved" adj="10790,-760737,-110010">
            <v:stroke startarrow="block" endarrow="block"/>
          </v:shape>
        </w:pict>
      </w:r>
      <w:r w:rsidR="003026FF" w:rsidRPr="009B1DC8">
        <w:rPr>
          <w:color w:val="000000" w:themeColor="text1"/>
        </w:rPr>
        <w:t xml:space="preserve">Sur clic du sous menu Ajouter : ouverture de l’écran d’ajout des </w:t>
      </w:r>
      <w:r w:rsidR="00AA5E02">
        <w:rPr>
          <w:color w:val="000000" w:themeColor="text1"/>
        </w:rPr>
        <w:t>pays</w:t>
      </w:r>
    </w:p>
    <w:p w:rsidR="00AA5E02" w:rsidRDefault="00AA5E02" w:rsidP="005849D1">
      <w:pPr>
        <w:jc w:val="both"/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-109026</wp:posOffset>
            </wp:positionH>
            <wp:positionV relativeFrom="paragraph">
              <wp:posOffset>168873</wp:posOffset>
            </wp:positionV>
            <wp:extent cx="3685045" cy="395206"/>
            <wp:effectExtent l="19050" t="0" r="0" b="0"/>
            <wp:wrapNone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045" cy="39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Dans index.php</w:t>
      </w:r>
    </w:p>
    <w:p w:rsidR="00AA5E02" w:rsidRPr="009B1DC8" w:rsidRDefault="00372E0E" w:rsidP="005849D1">
      <w:pPr>
        <w:jc w:val="both"/>
        <w:rPr>
          <w:color w:val="000000" w:themeColor="text1"/>
        </w:rPr>
      </w:pPr>
      <w:r>
        <w:rPr>
          <w:b/>
          <w:noProof/>
          <w:color w:val="000000" w:themeColor="text1"/>
          <w:lang w:eastAsia="fr-FR"/>
        </w:rPr>
        <w:pict>
          <v:shape id="_x0000_s1034" type="#_x0000_t38" style="position:absolute;left:0;text-align:left;margin-left:143.45pt;margin-top:12pt;width:81.1pt;height:46.6pt;flip:y;z-index:251689984" o:connectortype="curved" adj="10800,315912,-53308">
            <v:stroke startarrow="block" endarrow="block"/>
          </v:shape>
        </w:pict>
      </w:r>
    </w:p>
    <w:p w:rsidR="00221770" w:rsidRDefault="00C51B97" w:rsidP="005849D1">
      <w:pPr>
        <w:jc w:val="both"/>
        <w:rPr>
          <w:color w:val="000000" w:themeColor="text1"/>
        </w:rPr>
      </w:pPr>
      <w:r>
        <w:rPr>
          <w:color w:val="000000" w:themeColor="text1"/>
        </w:rPr>
        <w:t>Dans le contrôleur :</w:t>
      </w:r>
    </w:p>
    <w:p w:rsidR="00221770" w:rsidRDefault="00C51B97">
      <w:pPr>
        <w:rPr>
          <w:color w:val="000000" w:themeColor="text1"/>
        </w:rPr>
      </w:pPr>
      <w:r>
        <w:rPr>
          <w:noProof/>
          <w:color w:val="000000" w:themeColor="text1"/>
          <w:lang w:eastAsia="fr-F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20320</wp:posOffset>
            </wp:positionV>
            <wp:extent cx="4669155" cy="1758950"/>
            <wp:effectExtent l="19050" t="0" r="0" b="0"/>
            <wp:wrapThrough wrapText="bothSides">
              <wp:wrapPolygon edited="0">
                <wp:start x="-88" y="0"/>
                <wp:lineTo x="-88" y="21288"/>
                <wp:lineTo x="21591" y="21288"/>
                <wp:lineTo x="21591" y="0"/>
                <wp:lineTo x="-88" y="0"/>
              </wp:wrapPolygon>
            </wp:wrapThrough>
            <wp:docPr id="1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1770">
        <w:rPr>
          <w:color w:val="000000" w:themeColor="text1"/>
        </w:rPr>
        <w:br w:type="page"/>
      </w:r>
    </w:p>
    <w:p w:rsidR="00D475C9" w:rsidRPr="00DF76EF" w:rsidRDefault="008C6A6E" w:rsidP="00B777C7">
      <w:pPr>
        <w:pStyle w:val="Titre3"/>
      </w:pPr>
      <w:bookmarkStart w:id="6" w:name="_Toc497755158"/>
      <w:r w:rsidRPr="00DF76EF">
        <w:lastRenderedPageBreak/>
        <w:t>2</w:t>
      </w:r>
      <w:r w:rsidR="00D475C9" w:rsidRPr="00DF76EF">
        <w:t xml:space="preserve"> – La vue</w:t>
      </w:r>
      <w:r w:rsidRPr="00DF76EF">
        <w:t> : ajouter</w:t>
      </w:r>
      <w:r w:rsidR="00C51B97">
        <w:t>Pays</w:t>
      </w:r>
      <w:bookmarkEnd w:id="6"/>
    </w:p>
    <w:p w:rsidR="00CA639B" w:rsidRDefault="00353031" w:rsidP="00353031">
      <w:pPr>
        <w:spacing w:after="0" w:line="240" w:lineRule="auto"/>
        <w:jc w:val="both"/>
      </w:pPr>
      <w:r>
        <w:rPr>
          <w:noProof/>
          <w:lang w:eastAsia="fr-FR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325120</wp:posOffset>
            </wp:positionV>
            <wp:extent cx="3018155" cy="810260"/>
            <wp:effectExtent l="19050" t="0" r="0" b="0"/>
            <wp:wrapSquare wrapText="bothSides"/>
            <wp:docPr id="1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75C9">
        <w:t>Les noms des variables sont :</w:t>
      </w:r>
    </w:p>
    <w:p w:rsidR="00353031" w:rsidRDefault="00353031" w:rsidP="00353031">
      <w:pPr>
        <w:spacing w:after="0" w:line="240" w:lineRule="auto"/>
        <w:ind w:left="360"/>
        <w:jc w:val="both"/>
      </w:pPr>
    </w:p>
    <w:p w:rsidR="00353031" w:rsidRDefault="00353031" w:rsidP="00353031">
      <w:pPr>
        <w:spacing w:after="0" w:line="240" w:lineRule="auto"/>
        <w:ind w:left="360"/>
        <w:jc w:val="both"/>
      </w:pPr>
    </w:p>
    <w:p w:rsidR="00D475C9" w:rsidRDefault="00C51B97" w:rsidP="00353031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nomPays</w:t>
      </w:r>
    </w:p>
    <w:p w:rsidR="008C6A6E" w:rsidRDefault="00372E0E" w:rsidP="00353031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rPr>
          <w:noProof/>
          <w:lang w:eastAsia="fr-FR"/>
        </w:rPr>
        <w:pict>
          <v:shape id="_x0000_s1026" type="#_x0000_t38" style="position:absolute;left:0;text-align:left;margin-left:-221.9pt;margin-top:12.35pt;width:161.7pt;height:36.6pt;rotation:180;flip:y;z-index:251660288" o:connectortype="curved" adj="10800,149075,-41731">
            <v:stroke startarrow="block" endarrow="block"/>
          </v:shape>
        </w:pict>
      </w:r>
      <w:r w:rsidR="00C51B97">
        <w:t>photoPays</w:t>
      </w:r>
    </w:p>
    <w:p w:rsidR="008C6A6E" w:rsidRDefault="00C51B97" w:rsidP="00353031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idLangue</w:t>
      </w:r>
    </w:p>
    <w:p w:rsidR="00353031" w:rsidRDefault="00353031" w:rsidP="00353031">
      <w:pPr>
        <w:spacing w:after="0" w:line="240" w:lineRule="auto"/>
        <w:jc w:val="both"/>
        <w:rPr>
          <w:b/>
        </w:rPr>
      </w:pPr>
    </w:p>
    <w:p w:rsidR="00353031" w:rsidRDefault="00353031" w:rsidP="00353031">
      <w:pPr>
        <w:spacing w:after="0" w:line="240" w:lineRule="auto"/>
        <w:jc w:val="both"/>
        <w:rPr>
          <w:b/>
        </w:rPr>
      </w:pPr>
    </w:p>
    <w:p w:rsidR="00D475C9" w:rsidRPr="003026FF" w:rsidRDefault="008C6A6E" w:rsidP="00353031">
      <w:pPr>
        <w:spacing w:after="0" w:line="240" w:lineRule="auto"/>
        <w:jc w:val="both"/>
        <w:rPr>
          <w:b/>
        </w:rPr>
      </w:pPr>
      <w:r w:rsidRPr="003026FF">
        <w:rPr>
          <w:b/>
        </w:rPr>
        <w:t>Le traitement sur le bouton</w:t>
      </w:r>
      <w:r w:rsidR="00680A19">
        <w:rPr>
          <w:b/>
        </w:rPr>
        <w:t> : dans le controleur</w:t>
      </w:r>
    </w:p>
    <w:p w:rsidR="00D475C9" w:rsidRDefault="00353031" w:rsidP="00C51B97">
      <w:pPr>
        <w:ind w:left="-851"/>
        <w:jc w:val="both"/>
      </w:pPr>
      <w:r>
        <w:rPr>
          <w:noProof/>
          <w:lang w:eastAsia="fr-FR"/>
        </w:rPr>
        <w:drawing>
          <wp:inline distT="0" distB="0" distL="0" distR="0">
            <wp:extent cx="3134855" cy="1903539"/>
            <wp:effectExtent l="19050" t="0" r="8395" b="0"/>
            <wp:docPr id="2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64" cy="190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2E0E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73.95pt;margin-top:119.5pt;width:0;height:48.8pt;z-index:251692032;mso-position-horizontal-relative:text;mso-position-vertical-relative:text" o:connectortype="straight">
            <v:stroke endarrow="block"/>
          </v:shape>
        </w:pict>
      </w:r>
      <w:r w:rsidR="00680A19">
        <w:t>Traitement dans gestionVoyage</w:t>
      </w:r>
    </w:p>
    <w:p w:rsidR="00D475C9" w:rsidRDefault="00372E0E" w:rsidP="00680A19">
      <w:pPr>
        <w:jc w:val="right"/>
      </w:pPr>
      <w:r>
        <w:rPr>
          <w:noProof/>
          <w:lang w:eastAsia="fr-FR"/>
        </w:rPr>
        <w:pict>
          <v:shape id="_x0000_s1038" type="#_x0000_t32" style="position:absolute;left:0;text-align:left;margin-left:218.5pt;margin-top:69.2pt;width:3.65pt;height:194.65pt;flip:x;z-index:25169817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7" type="#_x0000_t32" style="position:absolute;left:0;text-align:left;margin-left:323.45pt;margin-top:53.5pt;width:56.1pt;height:67.75pt;flip:x;z-index:25169612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6" type="#_x0000_t32" style="position:absolute;left:0;text-align:left;margin-left:31.75pt;margin-top:28.5pt;width:107.4pt;height:68.95pt;flip:x;z-index:251694080" o:connectortype="straight">
            <v:stroke endarrow="block"/>
          </v:shape>
        </w:pict>
      </w:r>
      <w:r w:rsidR="00680A19">
        <w:rPr>
          <w:noProof/>
          <w:lang w:eastAsia="fr-FR"/>
        </w:rPr>
        <w:drawing>
          <wp:inline distT="0" distB="0" distL="0" distR="0">
            <wp:extent cx="4568448" cy="1046748"/>
            <wp:effectExtent l="19050" t="0" r="3552" b="0"/>
            <wp:docPr id="1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252" cy="104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A19" w:rsidRDefault="00680A19" w:rsidP="00680A19">
      <w:r>
        <w:t>Dans accesBD</w:t>
      </w:r>
      <w:r w:rsidR="00353031">
        <w:tab/>
      </w:r>
      <w:r w:rsidR="00353031">
        <w:tab/>
      </w:r>
      <w:r w:rsidR="00353031">
        <w:tab/>
      </w:r>
      <w:r w:rsidR="00353031">
        <w:tab/>
      </w:r>
      <w:r w:rsidR="00353031">
        <w:tab/>
      </w:r>
      <w:r w:rsidR="00353031">
        <w:tab/>
        <w:t>Dans conteneurLangue</w:t>
      </w:r>
    </w:p>
    <w:p w:rsidR="00680A19" w:rsidRDefault="00353031" w:rsidP="00680A19">
      <w:pPr>
        <w:jc w:val="right"/>
      </w:pPr>
      <w:r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3092450</wp:posOffset>
            </wp:positionH>
            <wp:positionV relativeFrom="paragraph">
              <wp:posOffset>31750</wp:posOffset>
            </wp:positionV>
            <wp:extent cx="2889885" cy="1449070"/>
            <wp:effectExtent l="19050" t="0" r="5715" b="0"/>
            <wp:wrapSquare wrapText="bothSides"/>
            <wp:docPr id="2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31750</wp:posOffset>
            </wp:positionV>
            <wp:extent cx="2901315" cy="1549400"/>
            <wp:effectExtent l="19050" t="0" r="0" b="0"/>
            <wp:wrapSquare wrapText="bothSides"/>
            <wp:docPr id="19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0A19" w:rsidRDefault="00680A19" w:rsidP="00680A19">
      <w:pPr>
        <w:jc w:val="right"/>
      </w:pPr>
    </w:p>
    <w:p w:rsidR="00680A19" w:rsidRDefault="00680A19" w:rsidP="00680A19">
      <w:pPr>
        <w:jc w:val="right"/>
      </w:pPr>
    </w:p>
    <w:p w:rsidR="00680A19" w:rsidRDefault="00680A19" w:rsidP="00680A19">
      <w:pPr>
        <w:jc w:val="right"/>
      </w:pPr>
    </w:p>
    <w:p w:rsidR="00680A19" w:rsidRDefault="00680A19" w:rsidP="00680A19">
      <w:pPr>
        <w:jc w:val="right"/>
      </w:pPr>
    </w:p>
    <w:p w:rsidR="00353031" w:rsidRDefault="00353031" w:rsidP="00353031">
      <w:r>
        <w:t>Dans le conteneurPays</w:t>
      </w:r>
    </w:p>
    <w:p w:rsidR="00353031" w:rsidRDefault="00353031" w:rsidP="00680A19">
      <w:pPr>
        <w:jc w:val="right"/>
      </w:pPr>
      <w:r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817794</wp:posOffset>
            </wp:positionH>
            <wp:positionV relativeFrom="paragraph">
              <wp:posOffset>-592</wp:posOffset>
            </wp:positionV>
            <wp:extent cx="5304618" cy="712922"/>
            <wp:effectExtent l="19050" t="0" r="0" b="0"/>
            <wp:wrapSquare wrapText="bothSides"/>
            <wp:docPr id="2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18" cy="712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3031" w:rsidRDefault="00353031" w:rsidP="00680A19">
      <w:pPr>
        <w:jc w:val="right"/>
      </w:pPr>
    </w:p>
    <w:p w:rsidR="005F11D1" w:rsidRPr="005849D1" w:rsidRDefault="005F11D1" w:rsidP="005F11D1">
      <w:pPr>
        <w:pStyle w:val="Titre1"/>
      </w:pPr>
      <w:bookmarkStart w:id="7" w:name="_Toc497755159"/>
      <w:r>
        <w:lastRenderedPageBreak/>
        <w:t xml:space="preserve">II – Ajouter un </w:t>
      </w:r>
      <w:r w:rsidR="00C70B1B">
        <w:t>guide</w:t>
      </w:r>
      <w:bookmarkEnd w:id="7"/>
    </w:p>
    <w:p w:rsidR="005F11D1" w:rsidRDefault="005F11D1" w:rsidP="005F11D1">
      <w:pPr>
        <w:jc w:val="both"/>
      </w:pPr>
      <w:r>
        <w:t xml:space="preserve">L’ajout d’un </w:t>
      </w:r>
      <w:r w:rsidR="00C70B1B">
        <w:t xml:space="preserve">guide </w:t>
      </w:r>
      <w:r>
        <w:t>se fai</w:t>
      </w:r>
      <w:r w:rsidR="00C70B1B">
        <w:t>t</w:t>
      </w:r>
      <w:r>
        <w:t xml:space="preserve"> à deux niveaux : le conteneur et la base de données.</w:t>
      </w:r>
    </w:p>
    <w:p w:rsidR="005F11D1" w:rsidRPr="00D475C9" w:rsidRDefault="005F11D1" w:rsidP="005F11D1">
      <w:pPr>
        <w:pStyle w:val="Titre2"/>
      </w:pPr>
      <w:bookmarkStart w:id="8" w:name="_Toc497755160"/>
      <w:r w:rsidRPr="00D475C9">
        <w:t>A – Vue d’ensemble du cheminement des messages.</w:t>
      </w:r>
      <w:bookmarkEnd w:id="8"/>
    </w:p>
    <w:p w:rsidR="005F11D1" w:rsidRDefault="005F11D1" w:rsidP="005F11D1">
      <w:pPr>
        <w:jc w:val="both"/>
      </w:pPr>
      <w:r>
        <w:t xml:space="preserve">Le cheminement des messages est </w:t>
      </w:r>
      <w:r w:rsidR="00221770">
        <w:t>à visualiser dans le document :</w:t>
      </w:r>
    </w:p>
    <w:p w:rsidR="00221770" w:rsidRDefault="00C70B1B" w:rsidP="00221770">
      <w:pPr>
        <w:jc w:val="center"/>
        <w:rPr>
          <w:b/>
          <w:i/>
        </w:rPr>
      </w:pPr>
      <w:r>
        <w:rPr>
          <w:b/>
          <w:i/>
        </w:rPr>
        <w:t>002.3</w:t>
      </w:r>
      <w:r w:rsidR="00221770" w:rsidRPr="00221770">
        <w:rPr>
          <w:b/>
          <w:i/>
        </w:rPr>
        <w:t xml:space="preserve"> – </w:t>
      </w:r>
      <w:r w:rsidR="005F11D1" w:rsidRPr="00221770">
        <w:rPr>
          <w:b/>
          <w:i/>
        </w:rPr>
        <w:t>Diagramme de séquence ajouterUn</w:t>
      </w:r>
      <w:r>
        <w:rPr>
          <w:b/>
          <w:i/>
        </w:rPr>
        <w:t>Guide</w:t>
      </w:r>
      <w:r w:rsidR="005F11D1" w:rsidRPr="00221770">
        <w:rPr>
          <w:b/>
          <w:i/>
        </w:rPr>
        <w:t>.</w:t>
      </w:r>
    </w:p>
    <w:p w:rsidR="0090397C" w:rsidRPr="00221770" w:rsidRDefault="0090397C" w:rsidP="00221770">
      <w:pPr>
        <w:jc w:val="center"/>
        <w:rPr>
          <w:b/>
          <w:i/>
        </w:rPr>
      </w:pPr>
      <w:r>
        <w:rPr>
          <w:b/>
          <w:i/>
          <w:noProof/>
          <w:lang w:eastAsia="fr-FR"/>
        </w:rPr>
        <w:drawing>
          <wp:inline distT="0" distB="0" distL="0" distR="0">
            <wp:extent cx="6113780" cy="2154555"/>
            <wp:effectExtent l="19050" t="0" r="1270" b="0"/>
            <wp:docPr id="50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97C" w:rsidRDefault="00221770" w:rsidP="005F11D1">
      <w:pPr>
        <w:jc w:val="both"/>
      </w:pPr>
      <w:r>
        <w:t xml:space="preserve">Le </w:t>
      </w:r>
      <w:r w:rsidR="005F11D1">
        <w:t>logiciel de création est Win design.</w:t>
      </w:r>
    </w:p>
    <w:p w:rsidR="0090397C" w:rsidRDefault="0090397C">
      <w:r>
        <w:br w:type="page"/>
      </w:r>
    </w:p>
    <w:p w:rsidR="005F11D1" w:rsidRDefault="005F11D1" w:rsidP="005F11D1">
      <w:pPr>
        <w:jc w:val="both"/>
      </w:pPr>
    </w:p>
    <w:p w:rsidR="005F11D1" w:rsidRPr="00D475C9" w:rsidRDefault="005F11D1" w:rsidP="005F11D1">
      <w:pPr>
        <w:pStyle w:val="Titre2"/>
      </w:pPr>
      <w:bookmarkStart w:id="9" w:name="_Toc497755161"/>
      <w:r w:rsidRPr="00D475C9">
        <w:t>B – Détail des différents éléments.</w:t>
      </w:r>
      <w:bookmarkEnd w:id="9"/>
    </w:p>
    <w:p w:rsidR="005F11D1" w:rsidRPr="00DF76EF" w:rsidRDefault="005F11D1" w:rsidP="005F11D1">
      <w:pPr>
        <w:pStyle w:val="Titre3"/>
      </w:pPr>
      <w:bookmarkStart w:id="10" w:name="_Toc497755162"/>
      <w:r w:rsidRPr="00DF76EF">
        <w:t>1 – L’ouverture de la vue à partir de la fenêtre d’accueil qui correspond à notre contrôleur.</w:t>
      </w:r>
      <w:bookmarkEnd w:id="10"/>
    </w:p>
    <w:p w:rsidR="005F11D1" w:rsidRDefault="005F11D1" w:rsidP="005F11D1">
      <w:pPr>
        <w:jc w:val="both"/>
        <w:rPr>
          <w:color w:val="0070C0"/>
          <w:u w:val="single"/>
        </w:rPr>
      </w:pPr>
    </w:p>
    <w:p w:rsidR="005F11D1" w:rsidRPr="009B1DC8" w:rsidRDefault="00C70B1B" w:rsidP="005F11D1">
      <w:pPr>
        <w:jc w:val="both"/>
        <w:rPr>
          <w:color w:val="000000" w:themeColor="text1"/>
        </w:rPr>
      </w:pPr>
      <w:r>
        <w:rPr>
          <w:noProof/>
          <w:lang w:eastAsia="fr-FR"/>
        </w:rPr>
        <w:drawing>
          <wp:anchor distT="0" distB="0" distL="114300" distR="114300" simplePos="0" relativeHeight="251652090" behindDoc="0" locked="0" layoutInCell="1" allowOverlap="1">
            <wp:simplePos x="0" y="0"/>
            <wp:positionH relativeFrom="column">
              <wp:posOffset>19631</wp:posOffset>
            </wp:positionH>
            <wp:positionV relativeFrom="paragraph">
              <wp:posOffset>3057</wp:posOffset>
            </wp:positionV>
            <wp:extent cx="1687163" cy="1030637"/>
            <wp:effectExtent l="19050" t="0" r="8287" b="0"/>
            <wp:wrapSquare wrapText="bothSides"/>
            <wp:docPr id="49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63" cy="103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11D1" w:rsidRPr="009B1DC8">
        <w:rPr>
          <w:color w:val="000000" w:themeColor="text1"/>
        </w:rPr>
        <w:t xml:space="preserve">Sur clic du sous menu Ajouter : ouverture de l’écran d’ajout des </w:t>
      </w:r>
      <w:r w:rsidR="005F11D1">
        <w:rPr>
          <w:color w:val="000000" w:themeColor="text1"/>
        </w:rPr>
        <w:t>créneaux horaires.</w:t>
      </w:r>
    </w:p>
    <w:p w:rsidR="005F11D1" w:rsidRPr="009B1DC8" w:rsidRDefault="00372E0E" w:rsidP="005F11D1">
      <w:pPr>
        <w:jc w:val="both"/>
        <w:rPr>
          <w:color w:val="000000" w:themeColor="text1"/>
        </w:rPr>
      </w:pPr>
      <w:r>
        <w:rPr>
          <w:b/>
          <w:noProof/>
          <w:color w:val="000000" w:themeColor="text1"/>
          <w:lang w:eastAsia="fr-FR"/>
        </w:rPr>
        <w:pict>
          <v:shape id="_x0000_s1039" type="#_x0000_t32" style="position:absolute;left:0;text-align:left;margin-left:-55.45pt;margin-top:51.95pt;width:159.25pt;height:50.05pt;flip:x;z-index:251699200" o:connectortype="straight">
            <v:stroke endarrow="block"/>
          </v:shape>
        </w:pict>
      </w:r>
      <w:r>
        <w:rPr>
          <w:b/>
          <w:noProof/>
          <w:color w:val="000000" w:themeColor="text1"/>
          <w:lang w:eastAsia="fr-FR"/>
        </w:rPr>
        <w:pict>
          <v:shape id="_x0000_s1029" type="#_x0000_t32" style="position:absolute;left:0;text-align:left;margin-left:-39.55pt;margin-top:1.75pt;width:42.45pt;height:0;z-index:251668480" o:connectortype="curved" adj="-81973,-1,-81973">
            <v:stroke startarrow="block" endarrow="block"/>
          </v:shape>
        </w:pict>
      </w:r>
      <w:r w:rsidR="003A13A0">
        <w:rPr>
          <w:noProof/>
          <w:color w:val="000000" w:themeColor="text1"/>
          <w:lang w:eastAsia="fr-FR"/>
        </w:rPr>
        <w:drawing>
          <wp:inline distT="0" distB="0" distL="0" distR="0">
            <wp:extent cx="3967480" cy="899160"/>
            <wp:effectExtent l="19050" t="0" r="0" b="0"/>
            <wp:docPr id="5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770" w:rsidRDefault="0022177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5F11D1" w:rsidRDefault="003A13A0" w:rsidP="005F11D1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1065" behindDoc="0" locked="0" layoutInCell="1" allowOverlap="1">
            <wp:simplePos x="0" y="0"/>
            <wp:positionH relativeFrom="column">
              <wp:posOffset>19631</wp:posOffset>
            </wp:positionH>
            <wp:positionV relativeFrom="paragraph">
              <wp:posOffset>-2153</wp:posOffset>
            </wp:positionV>
            <wp:extent cx="2344442" cy="666428"/>
            <wp:effectExtent l="19050" t="0" r="0" b="0"/>
            <wp:wrapSquare wrapText="bothSides"/>
            <wp:docPr id="5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42" cy="66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11D1">
        <w:t>Le nom des variables sont :</w:t>
      </w:r>
    </w:p>
    <w:p w:rsidR="00F25EF8" w:rsidRDefault="00372E0E" w:rsidP="003A13A0">
      <w:pPr>
        <w:pStyle w:val="Paragraphedeliste"/>
        <w:numPr>
          <w:ilvl w:val="0"/>
          <w:numId w:val="2"/>
        </w:numPr>
        <w:jc w:val="both"/>
      </w:pPr>
      <w:r>
        <w:rPr>
          <w:noProof/>
          <w:lang w:eastAsia="fr-FR"/>
        </w:rPr>
        <w:pict>
          <v:shape id="_x0000_s1028" type="#_x0000_t38" style="position:absolute;left:0;text-align:left;margin-left:-51.3pt;margin-top:16.85pt;width:29.15pt;height:16.45pt;rotation:90;flip:x;z-index:251666432" o:connectortype="curved" adj="10781,522536,-153275">
            <v:stroke startarrow="block" endarrow="block"/>
          </v:shape>
        </w:pict>
      </w:r>
      <w:r w:rsidR="003A13A0">
        <w:t>nomGuide</w:t>
      </w:r>
    </w:p>
    <w:p w:rsidR="00F25EF8" w:rsidRDefault="00F25EF8" w:rsidP="00F25EF8">
      <w:pPr>
        <w:pStyle w:val="Paragraphedeliste"/>
        <w:jc w:val="both"/>
      </w:pPr>
    </w:p>
    <w:p w:rsidR="00F25EF8" w:rsidRDefault="00F25EF8" w:rsidP="00F25EF8">
      <w:pPr>
        <w:pStyle w:val="Paragraphedeliste"/>
      </w:pPr>
    </w:p>
    <w:p w:rsidR="00C7646B" w:rsidRDefault="003A13A0" w:rsidP="00F25EF8">
      <w:pPr>
        <w:pStyle w:val="Paragraphedeliste"/>
        <w:tabs>
          <w:tab w:val="left" w:pos="0"/>
        </w:tabs>
        <w:jc w:val="both"/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-522809</wp:posOffset>
            </wp:positionH>
            <wp:positionV relativeFrom="paragraph">
              <wp:posOffset>-269</wp:posOffset>
            </wp:positionV>
            <wp:extent cx="2879133" cy="1929539"/>
            <wp:effectExtent l="19050" t="0" r="0" b="0"/>
            <wp:wrapSquare wrapText="bothSides"/>
            <wp:docPr id="53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33" cy="192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Dans la gestionVoyage</w:t>
      </w:r>
    </w:p>
    <w:p w:rsidR="00C7646B" w:rsidRDefault="00372E0E" w:rsidP="00F25EF8">
      <w:pPr>
        <w:ind w:right="-852"/>
        <w:jc w:val="right"/>
        <w:rPr>
          <w:b/>
        </w:rPr>
      </w:pPr>
      <w:r>
        <w:rPr>
          <w:b/>
          <w:noProof/>
          <w:lang w:eastAsia="fr-FR"/>
        </w:rPr>
        <w:pict>
          <v:shape id="_x0000_s1041" type="#_x0000_t32" style="position:absolute;left:0;text-align:left;margin-left:149pt;margin-top:75.9pt;width:5.5pt;height:108.65pt;z-index:251704320" o:connectortype="straight">
            <v:stroke endarrow="block"/>
          </v:shape>
        </w:pict>
      </w:r>
      <w:r>
        <w:rPr>
          <w:b/>
          <w:noProof/>
          <w:lang w:eastAsia="fr-FR"/>
        </w:rPr>
        <w:pict>
          <v:shape id="_x0000_s1040" type="#_x0000_t32" style="position:absolute;left:0;text-align:left;margin-left:-27.95pt;margin-top:45.4pt;width:48.25pt;height:90.95pt;flip:x;z-index:251702272" o:connectortype="straight">
            <v:stroke endarrow="block"/>
          </v:shape>
        </w:pict>
      </w:r>
      <w:r w:rsidR="00F25EF8">
        <w:rPr>
          <w:b/>
          <w:noProof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41910</wp:posOffset>
            </wp:positionV>
            <wp:extent cx="4041140" cy="1038225"/>
            <wp:effectExtent l="19050" t="0" r="0" b="0"/>
            <wp:wrapSquare wrapText="bothSides"/>
            <wp:docPr id="5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646B" w:rsidRDefault="00C7646B" w:rsidP="005F11D1">
      <w:pPr>
        <w:jc w:val="both"/>
        <w:rPr>
          <w:b/>
        </w:rPr>
      </w:pPr>
    </w:p>
    <w:p w:rsidR="00F25EF8" w:rsidRDefault="00F25EF8" w:rsidP="005F11D1">
      <w:pPr>
        <w:jc w:val="both"/>
        <w:rPr>
          <w:b/>
        </w:rPr>
      </w:pPr>
      <w:r>
        <w:rPr>
          <w:b/>
        </w:rPr>
        <w:t>Dans l’accesBD 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Dans le conteneurGuide</w:t>
      </w:r>
    </w:p>
    <w:p w:rsidR="00C7646B" w:rsidRDefault="00F25EF8" w:rsidP="005F11D1">
      <w:pPr>
        <w:jc w:val="both"/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3188970</wp:posOffset>
            </wp:positionH>
            <wp:positionV relativeFrom="paragraph">
              <wp:posOffset>417195</wp:posOffset>
            </wp:positionV>
            <wp:extent cx="2879090" cy="565150"/>
            <wp:effectExtent l="19050" t="0" r="0" b="0"/>
            <wp:wrapSquare wrapText="bothSides"/>
            <wp:docPr id="57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fr-FR"/>
        </w:rPr>
        <w:drawing>
          <wp:inline distT="0" distB="0" distL="0" distR="0">
            <wp:extent cx="3305337" cy="1108934"/>
            <wp:effectExtent l="19050" t="0" r="9363" b="0"/>
            <wp:docPr id="56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507" cy="11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46B" w:rsidRDefault="00C7646B" w:rsidP="005F11D1">
      <w:pPr>
        <w:jc w:val="both"/>
        <w:rPr>
          <w:b/>
        </w:rPr>
      </w:pPr>
    </w:p>
    <w:sectPr w:rsidR="00C7646B" w:rsidSect="00823BF7">
      <w:headerReference w:type="default" r:id="rId25"/>
      <w:footerReference w:type="default" r:id="rId2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E0E" w:rsidRDefault="00372E0E" w:rsidP="008959FD">
      <w:pPr>
        <w:spacing w:after="0" w:line="240" w:lineRule="auto"/>
      </w:pPr>
      <w:r>
        <w:separator/>
      </w:r>
    </w:p>
  </w:endnote>
  <w:endnote w:type="continuationSeparator" w:id="0">
    <w:p w:rsidR="00372E0E" w:rsidRDefault="00372E0E" w:rsidP="0089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6EF" w:rsidRDefault="00DF76EF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72E0E">
      <w:rPr>
        <w:rFonts w:asciiTheme="majorHAnsi" w:hAnsiTheme="majorHAnsi"/>
        <w:noProof/>
      </w:rPr>
      <w:fldChar w:fldCharType="begin"/>
    </w:r>
    <w:r w:rsidR="00372E0E">
      <w:rPr>
        <w:rFonts w:asciiTheme="majorHAnsi" w:hAnsiTheme="majorHAnsi"/>
        <w:noProof/>
      </w:rPr>
      <w:instrText xml:space="preserve"> PAGE   \* MERGEFORMAT </w:instrText>
    </w:r>
    <w:r w:rsidR="00372E0E">
      <w:rPr>
        <w:rFonts w:asciiTheme="majorHAnsi" w:hAnsiTheme="majorHAnsi"/>
        <w:noProof/>
      </w:rPr>
      <w:fldChar w:fldCharType="separate"/>
    </w:r>
    <w:r w:rsidR="00601123">
      <w:rPr>
        <w:rFonts w:asciiTheme="majorHAnsi" w:hAnsiTheme="majorHAnsi"/>
        <w:noProof/>
      </w:rPr>
      <w:t>1</w:t>
    </w:r>
    <w:r w:rsidR="00372E0E">
      <w:rPr>
        <w:rFonts w:asciiTheme="majorHAnsi" w:hAnsiTheme="majorHAnsi"/>
        <w:noProof/>
      </w:rPr>
      <w:fldChar w:fldCharType="end"/>
    </w:r>
  </w:p>
  <w:p w:rsidR="00DF76EF" w:rsidRDefault="00DF76E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E0E" w:rsidRDefault="00372E0E" w:rsidP="008959FD">
      <w:pPr>
        <w:spacing w:after="0" w:line="240" w:lineRule="auto"/>
      </w:pPr>
      <w:r>
        <w:separator/>
      </w:r>
    </w:p>
  </w:footnote>
  <w:footnote w:type="continuationSeparator" w:id="0">
    <w:p w:rsidR="00372E0E" w:rsidRDefault="00372E0E" w:rsidP="00895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490" w:type="dxa"/>
      <w:tblInd w:w="-459" w:type="dxa"/>
      <w:tblLook w:val="04A0" w:firstRow="1" w:lastRow="0" w:firstColumn="1" w:lastColumn="0" w:noHBand="0" w:noVBand="1"/>
    </w:tblPr>
    <w:tblGrid>
      <w:gridCol w:w="1572"/>
      <w:gridCol w:w="4831"/>
      <w:gridCol w:w="1551"/>
      <w:gridCol w:w="2536"/>
    </w:tblGrid>
    <w:tr w:rsidR="008959FD" w:rsidTr="003E100A">
      <w:tc>
        <w:tcPr>
          <w:tcW w:w="1488" w:type="dxa"/>
          <w:vMerge w:val="restart"/>
        </w:tcPr>
        <w:p w:rsidR="008959FD" w:rsidRDefault="001A5B02" w:rsidP="003E100A">
          <w:pPr>
            <w:pStyle w:val="En-tte"/>
            <w:tabs>
              <w:tab w:val="clear" w:pos="4536"/>
              <w:tab w:val="clear" w:pos="9072"/>
              <w:tab w:val="center" w:pos="636"/>
            </w:tabs>
          </w:pPr>
          <w:r>
            <w:object w:dxaOrig="900" w:dyaOrig="84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7.75pt;height:64.05pt" o:ole="">
                <v:imagedata r:id="rId1" o:title=""/>
              </v:shape>
              <o:OLEObject Type="Embed" ProgID="PBrush" ShapeID="_x0000_i1025" DrawAspect="Content" ObjectID="_1639471799" r:id="rId2"/>
            </w:object>
          </w:r>
        </w:p>
      </w:tc>
      <w:tc>
        <w:tcPr>
          <w:tcW w:w="4891" w:type="dxa"/>
          <w:shd w:val="clear" w:color="auto" w:fill="D9D9D9" w:themeFill="background1" w:themeFillShade="D9"/>
        </w:tcPr>
        <w:p w:rsidR="008959FD" w:rsidRDefault="008959FD" w:rsidP="001A5B02">
          <w:pPr>
            <w:pStyle w:val="En-tte"/>
            <w:jc w:val="center"/>
          </w:pPr>
          <w:r>
            <w:t>FICHE TECHNIQUE N° 002.</w:t>
          </w:r>
          <w:r w:rsidR="001A5B02">
            <w:t>1</w:t>
          </w:r>
        </w:p>
      </w:tc>
      <w:tc>
        <w:tcPr>
          <w:tcW w:w="1559" w:type="dxa"/>
        </w:tcPr>
        <w:p w:rsidR="008959FD" w:rsidRPr="00662C47" w:rsidRDefault="008959FD" w:rsidP="003E100A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 xml:space="preserve">Référence Logiciel </w:t>
          </w:r>
        </w:p>
      </w:tc>
      <w:tc>
        <w:tcPr>
          <w:tcW w:w="2552" w:type="dxa"/>
        </w:tcPr>
        <w:p w:rsidR="008959FD" w:rsidRPr="00662C47" w:rsidRDefault="00B03EC5" w:rsidP="001A5B02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GEST_</w:t>
          </w:r>
          <w:r w:rsidR="001A5B02">
            <w:rPr>
              <w:i/>
              <w:sz w:val="18"/>
              <w:szCs w:val="18"/>
            </w:rPr>
            <w:t>VOYAGE</w:t>
          </w:r>
          <w:r>
            <w:rPr>
              <w:i/>
              <w:sz w:val="18"/>
              <w:szCs w:val="18"/>
            </w:rPr>
            <w:t>_2017</w:t>
          </w:r>
        </w:p>
      </w:tc>
    </w:tr>
    <w:tr w:rsidR="008959FD" w:rsidTr="003E100A">
      <w:tc>
        <w:tcPr>
          <w:tcW w:w="1488" w:type="dxa"/>
          <w:vMerge/>
        </w:tcPr>
        <w:p w:rsidR="008959FD" w:rsidRDefault="008959FD" w:rsidP="003E100A">
          <w:pPr>
            <w:pStyle w:val="En-tte"/>
          </w:pPr>
        </w:p>
      </w:tc>
      <w:tc>
        <w:tcPr>
          <w:tcW w:w="4891" w:type="dxa"/>
          <w:vMerge w:val="restart"/>
        </w:tcPr>
        <w:p w:rsidR="008959FD" w:rsidRDefault="008959FD" w:rsidP="003E100A">
          <w:pPr>
            <w:pStyle w:val="En-tte"/>
            <w:jc w:val="center"/>
            <w:rPr>
              <w:rFonts w:ascii="Arial" w:hAnsi="Arial"/>
              <w:sz w:val="24"/>
            </w:rPr>
          </w:pPr>
        </w:p>
        <w:p w:rsidR="008959FD" w:rsidRDefault="00B03EC5" w:rsidP="00B03EC5">
          <w:pPr>
            <w:pStyle w:val="En-tte"/>
            <w:jc w:val="center"/>
          </w:pPr>
          <w:r>
            <w:rPr>
              <w:rFonts w:ascii="Arial" w:hAnsi="Arial"/>
              <w:sz w:val="24"/>
            </w:rPr>
            <w:t>Documentation technique fonctionnalité d’ajout</w:t>
          </w:r>
        </w:p>
      </w:tc>
      <w:tc>
        <w:tcPr>
          <w:tcW w:w="1559" w:type="dxa"/>
        </w:tcPr>
        <w:p w:rsidR="008959FD" w:rsidRPr="00662C47" w:rsidRDefault="008959FD" w:rsidP="003E100A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Date d’émission</w:t>
          </w:r>
        </w:p>
      </w:tc>
      <w:tc>
        <w:tcPr>
          <w:tcW w:w="2552" w:type="dxa"/>
        </w:tcPr>
        <w:p w:rsidR="008959FD" w:rsidRPr="00662C47" w:rsidRDefault="001A5B02" w:rsidP="001A5B02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Janvier </w:t>
          </w:r>
          <w:r w:rsidR="00601123">
            <w:rPr>
              <w:i/>
              <w:sz w:val="18"/>
              <w:szCs w:val="18"/>
            </w:rPr>
            <w:t>2020</w:t>
          </w:r>
        </w:p>
      </w:tc>
    </w:tr>
    <w:tr w:rsidR="008959FD" w:rsidTr="003E100A">
      <w:tc>
        <w:tcPr>
          <w:tcW w:w="1488" w:type="dxa"/>
          <w:vMerge/>
        </w:tcPr>
        <w:p w:rsidR="008959FD" w:rsidRDefault="008959FD" w:rsidP="003E100A">
          <w:pPr>
            <w:pStyle w:val="En-tte"/>
          </w:pPr>
        </w:p>
      </w:tc>
      <w:tc>
        <w:tcPr>
          <w:tcW w:w="4891" w:type="dxa"/>
          <w:vMerge/>
        </w:tcPr>
        <w:p w:rsidR="008959FD" w:rsidRDefault="008959FD" w:rsidP="003E100A">
          <w:pPr>
            <w:pStyle w:val="En-tte"/>
            <w:jc w:val="center"/>
            <w:rPr>
              <w:rFonts w:ascii="Arial" w:hAnsi="Arial"/>
              <w:sz w:val="24"/>
            </w:rPr>
          </w:pPr>
        </w:p>
      </w:tc>
      <w:tc>
        <w:tcPr>
          <w:tcW w:w="1559" w:type="dxa"/>
        </w:tcPr>
        <w:p w:rsidR="008959FD" w:rsidRPr="00662C47" w:rsidRDefault="008959FD" w:rsidP="003E100A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Date modification</w:t>
          </w:r>
        </w:p>
      </w:tc>
      <w:tc>
        <w:tcPr>
          <w:tcW w:w="2552" w:type="dxa"/>
        </w:tcPr>
        <w:p w:rsidR="008959FD" w:rsidRPr="00662C47" w:rsidRDefault="008959FD" w:rsidP="003E100A">
          <w:pPr>
            <w:pStyle w:val="En-tte"/>
            <w:jc w:val="right"/>
            <w:rPr>
              <w:i/>
              <w:sz w:val="18"/>
              <w:szCs w:val="18"/>
            </w:rPr>
          </w:pPr>
        </w:p>
      </w:tc>
    </w:tr>
    <w:tr w:rsidR="008959FD" w:rsidTr="003E100A">
      <w:tc>
        <w:tcPr>
          <w:tcW w:w="1488" w:type="dxa"/>
          <w:vMerge/>
        </w:tcPr>
        <w:p w:rsidR="008959FD" w:rsidRDefault="008959FD" w:rsidP="003E100A">
          <w:pPr>
            <w:pStyle w:val="En-tte"/>
          </w:pPr>
        </w:p>
      </w:tc>
      <w:tc>
        <w:tcPr>
          <w:tcW w:w="4891" w:type="dxa"/>
          <w:vMerge/>
        </w:tcPr>
        <w:p w:rsidR="008959FD" w:rsidRDefault="008959FD" w:rsidP="003E100A">
          <w:pPr>
            <w:pStyle w:val="En-tte"/>
          </w:pPr>
        </w:p>
      </w:tc>
      <w:tc>
        <w:tcPr>
          <w:tcW w:w="1559" w:type="dxa"/>
        </w:tcPr>
        <w:p w:rsidR="008959FD" w:rsidRPr="00662C47" w:rsidRDefault="008959FD" w:rsidP="003E100A">
          <w:pPr>
            <w:pStyle w:val="En-tte"/>
            <w:jc w:val="right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Version</w:t>
          </w:r>
        </w:p>
      </w:tc>
      <w:tc>
        <w:tcPr>
          <w:tcW w:w="2552" w:type="dxa"/>
        </w:tcPr>
        <w:p w:rsidR="008959FD" w:rsidRPr="00662C47" w:rsidRDefault="008959FD" w:rsidP="003E100A">
          <w:pPr>
            <w:pStyle w:val="En-tte"/>
            <w:jc w:val="right"/>
            <w:rPr>
              <w:i/>
              <w:sz w:val="18"/>
              <w:szCs w:val="18"/>
            </w:rPr>
          </w:pPr>
        </w:p>
      </w:tc>
    </w:tr>
    <w:tr w:rsidR="008959FD" w:rsidTr="003E100A">
      <w:tc>
        <w:tcPr>
          <w:tcW w:w="1488" w:type="dxa"/>
          <w:vMerge/>
        </w:tcPr>
        <w:p w:rsidR="008959FD" w:rsidRDefault="008959FD" w:rsidP="003E100A">
          <w:pPr>
            <w:pStyle w:val="En-tte"/>
          </w:pPr>
        </w:p>
      </w:tc>
      <w:tc>
        <w:tcPr>
          <w:tcW w:w="4891" w:type="dxa"/>
          <w:vMerge/>
        </w:tcPr>
        <w:p w:rsidR="008959FD" w:rsidRDefault="008959FD" w:rsidP="003E100A">
          <w:pPr>
            <w:pStyle w:val="En-tte"/>
          </w:pPr>
        </w:p>
      </w:tc>
      <w:tc>
        <w:tcPr>
          <w:tcW w:w="1559" w:type="dxa"/>
        </w:tcPr>
        <w:p w:rsidR="008959FD" w:rsidRPr="00662C47" w:rsidRDefault="008959FD" w:rsidP="003E100A">
          <w:pPr>
            <w:pStyle w:val="En-tte"/>
            <w:jc w:val="right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Destinataire</w:t>
          </w:r>
        </w:p>
      </w:tc>
      <w:tc>
        <w:tcPr>
          <w:tcW w:w="2552" w:type="dxa"/>
        </w:tcPr>
        <w:p w:rsidR="008959FD" w:rsidRDefault="008959FD" w:rsidP="003E100A">
          <w:pPr>
            <w:pStyle w:val="En-tte"/>
            <w:jc w:val="center"/>
            <w:rPr>
              <w:i/>
              <w:sz w:val="18"/>
              <w:szCs w:val="18"/>
            </w:rPr>
          </w:pPr>
          <w:r w:rsidRPr="00662C47">
            <w:rPr>
              <w:i/>
              <w:sz w:val="18"/>
              <w:szCs w:val="18"/>
            </w:rPr>
            <w:t>Section Techniciens Supérieurs</w:t>
          </w:r>
        </w:p>
        <w:p w:rsidR="008959FD" w:rsidRPr="00662C47" w:rsidRDefault="008959FD" w:rsidP="003E100A">
          <w:pPr>
            <w:pStyle w:val="En-tte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Lycée Carcouet</w:t>
          </w:r>
        </w:p>
      </w:tc>
    </w:tr>
  </w:tbl>
  <w:p w:rsidR="008959FD" w:rsidRDefault="008959FD" w:rsidP="00B03EC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97D"/>
    <w:multiLevelType w:val="hybridMultilevel"/>
    <w:tmpl w:val="92BA5CD4"/>
    <w:lvl w:ilvl="0" w:tplc="8A149B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D1062"/>
    <w:multiLevelType w:val="hybridMultilevel"/>
    <w:tmpl w:val="153CE46C"/>
    <w:lvl w:ilvl="0" w:tplc="6CDA7D8E"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" w15:restartNumberingAfterBreak="0">
    <w:nsid w:val="6E8E0076"/>
    <w:multiLevelType w:val="hybridMultilevel"/>
    <w:tmpl w:val="FFB6B07E"/>
    <w:lvl w:ilvl="0" w:tplc="6862E41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4F7"/>
    <w:rsid w:val="000058BD"/>
    <w:rsid w:val="000204E4"/>
    <w:rsid w:val="000E58AA"/>
    <w:rsid w:val="00176A3A"/>
    <w:rsid w:val="001927BA"/>
    <w:rsid w:val="001A5B02"/>
    <w:rsid w:val="001C50ED"/>
    <w:rsid w:val="00221770"/>
    <w:rsid w:val="0023468E"/>
    <w:rsid w:val="00236421"/>
    <w:rsid w:val="00270A8B"/>
    <w:rsid w:val="002D3729"/>
    <w:rsid w:val="002E6388"/>
    <w:rsid w:val="003026FF"/>
    <w:rsid w:val="00316DAD"/>
    <w:rsid w:val="00353031"/>
    <w:rsid w:val="00364B00"/>
    <w:rsid w:val="00372E0E"/>
    <w:rsid w:val="0038421C"/>
    <w:rsid w:val="00393BD1"/>
    <w:rsid w:val="003A13A0"/>
    <w:rsid w:val="00404C55"/>
    <w:rsid w:val="00452C43"/>
    <w:rsid w:val="004B2E75"/>
    <w:rsid w:val="00566BE5"/>
    <w:rsid w:val="00572E84"/>
    <w:rsid w:val="005849D1"/>
    <w:rsid w:val="005866B7"/>
    <w:rsid w:val="005918E6"/>
    <w:rsid w:val="005B0334"/>
    <w:rsid w:val="005C4986"/>
    <w:rsid w:val="005D55DC"/>
    <w:rsid w:val="005F11D1"/>
    <w:rsid w:val="00601123"/>
    <w:rsid w:val="00655E03"/>
    <w:rsid w:val="00680A19"/>
    <w:rsid w:val="0078073C"/>
    <w:rsid w:val="007A50EC"/>
    <w:rsid w:val="007E1288"/>
    <w:rsid w:val="007E3506"/>
    <w:rsid w:val="00823BF7"/>
    <w:rsid w:val="0084031F"/>
    <w:rsid w:val="00866B04"/>
    <w:rsid w:val="00883FEB"/>
    <w:rsid w:val="008959FD"/>
    <w:rsid w:val="008C6A6E"/>
    <w:rsid w:val="008C6D5A"/>
    <w:rsid w:val="008D620E"/>
    <w:rsid w:val="0090397C"/>
    <w:rsid w:val="00932DE4"/>
    <w:rsid w:val="009477DA"/>
    <w:rsid w:val="009A62C8"/>
    <w:rsid w:val="009B1DC8"/>
    <w:rsid w:val="009C27F8"/>
    <w:rsid w:val="00A10C1B"/>
    <w:rsid w:val="00A20CDE"/>
    <w:rsid w:val="00A506D8"/>
    <w:rsid w:val="00A94BF2"/>
    <w:rsid w:val="00AA20BD"/>
    <w:rsid w:val="00AA5E02"/>
    <w:rsid w:val="00AC4A66"/>
    <w:rsid w:val="00AF49CB"/>
    <w:rsid w:val="00AF6867"/>
    <w:rsid w:val="00B03EC5"/>
    <w:rsid w:val="00B15ABA"/>
    <w:rsid w:val="00B267F4"/>
    <w:rsid w:val="00B30378"/>
    <w:rsid w:val="00B568EA"/>
    <w:rsid w:val="00B777C7"/>
    <w:rsid w:val="00BB2737"/>
    <w:rsid w:val="00BF067F"/>
    <w:rsid w:val="00C50A67"/>
    <w:rsid w:val="00C51B97"/>
    <w:rsid w:val="00C70B1B"/>
    <w:rsid w:val="00C7646B"/>
    <w:rsid w:val="00C97DB9"/>
    <w:rsid w:val="00CA639B"/>
    <w:rsid w:val="00D10ED1"/>
    <w:rsid w:val="00D11D84"/>
    <w:rsid w:val="00D154A8"/>
    <w:rsid w:val="00D164F7"/>
    <w:rsid w:val="00D475C9"/>
    <w:rsid w:val="00D56003"/>
    <w:rsid w:val="00D6292C"/>
    <w:rsid w:val="00DA6784"/>
    <w:rsid w:val="00DE69CE"/>
    <w:rsid w:val="00DF76EF"/>
    <w:rsid w:val="00E27AF6"/>
    <w:rsid w:val="00E7139C"/>
    <w:rsid w:val="00F031A4"/>
    <w:rsid w:val="00F25EF8"/>
    <w:rsid w:val="00FD0AC0"/>
    <w:rsid w:val="00FE06CF"/>
    <w:rsid w:val="00FF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1"/>
        <o:r id="V:Rule2" type="connector" idref="#_x0000_s1040"/>
        <o:r id="V:Rule3" type="connector" idref="#_x0000_s1035"/>
        <o:r id="V:Rule4" type="connector" idref="#_x0000_s1036"/>
        <o:r id="V:Rule5" type="connector" idref="#_x0000_s1027"/>
        <o:r id="V:Rule6" type="connector" idref="#_x0000_s1037"/>
        <o:r id="V:Rule7" type="connector" idref="#_x0000_s1034"/>
        <o:r id="V:Rule8" type="connector" idref="#_x0000_s1029"/>
        <o:r id="V:Rule9" type="connector" idref="#_x0000_s1028"/>
        <o:r id="V:Rule10" type="connector" idref="#_x0000_s1039"/>
        <o:r id="V:Rule11" type="connector" idref="#_x0000_s1038"/>
        <o:r id="V:Rule12" type="connector" idref="#_x0000_s1026"/>
      </o:rules>
    </o:shapelayout>
  </w:shapeDefaults>
  <w:decimalSymbol w:val=","/>
  <w:listSeparator w:val=";"/>
  <w15:docId w15:val="{BCC55EB7-111D-4E63-B770-63190A6C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9FD"/>
  </w:style>
  <w:style w:type="paragraph" w:styleId="Titre1">
    <w:name w:val="heading 1"/>
    <w:basedOn w:val="Normal"/>
    <w:next w:val="Normal"/>
    <w:link w:val="Titre1Car"/>
    <w:uiPriority w:val="9"/>
    <w:qFormat/>
    <w:rsid w:val="00B77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77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77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895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959FD"/>
  </w:style>
  <w:style w:type="paragraph" w:styleId="Pieddepage">
    <w:name w:val="footer"/>
    <w:basedOn w:val="Normal"/>
    <w:link w:val="PieddepageCar"/>
    <w:uiPriority w:val="99"/>
    <w:unhideWhenUsed/>
    <w:rsid w:val="00895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59FD"/>
  </w:style>
  <w:style w:type="paragraph" w:styleId="Textedebulles">
    <w:name w:val="Balloon Text"/>
    <w:basedOn w:val="Normal"/>
    <w:link w:val="TextedebullesCar"/>
    <w:uiPriority w:val="99"/>
    <w:semiHidden/>
    <w:unhideWhenUsed/>
    <w:rsid w:val="00895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59F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95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20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7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77C7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777C7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777C7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777C7"/>
    <w:pPr>
      <w:spacing w:after="100"/>
      <w:ind w:left="440"/>
    </w:pPr>
    <w:rPr>
      <w:rFonts w:eastAsiaTheme="minorEastAsia"/>
    </w:rPr>
  </w:style>
  <w:style w:type="character" w:customStyle="1" w:styleId="Titre2Car">
    <w:name w:val="Titre 2 Car"/>
    <w:basedOn w:val="Policepardfaut"/>
    <w:link w:val="Titre2"/>
    <w:uiPriority w:val="9"/>
    <w:rsid w:val="00B777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77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E713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1C0E58-F34E-4DFB-BE17-A1834D4A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</dc:creator>
  <cp:lastModifiedBy>Mme Delmas</cp:lastModifiedBy>
  <cp:revision>25</cp:revision>
  <dcterms:created xsi:type="dcterms:W3CDTF">2017-09-19T09:11:00Z</dcterms:created>
  <dcterms:modified xsi:type="dcterms:W3CDTF">2020-01-02T11:04:00Z</dcterms:modified>
</cp:coreProperties>
</file>