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FEB" w:rsidRDefault="00883FEB">
      <w:bookmarkStart w:id="0" w:name="_GoBack"/>
      <w:bookmarkEnd w:id="0"/>
    </w:p>
    <w:p w:rsidR="00A107C9" w:rsidRPr="00A107C9" w:rsidRDefault="005B1789" w:rsidP="00A107C9"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t>DOCUMENT UTILISATEUR</w:t>
      </w:r>
    </w:p>
    <w:p w:rsidR="00A107C9" w:rsidRDefault="00A107C9"/>
    <w:p w:rsidR="005B1789" w:rsidRDefault="005B1789" w:rsidP="005B1789">
      <w:pPr>
        <w:pStyle w:val="Titre1"/>
      </w:pPr>
      <w:r>
        <w:t>I – Objectif de l’application</w:t>
      </w:r>
    </w:p>
    <w:p w:rsidR="0044696A" w:rsidRDefault="0044696A"/>
    <w:p w:rsidR="004E1A13" w:rsidRDefault="005B1789">
      <w:r>
        <w:t>Cette application a pour objecti</w:t>
      </w:r>
      <w:r w:rsidR="004E1A13">
        <w:t xml:space="preserve">f de facilité la gestion des personnels de l’agence, mais aussi des voyages et des clients. </w:t>
      </w:r>
    </w:p>
    <w:p w:rsidR="004E1A13" w:rsidRDefault="004E1A13">
      <w:r>
        <w:t>Il est développé fonctionnalité par fonctionnalité. Ne sont présenté ici que les fonctionnalités existantes pour l’instant.</w:t>
      </w:r>
    </w:p>
    <w:p w:rsidR="005B1789" w:rsidRDefault="005B1789"/>
    <w:p w:rsidR="0044696A" w:rsidRDefault="0044696A" w:rsidP="00204123">
      <w:pPr>
        <w:pStyle w:val="Titre1"/>
      </w:pPr>
      <w:r>
        <w:t>II – Le menu principal</w:t>
      </w:r>
    </w:p>
    <w:p w:rsidR="0044696A" w:rsidRDefault="0044696A">
      <w:r>
        <w:t xml:space="preserve">Sa philosophie est de permettre d’avoir accès à l’ensemble des fonctionnalités de </w:t>
      </w:r>
      <w:r w:rsidR="004E1A13">
        <w:t>l’intranet</w:t>
      </w:r>
    </w:p>
    <w:p w:rsidR="0044696A" w:rsidRDefault="0044696A">
      <w:r>
        <w:t>Il se présente ainsi :</w:t>
      </w:r>
    </w:p>
    <w:p w:rsidR="0044696A" w:rsidRDefault="004E1A13" w:rsidP="00204123">
      <w:pPr>
        <w:spacing w:line="240" w:lineRule="auto"/>
      </w:pPr>
      <w:r>
        <w:rPr>
          <w:noProof/>
          <w:lang w:eastAsia="fr-FR"/>
        </w:rPr>
        <w:drawing>
          <wp:inline distT="0" distB="0" distL="0" distR="0">
            <wp:extent cx="6564630" cy="525145"/>
            <wp:effectExtent l="19050" t="0" r="7620" b="0"/>
            <wp:docPr id="1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630" cy="52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789" w:rsidRDefault="0044696A">
      <w:r>
        <w:tab/>
      </w:r>
      <w:r w:rsidR="00204123">
        <w:t xml:space="preserve"> </w:t>
      </w:r>
      <w:r w:rsidR="004E1A13">
        <w:t>Pour l’instant ce sont les seuls menus de l’application. Ils se déroulent de la manière suivante :</w:t>
      </w:r>
    </w:p>
    <w:p w:rsidR="004E1A13" w:rsidRDefault="004E1A13">
      <w:r>
        <w:rPr>
          <w:noProof/>
          <w:lang w:eastAsia="fr-FR"/>
        </w:rPr>
        <w:drawing>
          <wp:inline distT="0" distB="0" distL="0" distR="0">
            <wp:extent cx="1451095" cy="989463"/>
            <wp:effectExtent l="19050" t="0" r="0" b="0"/>
            <wp:docPr id="1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277" cy="989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fr-FR"/>
        </w:rPr>
        <w:drawing>
          <wp:inline distT="0" distB="0" distL="0" distR="0">
            <wp:extent cx="1216072" cy="1003342"/>
            <wp:effectExtent l="19050" t="0" r="3128" b="0"/>
            <wp:docPr id="16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244" cy="1003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 w:rsidR="00F428D4">
        <w:rPr>
          <w:noProof/>
          <w:lang w:eastAsia="fr-FR"/>
        </w:rPr>
        <w:drawing>
          <wp:inline distT="0" distB="0" distL="0" distR="0">
            <wp:extent cx="1250192" cy="979242"/>
            <wp:effectExtent l="19050" t="0" r="7108" b="0"/>
            <wp:docPr id="17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107" cy="97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428D4">
        <w:tab/>
      </w:r>
      <w:r w:rsidR="00F428D4">
        <w:rPr>
          <w:noProof/>
          <w:lang w:eastAsia="fr-FR"/>
        </w:rPr>
        <w:drawing>
          <wp:inline distT="0" distB="0" distL="0" distR="0">
            <wp:extent cx="1059123" cy="1018545"/>
            <wp:effectExtent l="19050" t="0" r="7677" b="0"/>
            <wp:docPr id="18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581" cy="1018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8D4" w:rsidRDefault="00F428D4"/>
    <w:p w:rsidR="00F428D4" w:rsidRDefault="00F428D4">
      <w:r w:rsidRPr="00942548">
        <w:rPr>
          <w:b/>
          <w:u w:val="single"/>
        </w:rPr>
        <w:t>Remarque</w:t>
      </w:r>
      <w:r>
        <w:t> : seule les fonctionnalités en noir sont développées.</w:t>
      </w:r>
    </w:p>
    <w:p w:rsidR="00942548" w:rsidRDefault="0094254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4696A" w:rsidRDefault="00204123" w:rsidP="00204123">
      <w:pPr>
        <w:pStyle w:val="Titre1"/>
      </w:pPr>
      <w:r>
        <w:lastRenderedPageBreak/>
        <w:t>III – Ajout des différents éléments</w:t>
      </w:r>
    </w:p>
    <w:p w:rsidR="00204123" w:rsidRDefault="00204123"/>
    <w:p w:rsidR="00204123" w:rsidRDefault="00204123">
      <w:r>
        <w:t>L’ensemble des écrans fonctionne de la même manière. On clic sur le menu, l’écran d’ajout s’ouvre et on clic sur le bouton ok pour enregistrer.</w:t>
      </w:r>
    </w:p>
    <w:p w:rsidR="00204123" w:rsidRDefault="00942548">
      <w:r>
        <w:rPr>
          <w:noProof/>
          <w:lang w:eastAsia="fr-FR"/>
        </w:rPr>
        <w:drawing>
          <wp:inline distT="0" distB="0" distL="0" distR="0">
            <wp:extent cx="1543619" cy="655092"/>
            <wp:effectExtent l="19050" t="0" r="0" b="0"/>
            <wp:docPr id="19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156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04123">
        <w:tab/>
      </w:r>
      <w:r w:rsidR="00204123">
        <w:tab/>
      </w:r>
    </w:p>
    <w:p w:rsidR="00204123" w:rsidRDefault="00204123">
      <w:r>
        <w:t xml:space="preserve">      Ajout d’un</w:t>
      </w:r>
      <w:r w:rsidR="00942548">
        <w:t xml:space="preserve"> guide</w:t>
      </w:r>
      <w:r>
        <w:tab/>
      </w:r>
      <w:r>
        <w:tab/>
      </w:r>
      <w:r>
        <w:tab/>
      </w:r>
      <w:r>
        <w:tab/>
      </w:r>
      <w:r w:rsidR="00942548">
        <w:t>Ajout d’un pays</w:t>
      </w:r>
      <w:r>
        <w:tab/>
      </w:r>
      <w:r>
        <w:tab/>
      </w:r>
    </w:p>
    <w:p w:rsidR="00204123" w:rsidRDefault="00204123" w:rsidP="00DD5F6F">
      <w:pPr>
        <w:jc w:val="center"/>
      </w:pPr>
    </w:p>
    <w:p w:rsidR="00DD5F6F" w:rsidRDefault="00DD5F6F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B0288" w:rsidRDefault="00BB0288" w:rsidP="00BB0288">
      <w:pPr>
        <w:pStyle w:val="Titre1"/>
      </w:pPr>
      <w:r>
        <w:t>V – Consultation des différents éléments</w:t>
      </w:r>
    </w:p>
    <w:p w:rsidR="00DD5F6F" w:rsidRDefault="00DD5F6F" w:rsidP="00DD5F6F">
      <w:pPr>
        <w:ind w:firstLine="708"/>
      </w:pPr>
    </w:p>
    <w:p w:rsidR="00BB0288" w:rsidRDefault="00BB0288" w:rsidP="00BB0288">
      <w:r>
        <w:t>On clic sur le menu au niveau de la visualisation, l’écran s’ouvre avec un tableau contenant l’ensemble des informations.</w:t>
      </w:r>
    </w:p>
    <w:sectPr w:rsidR="00BB0288" w:rsidSect="00204123">
      <w:headerReference w:type="default" r:id="rId12"/>
      <w:footerReference w:type="default" r:id="rId13"/>
      <w:pgSz w:w="11906" w:h="16838"/>
      <w:pgMar w:top="1134" w:right="42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3CA" w:rsidRDefault="00B803CA" w:rsidP="00A107C9">
      <w:pPr>
        <w:spacing w:after="0" w:line="240" w:lineRule="auto"/>
      </w:pPr>
      <w:r>
        <w:separator/>
      </w:r>
    </w:p>
  </w:endnote>
  <w:endnote w:type="continuationSeparator" w:id="0">
    <w:p w:rsidR="00B803CA" w:rsidRDefault="00B803CA" w:rsidP="00A10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7C9" w:rsidRDefault="00A107C9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PPE1 MISSION 2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B803CA">
      <w:rPr>
        <w:rFonts w:asciiTheme="majorHAnsi" w:hAnsiTheme="majorHAnsi"/>
        <w:noProof/>
      </w:rPr>
      <w:fldChar w:fldCharType="begin"/>
    </w:r>
    <w:r w:rsidR="00B803CA">
      <w:rPr>
        <w:rFonts w:asciiTheme="majorHAnsi" w:hAnsiTheme="majorHAnsi"/>
        <w:noProof/>
      </w:rPr>
      <w:instrText xml:space="preserve"> PAGE   \* MERGEFORMAT </w:instrText>
    </w:r>
    <w:r w:rsidR="00B803CA">
      <w:rPr>
        <w:rFonts w:asciiTheme="majorHAnsi" w:hAnsiTheme="majorHAnsi"/>
        <w:noProof/>
      </w:rPr>
      <w:fldChar w:fldCharType="separate"/>
    </w:r>
    <w:r w:rsidR="00E97B28">
      <w:rPr>
        <w:rFonts w:asciiTheme="majorHAnsi" w:hAnsiTheme="majorHAnsi"/>
        <w:noProof/>
      </w:rPr>
      <w:t>1</w:t>
    </w:r>
    <w:r w:rsidR="00B803CA">
      <w:rPr>
        <w:rFonts w:asciiTheme="majorHAnsi" w:hAnsiTheme="majorHAnsi"/>
        <w:noProof/>
      </w:rPr>
      <w:fldChar w:fldCharType="end"/>
    </w:r>
  </w:p>
  <w:p w:rsidR="00A107C9" w:rsidRDefault="00A107C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3CA" w:rsidRDefault="00B803CA" w:rsidP="00A107C9">
      <w:pPr>
        <w:spacing w:after="0" w:line="240" w:lineRule="auto"/>
      </w:pPr>
      <w:r>
        <w:separator/>
      </w:r>
    </w:p>
  </w:footnote>
  <w:footnote w:type="continuationSeparator" w:id="0">
    <w:p w:rsidR="00B803CA" w:rsidRDefault="00B803CA" w:rsidP="00A10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0490" w:type="dxa"/>
      <w:tblInd w:w="-459" w:type="dxa"/>
      <w:tblLook w:val="04A0" w:firstRow="1" w:lastRow="0" w:firstColumn="1" w:lastColumn="0" w:noHBand="0" w:noVBand="1"/>
    </w:tblPr>
    <w:tblGrid>
      <w:gridCol w:w="1488"/>
      <w:gridCol w:w="4891"/>
      <w:gridCol w:w="1559"/>
      <w:gridCol w:w="2552"/>
    </w:tblGrid>
    <w:tr w:rsidR="00A107C9" w:rsidTr="00E57C18">
      <w:tc>
        <w:tcPr>
          <w:tcW w:w="1488" w:type="dxa"/>
          <w:vMerge w:val="restart"/>
        </w:tcPr>
        <w:p w:rsidR="00A107C9" w:rsidRDefault="00A107C9" w:rsidP="00E57C18">
          <w:pPr>
            <w:pStyle w:val="En-tte"/>
            <w:tabs>
              <w:tab w:val="clear" w:pos="4536"/>
              <w:tab w:val="clear" w:pos="9072"/>
              <w:tab w:val="center" w:pos="636"/>
            </w:tabs>
          </w:pPr>
          <w:r w:rsidRPr="00994CB4">
            <w:rPr>
              <w:noProof/>
              <w:lang w:eastAsia="fr-FR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-23495</wp:posOffset>
                </wp:positionH>
                <wp:positionV relativeFrom="paragraph">
                  <wp:posOffset>-765175</wp:posOffset>
                </wp:positionV>
                <wp:extent cx="767080" cy="676275"/>
                <wp:effectExtent l="19050" t="0" r="0" b="0"/>
                <wp:wrapThrough wrapText="bothSides">
                  <wp:wrapPolygon edited="0">
                    <wp:start x="-536" y="0"/>
                    <wp:lineTo x="-536" y="21296"/>
                    <wp:lineTo x="21457" y="21296"/>
                    <wp:lineTo x="21457" y="0"/>
                    <wp:lineTo x="-536" y="0"/>
                  </wp:wrapPolygon>
                </wp:wrapThrough>
                <wp:docPr id="3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7080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891" w:type="dxa"/>
          <w:shd w:val="clear" w:color="auto" w:fill="D9D9D9" w:themeFill="background1" w:themeFillShade="D9"/>
        </w:tcPr>
        <w:p w:rsidR="00A107C9" w:rsidRDefault="00A107C9" w:rsidP="004E1A13">
          <w:pPr>
            <w:pStyle w:val="En-tte"/>
            <w:jc w:val="center"/>
          </w:pPr>
          <w:r>
            <w:t>FICHE TECHNIQUE N° </w:t>
          </w:r>
          <w:r w:rsidR="00853E9A">
            <w:t>00</w:t>
          </w:r>
          <w:r w:rsidR="004E1A13">
            <w:t>4</w:t>
          </w:r>
          <w:r w:rsidR="00853E9A">
            <w:t>.1</w:t>
          </w:r>
        </w:p>
      </w:tc>
      <w:tc>
        <w:tcPr>
          <w:tcW w:w="1559" w:type="dxa"/>
        </w:tcPr>
        <w:p w:rsidR="00A107C9" w:rsidRPr="00662C47" w:rsidRDefault="00A107C9" w:rsidP="00E57C18">
          <w:pPr>
            <w:pStyle w:val="En-tte"/>
            <w:jc w:val="right"/>
            <w:rPr>
              <w:i/>
              <w:sz w:val="18"/>
              <w:szCs w:val="18"/>
            </w:rPr>
          </w:pPr>
          <w:r w:rsidRPr="00662C47">
            <w:rPr>
              <w:i/>
              <w:sz w:val="18"/>
              <w:szCs w:val="18"/>
            </w:rPr>
            <w:t xml:space="preserve">Référence Logiciel </w:t>
          </w:r>
        </w:p>
      </w:tc>
      <w:tc>
        <w:tcPr>
          <w:tcW w:w="2552" w:type="dxa"/>
        </w:tcPr>
        <w:p w:rsidR="00A107C9" w:rsidRPr="00662C47" w:rsidRDefault="00556D38" w:rsidP="00E57C18">
          <w:pPr>
            <w:pStyle w:val="En-tte"/>
            <w:jc w:val="right"/>
            <w:rPr>
              <w:i/>
              <w:sz w:val="18"/>
              <w:szCs w:val="18"/>
            </w:rPr>
          </w:pPr>
          <w:r>
            <w:rPr>
              <w:i/>
              <w:sz w:val="18"/>
              <w:szCs w:val="18"/>
            </w:rPr>
            <w:t>GEST_AGENCE_</w:t>
          </w:r>
          <w:r w:rsidR="00A107C9">
            <w:rPr>
              <w:i/>
              <w:sz w:val="18"/>
              <w:szCs w:val="18"/>
            </w:rPr>
            <w:t>2017</w:t>
          </w:r>
        </w:p>
      </w:tc>
    </w:tr>
    <w:tr w:rsidR="00A107C9" w:rsidTr="00E57C18">
      <w:tc>
        <w:tcPr>
          <w:tcW w:w="1488" w:type="dxa"/>
          <w:vMerge/>
        </w:tcPr>
        <w:p w:rsidR="00A107C9" w:rsidRDefault="00A107C9" w:rsidP="00E57C18">
          <w:pPr>
            <w:pStyle w:val="En-tte"/>
          </w:pPr>
        </w:p>
      </w:tc>
      <w:tc>
        <w:tcPr>
          <w:tcW w:w="4891" w:type="dxa"/>
          <w:vMerge w:val="restart"/>
        </w:tcPr>
        <w:p w:rsidR="00A107C9" w:rsidRDefault="00A107C9" w:rsidP="00E57C18">
          <w:pPr>
            <w:pStyle w:val="En-tte"/>
            <w:jc w:val="center"/>
            <w:rPr>
              <w:rFonts w:ascii="Arial" w:hAnsi="Arial"/>
              <w:sz w:val="24"/>
            </w:rPr>
          </w:pPr>
        </w:p>
        <w:p w:rsidR="00A107C9" w:rsidRDefault="005B1789" w:rsidP="00853E9A">
          <w:pPr>
            <w:pStyle w:val="En-tte"/>
            <w:jc w:val="center"/>
          </w:pPr>
          <w:r>
            <w:rPr>
              <w:rFonts w:ascii="Arial" w:hAnsi="Arial"/>
              <w:sz w:val="24"/>
            </w:rPr>
            <w:t xml:space="preserve">Document utilisateur application </w:t>
          </w:r>
          <w:r w:rsidR="00853E9A">
            <w:rPr>
              <w:rFonts w:ascii="Arial" w:hAnsi="Arial"/>
              <w:sz w:val="24"/>
            </w:rPr>
            <w:t>GESTION AGENCE</w:t>
          </w:r>
        </w:p>
      </w:tc>
      <w:tc>
        <w:tcPr>
          <w:tcW w:w="1559" w:type="dxa"/>
        </w:tcPr>
        <w:p w:rsidR="00A107C9" w:rsidRPr="00662C47" w:rsidRDefault="00A107C9" w:rsidP="00E57C18">
          <w:pPr>
            <w:pStyle w:val="En-tte"/>
            <w:jc w:val="right"/>
            <w:rPr>
              <w:i/>
              <w:sz w:val="18"/>
              <w:szCs w:val="18"/>
            </w:rPr>
          </w:pPr>
          <w:r w:rsidRPr="00662C47">
            <w:rPr>
              <w:i/>
              <w:sz w:val="18"/>
              <w:szCs w:val="18"/>
            </w:rPr>
            <w:t>Date d’émission</w:t>
          </w:r>
        </w:p>
      </w:tc>
      <w:tc>
        <w:tcPr>
          <w:tcW w:w="2552" w:type="dxa"/>
        </w:tcPr>
        <w:p w:rsidR="00A107C9" w:rsidRPr="00662C47" w:rsidRDefault="00556D38" w:rsidP="00556D38">
          <w:pPr>
            <w:pStyle w:val="En-tte"/>
            <w:jc w:val="right"/>
            <w:rPr>
              <w:i/>
              <w:sz w:val="18"/>
              <w:szCs w:val="18"/>
            </w:rPr>
          </w:pPr>
          <w:r>
            <w:rPr>
              <w:i/>
              <w:sz w:val="18"/>
              <w:szCs w:val="18"/>
            </w:rPr>
            <w:t>Janvier</w:t>
          </w:r>
          <w:r w:rsidR="00A107C9">
            <w:rPr>
              <w:i/>
              <w:sz w:val="18"/>
              <w:szCs w:val="18"/>
            </w:rPr>
            <w:t xml:space="preserve"> </w:t>
          </w:r>
          <w:r w:rsidR="00E97B28">
            <w:rPr>
              <w:i/>
              <w:sz w:val="18"/>
              <w:szCs w:val="18"/>
            </w:rPr>
            <w:t>2020</w:t>
          </w:r>
        </w:p>
      </w:tc>
    </w:tr>
    <w:tr w:rsidR="00A107C9" w:rsidTr="00E57C18">
      <w:tc>
        <w:tcPr>
          <w:tcW w:w="1488" w:type="dxa"/>
          <w:vMerge/>
        </w:tcPr>
        <w:p w:rsidR="00A107C9" w:rsidRDefault="00A107C9" w:rsidP="00E57C18">
          <w:pPr>
            <w:pStyle w:val="En-tte"/>
          </w:pPr>
        </w:p>
      </w:tc>
      <w:tc>
        <w:tcPr>
          <w:tcW w:w="4891" w:type="dxa"/>
          <w:vMerge/>
        </w:tcPr>
        <w:p w:rsidR="00A107C9" w:rsidRDefault="00A107C9" w:rsidP="00E57C18">
          <w:pPr>
            <w:pStyle w:val="En-tte"/>
            <w:jc w:val="center"/>
            <w:rPr>
              <w:rFonts w:ascii="Arial" w:hAnsi="Arial"/>
              <w:sz w:val="24"/>
            </w:rPr>
          </w:pPr>
        </w:p>
      </w:tc>
      <w:tc>
        <w:tcPr>
          <w:tcW w:w="1559" w:type="dxa"/>
        </w:tcPr>
        <w:p w:rsidR="00A107C9" w:rsidRPr="00662C47" w:rsidRDefault="00A107C9" w:rsidP="00E57C18">
          <w:pPr>
            <w:pStyle w:val="En-tte"/>
            <w:jc w:val="right"/>
            <w:rPr>
              <w:i/>
              <w:sz w:val="18"/>
              <w:szCs w:val="18"/>
            </w:rPr>
          </w:pPr>
          <w:r>
            <w:rPr>
              <w:i/>
              <w:sz w:val="18"/>
              <w:szCs w:val="18"/>
            </w:rPr>
            <w:t>Date modification</w:t>
          </w:r>
        </w:p>
      </w:tc>
      <w:tc>
        <w:tcPr>
          <w:tcW w:w="2552" w:type="dxa"/>
        </w:tcPr>
        <w:p w:rsidR="00A107C9" w:rsidRPr="00662C47" w:rsidRDefault="00A107C9" w:rsidP="00E57C18">
          <w:pPr>
            <w:pStyle w:val="En-tte"/>
            <w:jc w:val="right"/>
            <w:rPr>
              <w:i/>
              <w:sz w:val="18"/>
              <w:szCs w:val="18"/>
            </w:rPr>
          </w:pPr>
        </w:p>
      </w:tc>
    </w:tr>
    <w:tr w:rsidR="00A107C9" w:rsidTr="00E57C18">
      <w:tc>
        <w:tcPr>
          <w:tcW w:w="1488" w:type="dxa"/>
          <w:vMerge/>
        </w:tcPr>
        <w:p w:rsidR="00A107C9" w:rsidRDefault="00A107C9" w:rsidP="00E57C18">
          <w:pPr>
            <w:pStyle w:val="En-tte"/>
          </w:pPr>
        </w:p>
      </w:tc>
      <w:tc>
        <w:tcPr>
          <w:tcW w:w="4891" w:type="dxa"/>
          <w:vMerge/>
        </w:tcPr>
        <w:p w:rsidR="00A107C9" w:rsidRDefault="00A107C9" w:rsidP="00E57C18">
          <w:pPr>
            <w:pStyle w:val="En-tte"/>
          </w:pPr>
        </w:p>
      </w:tc>
      <w:tc>
        <w:tcPr>
          <w:tcW w:w="1559" w:type="dxa"/>
        </w:tcPr>
        <w:p w:rsidR="00A107C9" w:rsidRPr="00662C47" w:rsidRDefault="00A107C9" w:rsidP="00E57C18">
          <w:pPr>
            <w:pStyle w:val="En-tte"/>
            <w:jc w:val="right"/>
            <w:rPr>
              <w:i/>
              <w:sz w:val="18"/>
              <w:szCs w:val="18"/>
            </w:rPr>
          </w:pPr>
          <w:r>
            <w:rPr>
              <w:i/>
              <w:sz w:val="18"/>
              <w:szCs w:val="18"/>
            </w:rPr>
            <w:t>Version</w:t>
          </w:r>
        </w:p>
      </w:tc>
      <w:tc>
        <w:tcPr>
          <w:tcW w:w="2552" w:type="dxa"/>
        </w:tcPr>
        <w:p w:rsidR="00A107C9" w:rsidRPr="00662C47" w:rsidRDefault="00A107C9" w:rsidP="00E57C18">
          <w:pPr>
            <w:pStyle w:val="En-tte"/>
            <w:jc w:val="right"/>
            <w:rPr>
              <w:i/>
              <w:sz w:val="18"/>
              <w:szCs w:val="18"/>
            </w:rPr>
          </w:pPr>
        </w:p>
      </w:tc>
    </w:tr>
    <w:tr w:rsidR="00A107C9" w:rsidTr="00E57C18">
      <w:tc>
        <w:tcPr>
          <w:tcW w:w="1488" w:type="dxa"/>
          <w:vMerge/>
        </w:tcPr>
        <w:p w:rsidR="00A107C9" w:rsidRDefault="00A107C9" w:rsidP="00E57C18">
          <w:pPr>
            <w:pStyle w:val="En-tte"/>
          </w:pPr>
        </w:p>
      </w:tc>
      <w:tc>
        <w:tcPr>
          <w:tcW w:w="4891" w:type="dxa"/>
          <w:vMerge/>
        </w:tcPr>
        <w:p w:rsidR="00A107C9" w:rsidRDefault="00A107C9" w:rsidP="00E57C18">
          <w:pPr>
            <w:pStyle w:val="En-tte"/>
          </w:pPr>
        </w:p>
      </w:tc>
      <w:tc>
        <w:tcPr>
          <w:tcW w:w="1559" w:type="dxa"/>
        </w:tcPr>
        <w:p w:rsidR="00A107C9" w:rsidRPr="00662C47" w:rsidRDefault="00A107C9" w:rsidP="00E57C18">
          <w:pPr>
            <w:pStyle w:val="En-tte"/>
            <w:jc w:val="right"/>
            <w:rPr>
              <w:i/>
              <w:sz w:val="18"/>
              <w:szCs w:val="18"/>
            </w:rPr>
          </w:pPr>
          <w:r w:rsidRPr="00662C47">
            <w:rPr>
              <w:i/>
              <w:sz w:val="18"/>
              <w:szCs w:val="18"/>
            </w:rPr>
            <w:t>Destinataire</w:t>
          </w:r>
        </w:p>
      </w:tc>
      <w:tc>
        <w:tcPr>
          <w:tcW w:w="2552" w:type="dxa"/>
        </w:tcPr>
        <w:p w:rsidR="00A107C9" w:rsidRDefault="00A107C9" w:rsidP="00E57C18">
          <w:pPr>
            <w:pStyle w:val="En-tte"/>
            <w:jc w:val="center"/>
            <w:rPr>
              <w:i/>
              <w:sz w:val="18"/>
              <w:szCs w:val="18"/>
            </w:rPr>
          </w:pPr>
          <w:r w:rsidRPr="00662C47">
            <w:rPr>
              <w:i/>
              <w:sz w:val="18"/>
              <w:szCs w:val="18"/>
            </w:rPr>
            <w:t>Section Techniciens Supérieurs</w:t>
          </w:r>
        </w:p>
        <w:p w:rsidR="00A107C9" w:rsidRPr="00662C47" w:rsidRDefault="00A107C9" w:rsidP="00E57C18">
          <w:pPr>
            <w:pStyle w:val="En-tte"/>
            <w:jc w:val="center"/>
            <w:rPr>
              <w:i/>
              <w:sz w:val="18"/>
              <w:szCs w:val="18"/>
            </w:rPr>
          </w:pPr>
          <w:r>
            <w:rPr>
              <w:i/>
              <w:sz w:val="18"/>
              <w:szCs w:val="18"/>
            </w:rPr>
            <w:t>Lycée Carcouet</w:t>
          </w:r>
        </w:p>
      </w:tc>
    </w:tr>
  </w:tbl>
  <w:p w:rsidR="00A107C9" w:rsidRDefault="00A107C9">
    <w:pPr>
      <w:pStyle w:val="En-tte"/>
    </w:pPr>
  </w:p>
  <w:p w:rsidR="00A107C9" w:rsidRDefault="00A107C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48EE"/>
    <w:rsid w:val="0009375C"/>
    <w:rsid w:val="001A29A5"/>
    <w:rsid w:val="00204123"/>
    <w:rsid w:val="0023468E"/>
    <w:rsid w:val="0044696A"/>
    <w:rsid w:val="004B5557"/>
    <w:rsid w:val="004E1A13"/>
    <w:rsid w:val="00556D38"/>
    <w:rsid w:val="005748EE"/>
    <w:rsid w:val="005B1789"/>
    <w:rsid w:val="007F6EF8"/>
    <w:rsid w:val="00853E9A"/>
    <w:rsid w:val="00883FEB"/>
    <w:rsid w:val="00942548"/>
    <w:rsid w:val="00A107C9"/>
    <w:rsid w:val="00A56AE6"/>
    <w:rsid w:val="00A7116F"/>
    <w:rsid w:val="00B15ABA"/>
    <w:rsid w:val="00B803CA"/>
    <w:rsid w:val="00BB0288"/>
    <w:rsid w:val="00DA6784"/>
    <w:rsid w:val="00DD5F6F"/>
    <w:rsid w:val="00E97B28"/>
    <w:rsid w:val="00F14E5A"/>
    <w:rsid w:val="00F428D4"/>
    <w:rsid w:val="00F7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6939EE-7042-4FA6-812B-DCF52F8CA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6784"/>
  </w:style>
  <w:style w:type="paragraph" w:styleId="Titre1">
    <w:name w:val="heading 1"/>
    <w:basedOn w:val="Normal"/>
    <w:next w:val="Normal"/>
    <w:link w:val="Titre1Car"/>
    <w:uiPriority w:val="9"/>
    <w:qFormat/>
    <w:rsid w:val="005B17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A107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A107C9"/>
  </w:style>
  <w:style w:type="paragraph" w:styleId="Pieddepage">
    <w:name w:val="footer"/>
    <w:basedOn w:val="Normal"/>
    <w:link w:val="PieddepageCar"/>
    <w:uiPriority w:val="99"/>
    <w:unhideWhenUsed/>
    <w:rsid w:val="00A107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107C9"/>
  </w:style>
  <w:style w:type="paragraph" w:styleId="Textedebulles">
    <w:name w:val="Balloon Text"/>
    <w:basedOn w:val="Normal"/>
    <w:link w:val="TextedebullesCar"/>
    <w:uiPriority w:val="99"/>
    <w:semiHidden/>
    <w:unhideWhenUsed/>
    <w:rsid w:val="00A10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07C9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10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5B17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157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</dc:creator>
  <cp:lastModifiedBy>Mme Delmas</cp:lastModifiedBy>
  <cp:revision>10</cp:revision>
  <dcterms:created xsi:type="dcterms:W3CDTF">2017-09-19T08:59:00Z</dcterms:created>
  <dcterms:modified xsi:type="dcterms:W3CDTF">2020-01-02T11:14:00Z</dcterms:modified>
</cp:coreProperties>
</file>