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一。序列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1.对称差：属于</w:t>
      </w:r>
      <w:r>
        <w:rPr>
          <w:rFonts w:hint="eastAsia" w:ascii="楷体" w:hAnsi="楷体" w:eastAsia="楷体" w:cs="楷体"/>
          <w:sz w:val="21"/>
          <w:szCs w:val="21"/>
        </w:rPr>
        <w:t>A∪B</w:t>
      </w:r>
      <w:r>
        <w:rPr>
          <w:rFonts w:hint="eastAsia" w:ascii="楷体" w:hAnsi="楷体" w:eastAsia="楷体" w:cs="楷体"/>
          <w:sz w:val="21"/>
          <w:szCs w:val="21"/>
        </w:rPr>
        <w:t>但不在</w:t>
      </w:r>
      <w:r>
        <w:rPr>
          <w:rFonts w:hint="eastAsia" w:ascii="楷体" w:hAnsi="楷体" w:eastAsia="楷体" w:cs="楷体"/>
          <w:sz w:val="21"/>
          <w:szCs w:val="21"/>
        </w:rPr>
        <w:t>A∩B</w:t>
      </w:r>
      <w:r>
        <w:rPr>
          <w:rFonts w:hint="eastAsia" w:ascii="楷体" w:hAnsi="楷体" w:eastAsia="楷体" w:cs="楷体"/>
          <w:sz w:val="21"/>
          <w:szCs w:val="21"/>
        </w:rPr>
        <w:t>中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2.串：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     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</w:t>
      </w:r>
      <w:r>
        <w:rPr>
          <w:rFonts w:hint="eastAsia" w:ascii="楷体" w:hAnsi="楷体" w:eastAsia="楷体" w:cs="楷体"/>
          <w:sz w:val="21"/>
          <w:szCs w:val="21"/>
        </w:rPr>
        <w:t>为字母表，</w:t>
      </w:r>
      <w:r>
        <w:rPr>
          <w:rFonts w:hint="eastAsia" w:ascii="楷体" w:hAnsi="楷体" w:eastAsia="楷体" w:cs="楷体"/>
          <w:sz w:val="21"/>
          <w:szCs w:val="21"/>
        </w:rPr>
        <w:t>A*</w:t>
      </w:r>
      <w:r>
        <w:rPr>
          <w:rFonts w:hint="eastAsia" w:ascii="楷体" w:hAnsi="楷体" w:eastAsia="楷体" w:cs="楷体"/>
          <w:sz w:val="21"/>
          <w:szCs w:val="21"/>
        </w:rPr>
        <w:t>中的优先序列称作</w:t>
      </w:r>
      <w:r>
        <w:rPr>
          <w:rFonts w:hint="eastAsia" w:ascii="楷体" w:hAnsi="楷体" w:eastAsia="楷体" w:cs="楷体"/>
          <w:sz w:val="21"/>
          <w:szCs w:val="21"/>
        </w:rPr>
        <w:t>A</w:t>
      </w:r>
      <w:r>
        <w:rPr>
          <w:rFonts w:hint="eastAsia" w:ascii="楷体" w:hAnsi="楷体" w:eastAsia="楷体" w:cs="楷体"/>
          <w:sz w:val="21"/>
          <w:szCs w:val="21"/>
        </w:rPr>
        <w:t>的字，有时称作</w:t>
      </w:r>
      <w:r>
        <w:rPr>
          <w:rFonts w:hint="eastAsia" w:ascii="楷体" w:hAnsi="楷体" w:eastAsia="楷体" w:cs="楷体"/>
          <w:sz w:val="21"/>
          <w:szCs w:val="21"/>
        </w:rPr>
        <w:t>A</w:t>
      </w:r>
      <w:r>
        <w:rPr>
          <w:rFonts w:hint="eastAsia" w:ascii="楷体" w:hAnsi="楷体" w:eastAsia="楷体" w:cs="楷体"/>
          <w:sz w:val="21"/>
          <w:szCs w:val="21"/>
        </w:rPr>
        <w:t>的字符串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     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(01Ú1*) corresponds to {01, 1,11,111,1111,…}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     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(0Ú1)*=0*∪1*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二。整数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</w:t>
      </w:r>
      <w:r>
        <w:rPr>
          <w:rFonts w:hint="eastAsia" w:ascii="楷体" w:hAnsi="楷体" w:eastAsia="楷体" w:cs="楷体"/>
          <w:sz w:val="21"/>
          <w:szCs w:val="21"/>
        </w:rPr>
        <w:t>欧几里得算法：（求最大公约数</w:t>
      </w:r>
      <w:r>
        <w:rPr>
          <w:rFonts w:hint="eastAsia" w:ascii="楷体" w:hAnsi="楷体" w:eastAsia="楷体" w:cs="楷体"/>
          <w:sz w:val="21"/>
          <w:szCs w:val="21"/>
        </w:rPr>
        <w:t>GCD(</w:t>
      </w:r>
      <w:r>
        <w:rPr>
          <w:rFonts w:hint="eastAsia" w:ascii="楷体" w:hAnsi="楷体" w:eastAsia="楷体" w:cs="楷体"/>
          <w:sz w:val="21"/>
          <w:szCs w:val="21"/>
        </w:rPr>
        <w:t>最小公倍数</w:t>
      </w:r>
      <w:r>
        <w:rPr>
          <w:rFonts w:hint="eastAsia" w:ascii="楷体" w:hAnsi="楷体" w:eastAsia="楷体" w:cs="楷体"/>
          <w:sz w:val="21"/>
          <w:szCs w:val="21"/>
        </w:rPr>
        <w:t>LCM)</w:t>
      </w:r>
      <w:r>
        <w:rPr>
          <w:rFonts w:hint="eastAsia" w:ascii="楷体" w:hAnsi="楷体" w:eastAsia="楷体" w:cs="楷体"/>
          <w:sz w:val="21"/>
          <w:szCs w:val="21"/>
        </w:rPr>
        <w:t>）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   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 int gcd(int a,int b){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         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 if(b==0)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               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 return a;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           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else{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                 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return gcd(b,(a%b));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           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}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     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2.LCM(a,b)×GCD(a,b)=ab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</w:t>
      </w:r>
      <w:r>
        <w:rPr>
          <w:rFonts w:hint="eastAsia" w:ascii="楷体" w:hAnsi="楷体" w:eastAsia="楷体" w:cs="楷体"/>
          <w:sz w:val="21"/>
          <w:szCs w:val="21"/>
        </w:rPr>
        <w:t>以</w:t>
      </w:r>
      <w:r>
        <w:rPr>
          <w:rFonts w:hint="eastAsia" w:ascii="楷体" w:hAnsi="楷体" w:eastAsia="楷体" w:cs="楷体"/>
          <w:sz w:val="21"/>
          <w:szCs w:val="21"/>
        </w:rPr>
        <w:t>n</w:t>
      </w:r>
      <w:r>
        <w:rPr>
          <w:rFonts w:hint="eastAsia" w:ascii="楷体" w:hAnsi="楷体" w:eastAsia="楷体" w:cs="楷体"/>
          <w:sz w:val="21"/>
          <w:szCs w:val="21"/>
        </w:rPr>
        <w:t>为基数的表达式：相当于</w:t>
      </w:r>
      <w:r>
        <w:rPr>
          <w:rFonts w:hint="eastAsia" w:ascii="楷体" w:hAnsi="楷体" w:eastAsia="楷体" w:cs="楷体"/>
          <w:sz w:val="21"/>
          <w:szCs w:val="21"/>
        </w:rPr>
        <w:t>n</w:t>
      </w:r>
      <w:r>
        <w:rPr>
          <w:rFonts w:hint="eastAsia" w:ascii="楷体" w:hAnsi="楷体" w:eastAsia="楷体" w:cs="楷体"/>
          <w:sz w:val="21"/>
          <w:szCs w:val="21"/>
        </w:rPr>
        <w:t>进制变大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三。矩阵</w:t>
      </w:r>
    </w:p>
    <w:p>
      <w:pPr>
        <w:pStyle w:val="11"/>
        <w:keepNext/>
        <w:widowControl w:val="0"/>
        <w:numPr>
          <w:ilvl w:val="0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</w:t>
      </w:r>
      <w:r>
        <w:rPr>
          <w:rFonts w:hint="eastAsia" w:ascii="楷体" w:hAnsi="楷体" w:eastAsia="楷体" w:cs="楷体"/>
          <w:sz w:val="21"/>
          <w:szCs w:val="21"/>
        </w:rPr>
        <w:t>A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T</w:t>
      </w:r>
      <w:r>
        <w:rPr>
          <w:rFonts w:hint="eastAsia" w:ascii="楷体" w:hAnsi="楷体" w:eastAsia="楷体" w:cs="楷体"/>
          <w:sz w:val="21"/>
          <w:szCs w:val="21"/>
        </w:rPr>
        <w:t>指矩阵的转置——令a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ij</w:t>
      </w:r>
      <w:r>
        <w:rPr>
          <w:rFonts w:hint="eastAsia" w:ascii="楷体" w:hAnsi="楷体" w:eastAsia="楷体" w:cs="楷体"/>
          <w:sz w:val="21"/>
          <w:szCs w:val="21"/>
        </w:rPr>
        <w:t>=a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ji</w:t>
      </w:r>
      <w:r>
        <w:rPr>
          <w:rFonts w:hint="eastAsia" w:ascii="楷体" w:hAnsi="楷体" w:eastAsia="楷体" w:cs="楷体"/>
          <w:sz w:val="21"/>
          <w:szCs w:val="21"/>
        </w:rPr>
        <w:t>即行列互换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2.AB=单位矩阵I，则B是A的逆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3.布尔矩阵运算：符号：（</w:t>
      </w:r>
      <w:r>
        <w:rPr>
          <w:rFonts w:hint="eastAsia" w:ascii="楷体" w:hAnsi="楷体" w:eastAsia="楷体" w:cs="楷体"/>
          <w:sz w:val="21"/>
          <w:szCs w:val="21"/>
        </w:rPr>
        <w:t>⊙</w:t>
      </w:r>
      <w:r>
        <w:rPr>
          <w:rFonts w:hint="eastAsia" w:ascii="楷体" w:hAnsi="楷体" w:eastAsia="楷体" w:cs="楷体"/>
          <w:sz w:val="21"/>
          <w:szCs w:val="21"/>
        </w:rPr>
        <w:t>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布尔积：aik=bkj=1,则cij=1，否则为0（第i行乘以第k列之和为1）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4.矩阵的交并（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>∧∨）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四。二元运算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1.封闭性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2.德摩根律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A∪B的逆=A逆∩B逆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A∩B的逆=A逆∪B逆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3.单位元e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4.二元运算可能有的性质：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交换、结合、幂等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  <w:sectPr>
          <w:headerReference r:id="rId5" w:type="first"/>
          <w:pgSz w:w="11900" w:h="16840"/>
          <w:pgMar w:top="1440" w:right="1440" w:bottom="1440" w:left="1440" w:header="851" w:footer="992" w:gutter="0"/>
          <w:cols w:space="425" w:num="1"/>
          <w:titlePg/>
          <w:docGrid w:type="lines" w:linePitch="360" w:charSpace="0"/>
        </w:sectPr>
      </w:pP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一。命题</w:t>
      </w:r>
    </w:p>
    <w:p>
      <w:pPr>
        <w:pStyle w:val="11"/>
        <w:keepNext/>
        <w:widowControl w:val="0"/>
        <w:numPr>
          <w:ilvl w:val="0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1.命题一定</w:t>
      </w:r>
      <w:bookmarkStart w:id="0" w:name="_GoBack"/>
      <w:bookmarkEnd w:id="0"/>
      <w:r>
        <w:rPr>
          <w:rFonts w:hint="eastAsia" w:ascii="楷体" w:hAnsi="楷体" w:eastAsia="楷体" w:cs="楷体"/>
          <w:sz w:val="21"/>
          <w:szCs w:val="21"/>
        </w:rPr>
        <w:t>有真假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2.真值表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rect id="Text Box 26" o:spid="_x0000_s1026" style="position:absolute;left:0;margin-left:307.05pt;margin-top:18pt;height:36pt;width:156pt;mso-wrap-distance-bottom:0pt;mso-wrap-distance-left:9pt;mso-wrap-distance-right:9pt;mso-wrap-distance-top:0pt;rotation:0f;z-index:25167257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pStyle w:val="8"/>
                    <w:spacing w:before="216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(</w:t>
                  </w:r>
                  <w:r>
                    <w:rPr>
                      <w:rFonts w:ascii="Times New Roman" w:hAnsi="Times New Roman" w:eastAsia="宋体" w:cs="宋体"/>
                      <w:i/>
                      <w:iCs/>
                      <w:color w:val="000000"/>
                      <w:kern w:val="24"/>
                    </w:rPr>
                    <w:t>p</w:t>
                  </w:r>
                  <w:r>
                    <w:rPr>
                      <w:rFonts w:hint="eastAsia" w:ascii="Times New Roman" w:hAnsi="Symbol" w:eastAsia="宋体" w:cs="宋体"/>
                      <w:color w:val="000000"/>
                      <w:kern w:val="24"/>
                    </w:rPr>
                    <w:sym w:font="Symbol" w:char="00DE"/>
                  </w:r>
                  <w:r>
                    <w:rPr>
                      <w:rFonts w:ascii="Times New Roman" w:hAnsi="Times New Roman" w:eastAsia="宋体" w:cs="宋体"/>
                      <w:i/>
                      <w:iCs/>
                      <w:color w:val="000000"/>
                      <w:kern w:val="24"/>
                    </w:rPr>
                    <w:t>q</w:t>
                  </w: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)</w:t>
                  </w:r>
                  <w:r>
                    <w:rPr>
                      <w:rFonts w:hint="eastAsia" w:ascii="Times New Roman" w:hAnsi="Symbol" w:eastAsia="宋体" w:cs="宋体"/>
                      <w:color w:val="000000"/>
                      <w:kern w:val="24"/>
                    </w:rPr>
                    <w:sym w:font="Symbol" w:char="00D9"/>
                  </w: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(</w:t>
                  </w:r>
                  <w:r>
                    <w:rPr>
                      <w:rFonts w:ascii="Times New Roman" w:hAnsi="Times New Roman" w:eastAsia="宋体" w:cs="宋体"/>
                      <w:i/>
                      <w:iCs/>
                      <w:color w:val="000000"/>
                      <w:kern w:val="24"/>
                    </w:rPr>
                    <w:t>q</w:t>
                  </w:r>
                  <w:r>
                    <w:rPr>
                      <w:rFonts w:hint="eastAsia" w:ascii="Times New Roman" w:hAnsi="Symbol" w:eastAsia="宋体" w:cs="宋体"/>
                      <w:color w:val="000000"/>
                      <w:kern w:val="24"/>
                    </w:rPr>
                    <w:sym w:font="Symbol" w:char="00DE"/>
                  </w:r>
                  <w:r>
                    <w:rPr>
                      <w:rFonts w:ascii="Times New Roman" w:hAnsi="Times New Roman" w:eastAsia="宋体" w:cs="宋体"/>
                      <w:i/>
                      <w:iCs/>
                      <w:color w:val="000000"/>
                      <w:kern w:val="24"/>
                    </w:rPr>
                    <w:t>p</w:t>
                  </w: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line id="Line 14" o:spid="_x0000_s1027" style="position:absolute;left:0;margin-left:52.05pt;margin-top:18pt;height:0.05pt;width:372pt;rotation:0f;z-index:251659264;" o:ole="f" fillcolor="#FFFFFF" filled="f" o:preferrelative="t" stroked="t" coordsize="21600,21600">
            <v:fill on="f" color2="#FFFFFF" focus="0%"/>
            <v:stroke weight="2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line id="Line 15" o:spid="_x0000_s1028" style="position:absolute;left:0;margin-left:52.05pt;margin-top:186pt;height:0.05pt;width:372pt;rotation:0f;z-index:251660288;" o:ole="f" fillcolor="#FFFFFF" filled="f" o:preferrelative="t" stroked="t" coordsize="21600,21600">
            <v:fill on="f" color2="#FFFFFF" focus="0%"/>
            <v:stroke weight="2.25pt"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line id="Line 16" o:spid="_x0000_s1029" style="position:absolute;left:0;margin-left:58.05pt;margin-top:48pt;height:0.05pt;width:360pt;rotation:0f;z-index:251661312;" o:ole="f" fillcolor="#FFFFFF" filled="f" o:preferrelative="t" stroked="t" coordsize="21600,21600">
            <v:fill on="f" color2="#FFFFFF" focus="0%"/>
            <v:stroke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line id="Line 17" o:spid="_x0000_s1030" style="position:absolute;left:0;margin-left:118.05pt;margin-top:18pt;height:168pt;width:0.05pt;rotation:0f;z-index:251662336;" o:ole="f" fillcolor="#FFFFFF" filled="f" o:preferrelative="t" stroked="t" coordsize="21600,21600">
            <v:fill on="f" color2="#FFFFFF" focus="0%"/>
            <v:stroke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line id="Line 18" o:spid="_x0000_s1031" style="position:absolute;left:0;margin-left:196.05pt;margin-top:18pt;height:168pt;width:0.05pt;rotation:0f;z-index:251663360;" o:ole="f" fillcolor="#FFFFFF" filled="f" o:preferrelative="t" stroked="t" coordsize="21600,21600">
            <v:fill on="f" color2="#FFFFFF" focus="0%"/>
            <v:stroke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line id="Line 19" o:spid="_x0000_s1032" style="position:absolute;left:0;margin-left:274.05pt;margin-top:18pt;height:168pt;width:0.05pt;rotation:0f;z-index:251664384;" o:ole="f" fillcolor="#FFFFFF" filled="f" o:preferrelative="t" stroked="t" coordsize="21600,21600">
            <v:fill on="f" color2="#FFFFFF" focus="0%"/>
            <v:stroke color="#000000" color2="#FFFFFF" joinstyle="round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rect id="Text Box 20" o:spid="_x0000_s1033" style="position:absolute;left:0;margin-left:58.05pt;margin-top:18pt;height:36pt;width:60pt;mso-wrap-distance-bottom:0pt;mso-wrap-distance-left:9pt;mso-wrap-distance-right:9pt;mso-wrap-distance-top:0pt;rotation:0f;z-index:25166540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pStyle w:val="8"/>
                    <w:spacing w:before="216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i/>
                      <w:iCs/>
                      <w:color w:val="000000"/>
                      <w:kern w:val="24"/>
                    </w:rPr>
                    <w:t>p    q</w:t>
                  </w:r>
                </w:p>
              </w:txbxContent>
            </v:textbox>
            <w10:wrap type="square"/>
          </v:rect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rect id="Text Box 21" o:spid="_x0000_s1034" style="position:absolute;left:0;margin-left:52.05pt;margin-top:54pt;height:105.2pt;width:66pt;mso-wrap-distance-bottom:0pt;mso-wrap-distance-left:9pt;mso-wrap-distance-right:9pt;mso-wrap-distance-top:0pt;rotation:0f;z-index:25166643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T     T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T     F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F     T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F     F</w:t>
                  </w:r>
                </w:p>
              </w:txbxContent>
            </v:textbox>
            <w10:wrap type="square"/>
          </v:rect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rect id="Text Box 22" o:spid="_x0000_s1035" style="position:absolute;left:0;margin-left:130.05pt;margin-top:18pt;height:36pt;width:66pt;mso-wrap-distance-bottom:0pt;mso-wrap-distance-left:9pt;mso-wrap-distance-right:9pt;mso-wrap-distance-top:0pt;rotation:0f;z-index:25166745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pStyle w:val="8"/>
                    <w:spacing w:before="216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i/>
                      <w:iCs/>
                      <w:color w:val="000000"/>
                      <w:kern w:val="24"/>
                    </w:rPr>
                    <w:t>p</w:t>
                  </w:r>
                  <w:r>
                    <w:rPr>
                      <w:rFonts w:hint="eastAsia" w:ascii="Times New Roman" w:hAnsi="Symbol" w:eastAsia="宋体" w:cs="宋体"/>
                      <w:color w:val="000000"/>
                      <w:kern w:val="24"/>
                    </w:rPr>
                    <w:sym w:font="Symbol" w:char="00DE"/>
                  </w:r>
                  <w:r>
                    <w:rPr>
                      <w:rFonts w:ascii="Times New Roman" w:hAnsi="Times New Roman" w:eastAsia="宋体" w:cs="宋体"/>
                      <w:i/>
                      <w:iCs/>
                      <w:color w:val="000000"/>
                      <w:kern w:val="24"/>
                    </w:rPr>
                    <w:t>q</w:t>
                  </w:r>
                </w:p>
              </w:txbxContent>
            </v:textbox>
            <w10:wrap type="square"/>
          </v:rect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rect id="Text Box 23" o:spid="_x0000_s1036" style="position:absolute;left:0;margin-left:208.05pt;margin-top:18pt;height:36pt;width:66pt;mso-wrap-distance-bottom:0pt;mso-wrap-distance-left:9pt;mso-wrap-distance-right:9pt;mso-wrap-distance-top:0pt;rotation:0f;z-index:25166848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pStyle w:val="8"/>
                    <w:spacing w:before="216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i/>
                      <w:iCs/>
                      <w:color w:val="000000"/>
                      <w:kern w:val="24"/>
                    </w:rPr>
                    <w:t>q</w:t>
                  </w:r>
                  <w:r>
                    <w:rPr>
                      <w:rFonts w:hint="eastAsia" w:ascii="Times New Roman" w:hAnsi="Symbol" w:eastAsia="宋体" w:cs="宋体"/>
                      <w:color w:val="000000"/>
                      <w:kern w:val="24"/>
                    </w:rPr>
                    <w:sym w:font="Symbol" w:char="00DE"/>
                  </w:r>
                  <w:r>
                    <w:rPr>
                      <w:rFonts w:ascii="Times New Roman" w:hAnsi="Times New Roman" w:eastAsia="宋体" w:cs="宋体"/>
                      <w:i/>
                      <w:iCs/>
                      <w:color w:val="000000"/>
                      <w:kern w:val="24"/>
                    </w:rPr>
                    <w:t>p</w:t>
                  </w:r>
                </w:p>
              </w:txbxContent>
            </v:textbox>
            <w10:wrap type="square"/>
          </v:rect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rect id="Text Box 24" o:spid="_x0000_s1037" style="position:absolute;left:0;margin-left:142.05pt;margin-top:54pt;height:105.2pt;width:30pt;mso-wrap-distance-bottom:0pt;mso-wrap-distance-left:9pt;mso-wrap-distance-right:9pt;mso-wrap-distance-top:0pt;rotation:0f;z-index:25166950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 xml:space="preserve">T 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F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T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T</w:t>
                  </w:r>
                </w:p>
              </w:txbxContent>
            </v:textbox>
            <w10:wrap type="square"/>
          </v:rect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rect id="Text Box 25" o:spid="_x0000_s1038" style="position:absolute;left:0;margin-left:220.05pt;margin-top:54pt;height:105.2pt;width:30pt;mso-wrap-distance-bottom:0pt;mso-wrap-distance-left:9pt;mso-wrap-distance-right:9pt;mso-wrap-distance-top:0pt;rotation:0f;z-index:25167052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 xml:space="preserve">T 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T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F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T</w:t>
                  </w:r>
                </w:p>
              </w:txbxContent>
            </v:textbox>
            <w10:wrap type="square"/>
          </v:rect>
        </w:pic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rect id="Text Box 27" o:spid="_x0000_s1039" style="position:absolute;left:0;margin-left:328.05pt;margin-top:54pt;height:105.2pt;width:30pt;mso-wrap-distance-bottom:0pt;mso-wrap-distance-left:9pt;mso-wrap-distance-right:9pt;mso-wrap-distance-top:0pt;rotation:0f;z-index:25167155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 xml:space="preserve">T 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F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F</w:t>
                  </w:r>
                </w:p>
                <w:p>
                  <w:pPr>
                    <w:pStyle w:val="8"/>
                    <w:spacing w:before="130" w:beforeAutospacing="0" w:after="0" w:afterAutospacing="0"/>
                    <w:textAlignment w:val="baseline"/>
                  </w:pPr>
                  <w:r>
                    <w:rPr>
                      <w:rFonts w:ascii="Times New Roman" w:hAnsi="Times New Roman" w:eastAsia="宋体" w:cs="宋体"/>
                      <w:color w:val="000000"/>
                      <w:kern w:val="24"/>
                    </w:rPr>
                    <w:t>T</w:t>
                  </w:r>
                </w:p>
              </w:txbxContent>
            </v:textbox>
            <w10:wrap type="square"/>
          </v:rect>
        </w:pict>
      </w:r>
      <w:r>
        <w:rPr>
          <w:rFonts w:hint="eastAsia" w:ascii="楷体" w:hAnsi="楷体" w:eastAsia="楷体" w:cs="楷体"/>
          <w:sz w:val="21"/>
          <w:szCs w:val="21"/>
        </w:rPr>
        <w:tab/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3.重言式——永真——（逻辑等价）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谬论、矛盾——永假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不定式——可真可假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4.幂等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p∪p=p，p∩p=p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二。证明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1.强数学归纳法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从n0到k，p(n)都是正确的，则p(k+1)正确</w:t>
      </w:r>
    </w:p>
    <w:p>
      <w:pPr>
        <w:pStyle w:val="11"/>
        <w:keepNext/>
        <w:widowControl w:val="0"/>
        <w:numPr>
          <w:ilvl w:val="0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  <w:sectPr>
          <w:headerReference r:id="rId6" w:type="first"/>
          <w:pgSz w:w="11900" w:h="16840"/>
          <w:pgMar w:top="1440" w:right="1440" w:bottom="1440" w:left="1440" w:header="851" w:footer="992" w:gutter="0"/>
          <w:cols w:space="425" w:num="1"/>
          <w:titlePg/>
          <w:docGrid w:type="lines" w:linePitch="360" w:charSpace="0"/>
        </w:sectPr>
      </w:pPr>
      <w:r>
        <w:rPr>
          <w:rFonts w:hint="eastAsia" w:ascii="楷体" w:hAnsi="楷体" w:eastAsia="楷体" w:cs="楷体"/>
          <w:sz w:val="21"/>
          <w:szCs w:val="21"/>
        </w:rPr>
        <w:cr/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一。排列组合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二。鸽巢原理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三。递归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1.回溯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在递归关系中不断向前推到，从an用an-1，an-2来表示直到推出关系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2.k阶线性齐次关系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shape id="图片框 1039" o:spid="_x0000_s1040" type="#_x0000_t75" style="height:15.55pt;width:18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  <w:sectPr>
          <w:headerReference r:id="rId7" w:type="first"/>
          <w:pgSz w:w="11900" w:h="16840"/>
          <w:pgMar w:top="1440" w:right="1440" w:bottom="1440" w:left="1440" w:header="851" w:footer="992" w:gutter="0"/>
          <w:cols w:space="425" w:num="1"/>
          <w:titlePg/>
          <w:docGrid w:type="lines" w:linePitch="360" w:charSpace="0"/>
        </w:sectPr>
      </w:pP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一。笛卡尔积与划分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1.A×B={(a,b)|a∈A,b∈B}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A×A=A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2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2.数据库中：选择运算选择看行，投影运算看列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3.划分（或商集）：对于A的划分p（p是集合的集合）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A中的每个元素都在划分p中的某个集合中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A1和A2是p中的不同元素（即A1、A2是划分中不同的集合），那么A1∩A2=</w:t>
      </w:r>
      <w:r>
        <w:rPr>
          <w:rFonts w:hint="eastAsia" w:ascii="楷体" w:hAnsi="楷体" w:eastAsia="楷体" w:cs="楷体"/>
          <w:sz w:val="21"/>
          <w:szCs w:val="21"/>
        </w:rPr>
        <w:t>∅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划分中的每个集合称作划分p的块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二。关系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1.aRb,则a与b是R相关的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2.A到B上的一个关系R是A×B的一个</w:t>
      </w:r>
      <w:r>
        <w:rPr>
          <w:rFonts w:hint="eastAsia" w:ascii="楷体" w:hAnsi="楷体" w:eastAsia="楷体" w:cs="楷体"/>
          <w:sz w:val="21"/>
          <w:szCs w:val="21"/>
          <w:u w:val="single"/>
        </w:rPr>
        <w:t>子集</w:t>
      </w:r>
      <w:r>
        <w:rPr>
          <w:rFonts w:hint="eastAsia" w:ascii="楷体" w:hAnsi="楷体" w:eastAsia="楷体" w:cs="楷体"/>
          <w:sz w:val="21"/>
          <w:szCs w:val="21"/>
        </w:rPr>
        <w:t>（由此，R是一个集合）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3.若R是A到B上的一个关系，Dom(R)是其定义域（A的子集）,Ran(R)是值域（B的子集）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4.x的R相关集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R(x)={y∈B| xRy}（B集合中和x 有R相关的所有元素的集合）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5.定理：注意（c）条！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shape id="图片框 1040" o:spid="_x0000_s1041" type="#_x0000_t75" style="height:39.6pt;width:193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6.关系矩阵：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ai,bj相关，则mij为1，否则为0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三。有向图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1.入度和出度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color w:val="4F81BD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color w:val="4F81BD"/>
          <w:sz w:val="21"/>
          <w:szCs w:val="21"/>
        </w:rPr>
        <w:t>2.限制：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color w:val="4F81BD"/>
          <w:sz w:val="21"/>
          <w:szCs w:val="21"/>
        </w:rPr>
      </w:pPr>
      <w:r>
        <w:rPr>
          <w:rFonts w:hint="eastAsia" w:ascii="楷体" w:hAnsi="楷体" w:eastAsia="楷体" w:cs="楷体"/>
          <w:color w:val="4F81BD"/>
          <w:sz w:val="21"/>
          <w:szCs w:val="21"/>
        </w:rPr>
        <w:tab/>
      </w:r>
      <w:r>
        <w:rPr>
          <w:rFonts w:hint="eastAsia" w:ascii="楷体" w:hAnsi="楷体" w:eastAsia="楷体" w:cs="楷体"/>
          <w:color w:val="4F81BD"/>
          <w:sz w:val="21"/>
          <w:szCs w:val="21"/>
        </w:rPr>
        <w:tab/>
      </w:r>
      <w:r>
        <w:rPr>
          <w:rFonts w:hint="eastAsia" w:ascii="楷体" w:hAnsi="楷体" w:eastAsia="楷体" w:cs="楷体"/>
          <w:color w:val="4F81BD"/>
          <w:sz w:val="21"/>
          <w:szCs w:val="21"/>
        </w:rPr>
        <w:t>R是A上的关系，B是A的子集，则R到B的限制是R∩(B×B)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3.道路：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x</w:t>
      </w:r>
      <w:r>
        <w:rPr>
          <w:rFonts w:hint="eastAsia" w:ascii="楷体" w:hAnsi="楷体" w:eastAsia="楷体" w:cs="楷体"/>
          <w:i/>
          <w:sz w:val="21"/>
          <w:szCs w:val="21"/>
        </w:rPr>
        <w:t>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n</w:t>
      </w:r>
      <w:r>
        <w:rPr>
          <w:rFonts w:hint="eastAsia" w:ascii="楷体" w:hAnsi="楷体" w:eastAsia="楷体" w:cs="楷体"/>
          <w:sz w:val="21"/>
          <w:szCs w:val="21"/>
        </w:rPr>
        <w:t>y说明x到y有条长度为n的道路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x</w:t>
      </w:r>
      <w:r>
        <w:rPr>
          <w:rFonts w:hint="eastAsia" w:ascii="楷体" w:hAnsi="楷体" w:eastAsia="楷体" w:cs="楷体"/>
          <w:i/>
          <w:iCs/>
          <w:sz w:val="21"/>
          <w:szCs w:val="21"/>
        </w:rPr>
        <w:t>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（无穷）</w:t>
      </w:r>
      <w:r>
        <w:rPr>
          <w:rFonts w:hint="eastAsia" w:ascii="楷体" w:hAnsi="楷体" w:eastAsia="楷体" w:cs="楷体"/>
          <w:sz w:val="21"/>
          <w:szCs w:val="21"/>
        </w:rPr>
        <w:t>y说明x到y有一条通路，所以R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(无穷)</w:t>
      </w:r>
      <w:r>
        <w:rPr>
          <w:rFonts w:hint="eastAsia" w:ascii="楷体" w:hAnsi="楷体" w:eastAsia="楷体" w:cs="楷体"/>
          <w:sz w:val="21"/>
          <w:szCs w:val="21"/>
        </w:rPr>
        <w:t>有时被叫做R的连通关系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color w:val="4F81BD"/>
          <w:sz w:val="21"/>
          <w:szCs w:val="21"/>
          <w:vertAlign w:val="subscript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color w:val="4F81BD"/>
          <w:sz w:val="21"/>
          <w:szCs w:val="21"/>
        </w:rPr>
        <w:t>4.M</w:t>
      </w:r>
      <w:r>
        <w:rPr>
          <w:rFonts w:hint="eastAsia" w:ascii="楷体" w:hAnsi="楷体" w:eastAsia="楷体" w:cs="楷体"/>
          <w:color w:val="4F81BD"/>
          <w:sz w:val="21"/>
          <w:szCs w:val="21"/>
          <w:vertAlign w:val="subscript"/>
        </w:rPr>
        <w:t>R2</w:t>
      </w:r>
      <w:r>
        <w:rPr>
          <w:rFonts w:hint="eastAsia" w:ascii="楷体" w:hAnsi="楷体" w:eastAsia="楷体" w:cs="楷体"/>
          <w:color w:val="4F81BD"/>
          <w:sz w:val="21"/>
          <w:szCs w:val="21"/>
        </w:rPr>
        <w:t>=M</w:t>
      </w:r>
      <w:r>
        <w:rPr>
          <w:rFonts w:hint="eastAsia" w:ascii="楷体" w:hAnsi="楷体" w:eastAsia="楷体" w:cs="楷体"/>
          <w:color w:val="4F81BD"/>
          <w:sz w:val="21"/>
          <w:szCs w:val="21"/>
          <w:vertAlign w:val="subscript"/>
        </w:rPr>
        <w:t>R</w:t>
      </w:r>
      <w:r>
        <w:rPr>
          <w:rFonts w:hint="eastAsia" w:ascii="楷体" w:hAnsi="楷体" w:eastAsia="楷体" w:cs="楷体"/>
          <w:color w:val="4F81BD"/>
          <w:sz w:val="21"/>
          <w:szCs w:val="21"/>
        </w:rPr>
        <w:t>圈乘M</w:t>
      </w:r>
      <w:r>
        <w:rPr>
          <w:rFonts w:hint="eastAsia" w:ascii="楷体" w:hAnsi="楷体" w:eastAsia="楷体" w:cs="楷体"/>
          <w:color w:val="4F81BD"/>
          <w:sz w:val="21"/>
          <w:szCs w:val="21"/>
          <w:vertAlign w:val="subscript"/>
        </w:rPr>
        <w:t>R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color w:val="4F81BD"/>
          <w:sz w:val="21"/>
          <w:szCs w:val="21"/>
        </w:rPr>
      </w:pPr>
      <w:r>
        <w:rPr>
          <w:rFonts w:hint="eastAsia" w:ascii="楷体" w:hAnsi="楷体" w:eastAsia="楷体" w:cs="楷体"/>
          <w:color w:val="4F81BD"/>
          <w:sz w:val="21"/>
          <w:szCs w:val="21"/>
        </w:rPr>
        <w:t>即判断M</w:t>
      </w:r>
      <w:r>
        <w:rPr>
          <w:rFonts w:hint="eastAsia" w:ascii="楷体" w:hAnsi="楷体" w:eastAsia="楷体" w:cs="楷体"/>
          <w:color w:val="4F81BD"/>
          <w:sz w:val="21"/>
          <w:szCs w:val="21"/>
          <w:vertAlign w:val="subscript"/>
        </w:rPr>
        <w:t>R2</w:t>
      </w:r>
      <w:r>
        <w:rPr>
          <w:rFonts w:hint="eastAsia" w:ascii="楷体" w:hAnsi="楷体" w:eastAsia="楷体" w:cs="楷体"/>
          <w:color w:val="4F81BD"/>
          <w:sz w:val="21"/>
          <w:szCs w:val="21"/>
        </w:rPr>
        <w:t>中的m</w:t>
      </w:r>
      <w:r>
        <w:rPr>
          <w:rFonts w:hint="eastAsia" w:ascii="楷体" w:hAnsi="楷体" w:eastAsia="楷体" w:cs="楷体"/>
          <w:color w:val="4F81BD"/>
          <w:sz w:val="21"/>
          <w:szCs w:val="21"/>
          <w:vertAlign w:val="subscript"/>
        </w:rPr>
        <w:t>ij</w:t>
      </w:r>
      <w:r>
        <w:rPr>
          <w:rFonts w:hint="eastAsia" w:ascii="楷体" w:hAnsi="楷体" w:eastAsia="楷体" w:cs="楷体"/>
          <w:color w:val="4F81BD"/>
          <w:sz w:val="21"/>
          <w:szCs w:val="21"/>
        </w:rPr>
        <w:t>是否为1，就看原矩阵的第i行和第j列中，是否分别在第k位有一个1（例如：第i行第3列和第j列第3行都是1，则m</w:t>
      </w:r>
      <w:r>
        <w:rPr>
          <w:rFonts w:hint="eastAsia" w:ascii="楷体" w:hAnsi="楷体" w:eastAsia="楷体" w:cs="楷体"/>
          <w:color w:val="4F81BD"/>
          <w:sz w:val="21"/>
          <w:szCs w:val="21"/>
          <w:vertAlign w:val="subscript"/>
        </w:rPr>
        <w:t>ij</w:t>
      </w:r>
      <w:r>
        <w:rPr>
          <w:rFonts w:hint="eastAsia" w:ascii="楷体" w:hAnsi="楷体" w:eastAsia="楷体" w:cs="楷体"/>
          <w:color w:val="4F81BD"/>
          <w:sz w:val="21"/>
          <w:szCs w:val="21"/>
        </w:rPr>
        <w:t>为1）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color w:val="000000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5.xR*y指xy之间存在通路，即xR</w:t>
      </w:r>
      <w:r>
        <w:rPr>
          <w:rFonts w:hint="eastAsia" w:ascii="楷体" w:hAnsi="楷体" w:eastAsia="楷体" w:cs="楷体"/>
          <w:color w:val="000000"/>
          <w:sz w:val="21"/>
          <w:szCs w:val="21"/>
          <w:vertAlign w:val="superscript"/>
        </w:rPr>
        <w:t>∞</w:t>
      </w:r>
      <w:r>
        <w:rPr>
          <w:rFonts w:hint="eastAsia" w:ascii="楷体" w:hAnsi="楷体" w:eastAsia="楷体" w:cs="楷体"/>
          <w:color w:val="000000"/>
          <w:sz w:val="21"/>
          <w:szCs w:val="21"/>
        </w:rPr>
        <w:t>y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四。关系的性质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1.自反性和非自反性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aRa——自反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2.对称：aRb  &amp;&amp;  bRa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color w:val="4F81BD"/>
          <w:sz w:val="21"/>
          <w:szCs w:val="21"/>
        </w:rPr>
      </w:pPr>
      <w:r>
        <w:rPr>
          <w:rFonts w:hint="eastAsia" w:ascii="楷体" w:hAnsi="楷体" w:eastAsia="楷体" w:cs="楷体"/>
          <w:color w:val="4F81BD"/>
          <w:sz w:val="21"/>
          <w:szCs w:val="21"/>
        </w:rPr>
        <w:tab/>
      </w:r>
      <w:r>
        <w:rPr>
          <w:rFonts w:hint="eastAsia" w:ascii="楷体" w:hAnsi="楷体" w:eastAsia="楷体" w:cs="楷体"/>
          <w:color w:val="4F81BD"/>
          <w:sz w:val="21"/>
          <w:szCs w:val="21"/>
        </w:rPr>
        <w:t xml:space="preserve">  非对称：如果aRb，则bRa不成立【（a,a）不属于R】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color w:val="4F81BD"/>
          <w:sz w:val="21"/>
          <w:szCs w:val="21"/>
        </w:rPr>
      </w:pPr>
      <w:r>
        <w:rPr>
          <w:rFonts w:hint="eastAsia" w:ascii="楷体" w:hAnsi="楷体" w:eastAsia="楷体" w:cs="楷体"/>
          <w:color w:val="4F81BD"/>
          <w:sz w:val="21"/>
          <w:szCs w:val="21"/>
        </w:rPr>
        <w:tab/>
      </w:r>
      <w:r>
        <w:rPr>
          <w:rFonts w:hint="eastAsia" w:ascii="楷体" w:hAnsi="楷体" w:eastAsia="楷体" w:cs="楷体"/>
          <w:color w:val="4F81BD"/>
          <w:sz w:val="21"/>
          <w:szCs w:val="21"/>
        </w:rPr>
        <w:t xml:space="preserve">  反对称：如果存在aRb，且bRa，则b一定等于a【(a,a)属于R】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color w:val="4F81BD"/>
          <w:sz w:val="21"/>
          <w:szCs w:val="21"/>
        </w:rPr>
      </w:pPr>
      <w:r>
        <w:rPr>
          <w:rFonts w:hint="eastAsia" w:ascii="楷体" w:hAnsi="楷体" w:eastAsia="楷体" w:cs="楷体"/>
          <w:color w:val="4F81BD"/>
          <w:sz w:val="21"/>
          <w:szCs w:val="21"/>
        </w:rPr>
        <w:tab/>
      </w:r>
      <w:r>
        <w:rPr>
          <w:rFonts w:hint="eastAsia" w:ascii="楷体" w:hAnsi="楷体" w:eastAsia="楷体" w:cs="楷体"/>
          <w:color w:val="4F81BD"/>
          <w:sz w:val="21"/>
          <w:szCs w:val="21"/>
        </w:rPr>
        <w:t xml:space="preserve">  不是对称的：存在ab，使aRb，但是bRa不成立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color w:val="4F81BD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3.传递性：aRb,bRc，则cRa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color w:val="4F81BD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4.连通性：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</w:t>
      </w:r>
      <w:r>
        <w:rPr>
          <w:rFonts w:hint="eastAsia" w:ascii="楷体" w:hAnsi="楷体" w:eastAsia="楷体" w:cs="楷体"/>
          <w:b/>
          <w:color w:val="4F81BD"/>
          <w:sz w:val="21"/>
          <w:szCs w:val="21"/>
          <w:u w:val="single"/>
        </w:rPr>
        <w:t>对称关系</w:t>
      </w:r>
      <w:r>
        <w:rPr>
          <w:rFonts w:hint="eastAsia" w:ascii="楷体" w:hAnsi="楷体" w:eastAsia="楷体" w:cs="楷体"/>
          <w:sz w:val="21"/>
          <w:szCs w:val="21"/>
        </w:rPr>
        <w:t>R中存在A中任意一个元素到其它任意一个元素的一条道路，则称R是连通的。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5.a|b指a整除b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6.从矩阵看对称性：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矩阵的左上到右下对角线为分割，左右若对称则R对称；左右不存在两个值在对称相应的位置相等（不存在mik=mkj）且对角线上有1出现，则是反对称；左右不存在两个值在对称相应的位置相等且对角线上无1出现，则是非对称且反对称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五。对称关系的图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将双向边简化为一条无箭头实线，aRb,bRa则ab间的线叫关系R的无向边，a为邻接顶点。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六。等价关系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1.同余关系：ab对于某个数余数相同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若a</w:t>
      </w:r>
      <w:r>
        <w:rPr>
          <w:rFonts w:hint="eastAsia" w:ascii="楷体" w:hAnsi="楷体" w:eastAsia="楷体" w:cs="楷体"/>
          <w:sz w:val="21"/>
          <w:szCs w:val="21"/>
        </w:rPr>
        <w:t>≡r(mod 2)&amp;&amp;b≡r(mod 2)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则有a</w:t>
      </w:r>
      <w:r>
        <w:rPr>
          <w:rFonts w:hint="eastAsia" w:ascii="楷体" w:hAnsi="楷体" w:eastAsia="楷体" w:cs="楷体"/>
          <w:sz w:val="21"/>
          <w:szCs w:val="21"/>
        </w:rPr>
        <w:t>≡</w:t>
      </w:r>
      <w:r>
        <w:rPr>
          <w:rFonts w:hint="eastAsia" w:ascii="楷体" w:hAnsi="楷体" w:eastAsia="楷体" w:cs="楷体"/>
          <w:sz w:val="21"/>
          <w:szCs w:val="21"/>
        </w:rPr>
        <w:t>b(mod 2)，ab同余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2.等价关系：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关系R是自反的、对称的、传递的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3.定理：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定理1：若aRb当且仅当ab属于划分p中相同的块，则R是A上的等价关系，R称作由p决定的等价关系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引理1：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R是A上的等价关系，a∈A且b∈A，那么aRb当且仅当R(a)=R(b)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定理2：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若R是A上的等价关系，p是所有不同关系集R(a)的集合，a∈A，则p是A的一个划分并且R是由p所决定的等价关系。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4.等价类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若R是A上的一个等价关系，那么R(a)是R的一个等价类。（有时会用[a]来表示R(a)）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七。连接表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vert----tail----head----next（中文书p151）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八。关系运算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1.互补关系，∩∪关系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(a,b)</w:t>
      </w:r>
      <w:r>
        <w:rPr>
          <w:rFonts w:hint="eastAsia" w:ascii="楷体" w:hAnsi="楷体" w:eastAsia="楷体" w:cs="楷体"/>
          <w:sz w:val="21"/>
          <w:szCs w:val="21"/>
        </w:rPr>
        <w:t>∉</w:t>
      </w:r>
      <w:r>
        <w:rPr>
          <w:rFonts w:hint="eastAsia" w:ascii="楷体" w:hAnsi="楷体" w:eastAsia="楷体" w:cs="楷体"/>
          <w:sz w:val="21"/>
          <w:szCs w:val="21"/>
        </w:rPr>
        <w:t>R，则(a,b)∈R(上加一横)。在矩阵上的体现就是1，0互换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——R的逆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aRb，则有bR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a。在矩阵上的体现就是沿对角线对称一次。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3.R的关系的性质：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  <w:vertAlign w:val="superscript"/>
        </w:rPr>
      </w:pPr>
      <w:r>
        <w:rPr>
          <w:rFonts w:hint="eastAsia" w:ascii="楷体" w:hAnsi="楷体" w:eastAsia="楷体" w:cs="楷体"/>
          <w:sz w:val="21"/>
          <w:szCs w:val="21"/>
        </w:rPr>
        <w:t>R自反，则R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也是自反的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  <w:vertAlign w:val="superscript"/>
        </w:rPr>
      </w:pPr>
      <w:r>
        <w:rPr>
          <w:rFonts w:hint="eastAsia" w:ascii="楷体" w:hAnsi="楷体" w:eastAsia="楷体" w:cs="楷体"/>
          <w:sz w:val="21"/>
          <w:szCs w:val="21"/>
        </w:rPr>
        <w:t>R、S都是自反的，那么R∩S，R∪S也是自反的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  <w:vertAlign w:val="superscript"/>
        </w:rPr>
      </w:pPr>
      <w:r>
        <w:rPr>
          <w:rFonts w:hint="eastAsia" w:ascii="楷体" w:hAnsi="楷体" w:eastAsia="楷体" w:cs="楷体"/>
          <w:sz w:val="21"/>
          <w:szCs w:val="21"/>
        </w:rPr>
        <w:t>R是自反的当且仅当R的补是自反的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  <w:vertAlign w:val="superscript"/>
        </w:rPr>
      </w:pPr>
      <w:r>
        <w:rPr>
          <w:rFonts w:hint="eastAsia" w:ascii="楷体" w:hAnsi="楷体" w:eastAsia="楷体" w:cs="楷体"/>
          <w:sz w:val="21"/>
          <w:szCs w:val="21"/>
        </w:rPr>
        <w:t>R是对称的当且仅当R=R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  <w:vertAlign w:val="superscript"/>
        </w:rPr>
      </w:pPr>
      <w:r>
        <w:rPr>
          <w:rFonts w:hint="eastAsia" w:ascii="楷体" w:hAnsi="楷体" w:eastAsia="楷体" w:cs="楷体"/>
          <w:sz w:val="21"/>
          <w:szCs w:val="21"/>
        </w:rPr>
        <w:t>R是反对称的当且仅当R∩R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属于Δ（A上的相等关系）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  <w:vertAlign w:val="superscript"/>
        </w:rPr>
      </w:pPr>
      <w:r>
        <w:rPr>
          <w:rFonts w:hint="eastAsia" w:ascii="楷体" w:hAnsi="楷体" w:eastAsia="楷体" w:cs="楷体"/>
          <w:sz w:val="21"/>
          <w:szCs w:val="21"/>
        </w:rPr>
        <w:t>R是非对称的当且仅当R∩R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=</w:t>
      </w:r>
      <w:r>
        <w:rPr>
          <w:rFonts w:hint="eastAsia" w:ascii="楷体" w:hAnsi="楷体" w:eastAsia="楷体" w:cs="楷体"/>
          <w:sz w:val="21"/>
          <w:szCs w:val="21"/>
        </w:rPr>
        <w:t>∅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  <w:vertAlign w:val="superscript"/>
        </w:rPr>
      </w:pPr>
      <w:r>
        <w:rPr>
          <w:rFonts w:hint="eastAsia" w:ascii="楷体" w:hAnsi="楷体" w:eastAsia="楷体" w:cs="楷体"/>
          <w:sz w:val="21"/>
          <w:szCs w:val="21"/>
        </w:rPr>
        <w:t>R是对称的，则R的补和R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也是对称的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  <w:vertAlign w:val="superscript"/>
        </w:rPr>
      </w:pPr>
      <w:r>
        <w:rPr>
          <w:rFonts w:hint="eastAsia" w:ascii="楷体" w:hAnsi="楷体" w:eastAsia="楷体" w:cs="楷体"/>
          <w:sz w:val="21"/>
          <w:szCs w:val="21"/>
        </w:rPr>
        <w:t>R、S都是对称的，那么R∩S和R∪S也是对称的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  <w:vertAlign w:val="superscript"/>
        </w:rPr>
      </w:pPr>
      <w:r>
        <w:rPr>
          <w:rFonts w:hint="eastAsia" w:ascii="楷体" w:hAnsi="楷体" w:eastAsia="楷体" w:cs="楷体"/>
          <w:sz w:val="21"/>
          <w:szCs w:val="21"/>
        </w:rPr>
        <w:t>（R∩S）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2</w:t>
      </w:r>
      <w:r>
        <w:rPr>
          <w:rFonts w:hint="eastAsia" w:ascii="楷体" w:hAnsi="楷体" w:eastAsia="楷体" w:cs="楷体"/>
          <w:sz w:val="21"/>
          <w:szCs w:val="21"/>
        </w:rPr>
        <w:t>=R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2</w:t>
      </w:r>
      <w:r>
        <w:rPr>
          <w:rFonts w:hint="eastAsia" w:ascii="楷体" w:hAnsi="楷体" w:eastAsia="楷体" w:cs="楷体"/>
          <w:sz w:val="21"/>
          <w:szCs w:val="21"/>
        </w:rPr>
        <w:t>∩S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2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  <w:vertAlign w:val="superscript"/>
        </w:rPr>
      </w:pPr>
      <w:r>
        <w:rPr>
          <w:rFonts w:hint="eastAsia" w:ascii="楷体" w:hAnsi="楷体" w:eastAsia="楷体" w:cs="楷体"/>
          <w:sz w:val="21"/>
          <w:szCs w:val="21"/>
        </w:rPr>
        <w:t>R、S均传递，则R∩S也是传递的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  <w:vertAlign w:val="superscript"/>
        </w:rPr>
      </w:pPr>
      <w:r>
        <w:rPr>
          <w:rFonts w:hint="eastAsia" w:ascii="楷体" w:hAnsi="楷体" w:eastAsia="楷体" w:cs="楷体"/>
          <w:sz w:val="21"/>
          <w:szCs w:val="21"/>
        </w:rPr>
        <w:t>R、S都是等价关系，则R∩S也是等价关系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九。闭包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1.自反闭包：Δ是A的对角关系，（所有（x,x）的集合），R∪Δ即为T的自反闭包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对称闭包：R∪R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传递闭包：R的传递闭包是R</w:t>
      </w:r>
      <w:r>
        <w:rPr>
          <w:rFonts w:hint="eastAsia" w:ascii="楷体" w:hAnsi="楷体" w:eastAsia="楷体" w:cs="楷体"/>
          <w:color w:val="000000"/>
          <w:sz w:val="21"/>
          <w:szCs w:val="21"/>
          <w:vertAlign w:val="superscript"/>
        </w:rPr>
        <w:t>∞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Warshall算法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计算R的传递闭包，只需计算(M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R</w:t>
      </w:r>
      <w:r>
        <w:rPr>
          <w:rFonts w:hint="eastAsia" w:ascii="楷体" w:hAnsi="楷体" w:eastAsia="楷体" w:cs="楷体"/>
          <w:sz w:val="21"/>
          <w:szCs w:val="21"/>
        </w:rPr>
        <w:t>)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n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⊙</w:t>
      </w:r>
      <w:r>
        <w:rPr>
          <w:rFonts w:hint="eastAsia" w:ascii="楷体" w:hAnsi="楷体" w:eastAsia="楷体" w:cs="楷体"/>
          <w:sz w:val="21"/>
          <w:szCs w:val="21"/>
        </w:rPr>
        <w:t>（n=|A|）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2.合成(S°R)(A1)=S(R(A1))（先后再前）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  <w:sectPr>
          <w:headerReference r:id="rId8" w:type="first"/>
          <w:pgSz w:w="11900" w:h="16840"/>
          <w:pgMar w:top="1440" w:right="1440" w:bottom="1440" w:left="1440" w:header="851" w:footer="992" w:gutter="0"/>
          <w:cols w:space="425" w:num="1"/>
          <w:titlePg/>
          <w:docGrid w:type="lines" w:linePitch="360" w:charSpace="0"/>
        </w:sect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M 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S°R</w:t>
      </w:r>
      <w:r>
        <w:rPr>
          <w:rFonts w:hint="eastAsia" w:ascii="楷体" w:hAnsi="楷体" w:eastAsia="楷体" w:cs="楷体"/>
          <w:sz w:val="21"/>
          <w:szCs w:val="21"/>
        </w:rPr>
        <w:t>=M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S</w:t>
      </w:r>
      <w:r>
        <w:rPr>
          <w:rFonts w:hint="eastAsia" w:ascii="楷体" w:hAnsi="楷体" w:eastAsia="楷体" w:cs="楷体"/>
          <w:sz w:val="21"/>
          <w:szCs w:val="21"/>
        </w:rPr>
        <w:t>⊙</w:t>
      </w:r>
      <w:r>
        <w:rPr>
          <w:rFonts w:hint="eastAsia" w:ascii="楷体" w:hAnsi="楷体" w:eastAsia="楷体" w:cs="楷体"/>
          <w:sz w:val="21"/>
          <w:szCs w:val="21"/>
        </w:rPr>
        <w:t>M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R</w:t>
      </w:r>
      <w:r>
        <w:rPr>
          <w:rFonts w:hint="eastAsia" w:ascii="楷体" w:hAnsi="楷体" w:eastAsia="楷体" w:cs="楷体"/>
          <w:sz w:val="21"/>
          <w:szCs w:val="21"/>
        </w:rPr>
        <w:t>（类似与矩阵乘法，m11=1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M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R</w:t>
      </w:r>
      <w:r>
        <w:rPr>
          <w:rFonts w:hint="eastAsia" w:ascii="楷体" w:hAnsi="楷体" w:eastAsia="楷体" w:cs="楷体"/>
          <w:sz w:val="21"/>
          <w:szCs w:val="21"/>
        </w:rPr>
        <w:t>的第一行和M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S</w:t>
      </w:r>
      <w:r>
        <w:rPr>
          <w:rFonts w:hint="eastAsia" w:ascii="楷体" w:hAnsi="楷体" w:eastAsia="楷体" w:cs="楷体"/>
          <w:sz w:val="21"/>
          <w:szCs w:val="21"/>
        </w:rPr>
        <w:t>中的第一列乘积之和为1）</w:t>
      </w:r>
      <w:r>
        <w:rPr>
          <w:rFonts w:hint="eastAsia" w:ascii="楷体" w:hAnsi="楷体" w:eastAsia="楷体" w:cs="楷体"/>
          <w:sz w:val="21"/>
          <w:szCs w:val="21"/>
        </w:rPr>
        <w:cr/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一。函数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1.恒等函数：I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A</w:t>
      </w:r>
      <w:r>
        <w:rPr>
          <w:rFonts w:hint="eastAsia" w:ascii="楷体" w:hAnsi="楷体" w:eastAsia="楷体" w:cs="楷体"/>
          <w:sz w:val="21"/>
          <w:szCs w:val="21"/>
        </w:rPr>
        <w:t>(a)=a,也被写作Δ（对角子集）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2.复合函数：(g°f)(x)=g(f(x))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3.满射：f(x)处处有定义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单射：对一切a≠a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,有f(a)≠f(a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双射：一一对应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4.定理：（f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不一定是个函数）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f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是A到B的一个函数当且仅当f是单射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f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如果是函数，就一定是单射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f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是满射当且仅当f处处有定义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f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处处有定义当且仅当f是满射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I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B</w:t>
      </w:r>
      <w:r>
        <w:rPr>
          <w:rFonts w:hint="eastAsia" w:ascii="楷体" w:hAnsi="楷体" w:eastAsia="楷体" w:cs="楷体"/>
          <w:sz w:val="21"/>
          <w:szCs w:val="21"/>
        </w:rPr>
        <w:t>°f=f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f°I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A</w:t>
      </w:r>
      <w:r>
        <w:rPr>
          <w:rFonts w:hint="eastAsia" w:ascii="楷体" w:hAnsi="楷体" w:eastAsia="楷体" w:cs="楷体"/>
          <w:sz w:val="21"/>
          <w:szCs w:val="21"/>
        </w:rPr>
        <w:t>=f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若f是A、B间一一对应，则f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°f=I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A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f°f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=I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B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5.取整函数：强取整函数（向下取整）/弱取整函数（向上取整）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6.布尔函数：B={真，假}，A到B的函数就称作布尔函数。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7.散列函数：要分配n个值，取f(n)=n mod 101，f(n)的值就是第n个值被分配到的地址，在此地址下顺次排列每个除以101模相同的指。这样的函数就叫做散列函数。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二。函数的阶（增长）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1.O(g)是g的阶，若g=n^3+n^2+1,则O(g)=O(n^3)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若f=O(g),g=O(f)，则f、g同阶，把关系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（作为一个函数，定义域是Z+的子集）定义成f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g当且仅当f、g同阶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是等价关系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与g(n)=n^3同阶的函数都说成具有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(n^3)——表示函数类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的大小比较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(lg(n))&lt;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(n^k)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(n^a)&lt;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(n^b)当且仅当0&lt;a&lt;b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(a^n)&lt;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(b^n)当且仅当0&lt;a&lt;b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(n^k)&lt;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(a^n)，对任意幂和任意a&gt;1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(rf)=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(f)，对于r≠0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(f)≤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(g),h为非零函数，则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(fh)≤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(gh)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(f)&lt;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(g),则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(f+g)=</w:t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sym w:font="Symbol" w:char="0051"/>
      </w:r>
      <w:r>
        <w:rPr>
          <w:rFonts w:hint="eastAsia" w:ascii="楷体" w:hAnsi="楷体" w:eastAsia="楷体" w:cs="楷体"/>
          <w:sz w:val="21"/>
          <w:szCs w:val="21"/>
        </w:rPr>
        <w:t>(g)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三。置换函数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</w:t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shape id="图片框 1041" o:spid="_x0000_s1042" type="#_x0000_t75" style="height:32.35pt;width:103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sz w:val="21"/>
          <w:szCs w:val="21"/>
        </w:rPr>
        <w:t>：A到它自身的一个双射称为A的一个置换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p(a1)=a2,p(a2)=a3,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,p(an)=a1，|A|=r，则称p是长度为r的循环置换，简称长度为r的置换。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长度为2的置换叫对换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2.对换的积：每个循环可以写成对换的积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（1，3，5）=（1，5）°（1，3）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能写成偶数个对换的积的叫做偶置换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能写成奇数个对换的积的叫做奇置换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  <w:sectPr>
          <w:headerReference r:id="rId9" w:type="first"/>
          <w:pgSz w:w="11900" w:h="16840"/>
          <w:pgMar w:top="1440" w:right="1440" w:bottom="1440" w:left="1440" w:header="851" w:footer="992" w:gutter="0"/>
          <w:cols w:space="425" w:num="1"/>
          <w:titlePg/>
          <w:docGrid w:type="lines" w:linePitch="360" w:charSpace="0"/>
        </w:sectPr>
      </w:pP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一。偏序集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56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1.定义：A上的关系R是自反的，反对称的，传递的。则R是一个偏序，集合A与R一起称作偏序集，记做（A，R），在不引起混淆的情况下，可以简写成A。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2.对偶：偏序集（A，R）的对偶是（A，R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3.可比性：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如果（A,≤）是一个偏序集，其中元素a、b存在a≤b，则a、b可比。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所有元素都科比的偏序集称作全序集，这样的偏序称作全序，也称A是一个链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4.积偏序：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如果(A,≤)，(B,≤)都是偏序集，则(A×B,≤)也是偏序集，对于A×B，有a、a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∈A，b、b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∈B，a≤a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，b≤b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，则(a,b)≤(a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,b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像这样在笛卡尔积A×B上定义的偏序≤称作积偏序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如果(A,≤)，(B,≤)都是全序，则A×B上的字典序</w:t>
      </w:r>
      <w:r>
        <w:rPr>
          <w:rFonts w:hint="eastAsia" w:ascii="楷体" w:hAnsi="楷体" w:eastAsia="楷体" w:cs="楷体"/>
          <w:sz w:val="21"/>
          <w:szCs w:val="21"/>
        </w:rPr>
        <w:t>≺</w:t>
      </w:r>
      <w:r>
        <w:rPr>
          <w:rFonts w:hint="eastAsia" w:ascii="楷体" w:hAnsi="楷体" w:eastAsia="楷体" w:cs="楷体"/>
          <w:sz w:val="21"/>
          <w:szCs w:val="21"/>
        </w:rPr>
        <w:t>也是全序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二。哈赛图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1.定义：在偏序的有向图中去掉所有环，去掉所有传递性能推导的边，用点取代圆圈。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三。拓扑排序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对于偏序集(A,≤)需要找一个全序</w:t>
      </w:r>
      <w:r>
        <w:rPr>
          <w:rFonts w:hint="eastAsia" w:ascii="楷体" w:hAnsi="楷体" w:eastAsia="楷体" w:cs="楷体"/>
          <w:sz w:val="21"/>
          <w:szCs w:val="21"/>
        </w:rPr>
        <w:t>≺</w:t>
      </w:r>
      <w:r>
        <w:rPr>
          <w:rFonts w:hint="eastAsia" w:ascii="楷体" w:hAnsi="楷体" w:eastAsia="楷体" w:cs="楷体"/>
          <w:sz w:val="21"/>
          <w:szCs w:val="21"/>
        </w:rPr>
        <w:t>，使得这个全序不过是已知偏序a≤b，那么a</w:t>
      </w:r>
      <w:r>
        <w:rPr>
          <w:rFonts w:hint="eastAsia" w:ascii="楷体" w:hAnsi="楷体" w:eastAsia="楷体" w:cs="楷体"/>
          <w:sz w:val="21"/>
          <w:szCs w:val="21"/>
        </w:rPr>
        <w:t>≺</w:t>
      </w:r>
      <w:r>
        <w:rPr>
          <w:rFonts w:hint="eastAsia" w:ascii="楷体" w:hAnsi="楷体" w:eastAsia="楷体" w:cs="楷体"/>
          <w:sz w:val="21"/>
          <w:szCs w:val="21"/>
        </w:rPr>
        <w:t>b的一个扩展（即将哈赛图写成一直线，从最底部的元素一圈一圈绕上去）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2.同构：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如果存在一个f:A--&gt;A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是A和A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上的一一对应。则函数f是(A,≤)和(A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，≤)的一个同构，(A,≤)和(A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,≤)是同构的偏序集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（对应原理）如果B的元素相互间或者与A的其它元素间有某种性质，并且这种性质可完全根据关系≤定义，那么B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的元素一定具有由≤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定义的完全相同的性质。（例：a&lt;b,a、b∈A，则有a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&lt;b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,a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、b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是A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中与a、b对应的元素）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同构的偏序集一定有相同的哈赛图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四。偏序集的极值元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1.极小元：A中不存在一个c使c&lt;a，则a为A的一个极小元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极大元：A中不存在一个c使c&gt;a，则a为A的一个极大元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最小元：A中所有元都可以和a比，并且都比a大，则a为A的一个最小元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最大元：A中所有元都可以和a比，并且都比a小，则a为A的一个最大元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2.对于任意一个偏序集，必有至少一个极小元/极大元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对于任意一个偏序集，最多有一个最小元/最大元（或者没有）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如果偏序集有最大元，则用</w:t>
      </w:r>
      <w:r>
        <w:rPr>
          <w:rFonts w:hint="eastAsia" w:ascii="楷体" w:hAnsi="楷体" w:eastAsia="楷体" w:cs="楷体"/>
          <w:i/>
          <w:sz w:val="21"/>
          <w:szCs w:val="21"/>
        </w:rPr>
        <w:t>I</w:t>
      </w:r>
      <w:r>
        <w:rPr>
          <w:rFonts w:hint="eastAsia" w:ascii="楷体" w:hAnsi="楷体" w:eastAsia="楷体" w:cs="楷体"/>
          <w:sz w:val="21"/>
          <w:szCs w:val="21"/>
        </w:rPr>
        <w:t>表示，通常称作单位元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如果偏序集有最小元，则用</w:t>
      </w:r>
      <w:r>
        <w:rPr>
          <w:rFonts w:hint="eastAsia" w:ascii="楷体" w:hAnsi="楷体" w:eastAsia="楷体" w:cs="楷体"/>
          <w:i/>
          <w:sz w:val="21"/>
          <w:szCs w:val="21"/>
        </w:rPr>
        <w:t>0</w:t>
      </w:r>
      <w:r>
        <w:rPr>
          <w:rFonts w:hint="eastAsia" w:ascii="楷体" w:hAnsi="楷体" w:eastAsia="楷体" w:cs="楷体"/>
          <w:sz w:val="21"/>
          <w:szCs w:val="21"/>
        </w:rPr>
        <w:t>表示，通常称作零元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3.上下界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对于某个偏序集A和A的子集B，a∈A，如果对所有b∈B，有b≤a，则a是B的一个上界。如果对所有b∈B有a≤b，则a是B的一个下界。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4.LUB(B)：B的最小上界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GLB(B)：B的最大下界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最小上界和最大下界可能不存在，至多有一个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五。格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1.定义：任意两个元素所组成的子集{a,b}都有LUB和GLB的一个偏序集称为格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2.LUB({a,b})=a</w:t>
      </w:r>
      <w:r>
        <w:rPr>
          <w:rFonts w:hint="eastAsia" w:ascii="楷体" w:hAnsi="楷体" w:eastAsia="楷体" w:cs="楷体"/>
          <w:sz w:val="21"/>
          <w:szCs w:val="21"/>
        </w:rPr>
        <w:t>∨b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GLB({a,b})=a∧b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3.同构的格：如果两个格作为偏序集是同构的，那么它们是同构的格。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4.格的性质：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幂等性质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a∨a=a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交换性质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a∨b=b∨a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结合性质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a∨(b∨c)=(a∨b) ∨c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5.特殊类型的格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有界格：存在最大元</w:t>
      </w:r>
      <w:r>
        <w:rPr>
          <w:rFonts w:hint="eastAsia" w:ascii="楷体" w:hAnsi="楷体" w:eastAsia="楷体" w:cs="楷体"/>
          <w:i/>
          <w:sz w:val="21"/>
          <w:szCs w:val="21"/>
        </w:rPr>
        <w:t>I</w:t>
      </w:r>
      <w:r>
        <w:rPr>
          <w:rFonts w:hint="eastAsia" w:ascii="楷体" w:hAnsi="楷体" w:eastAsia="楷体" w:cs="楷体"/>
          <w:sz w:val="21"/>
          <w:szCs w:val="21"/>
        </w:rPr>
        <w:t>和最小元</w:t>
      </w:r>
      <w:r>
        <w:rPr>
          <w:rFonts w:hint="eastAsia" w:ascii="楷体" w:hAnsi="楷体" w:eastAsia="楷体" w:cs="楷体"/>
          <w:i/>
          <w:sz w:val="21"/>
          <w:szCs w:val="21"/>
        </w:rPr>
        <w:t>0</w:t>
      </w:r>
      <w:r>
        <w:rPr>
          <w:rFonts w:hint="eastAsia" w:ascii="楷体" w:hAnsi="楷体" w:eastAsia="楷体" w:cs="楷体"/>
          <w:sz w:val="21"/>
          <w:szCs w:val="21"/>
        </w:rPr>
        <w:t>的格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分配格：满足分配率的格，否则是非分配格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有补格：是有界的且每个元素都有一个补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216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格中元的补：a</w:t>
      </w:r>
      <w:r>
        <w:rPr>
          <w:rFonts w:hint="eastAsia" w:ascii="楷体" w:hAnsi="楷体" w:eastAsia="楷体" w:cs="楷体"/>
          <w:sz w:val="21"/>
          <w:szCs w:val="21"/>
        </w:rPr>
        <w:t>∨a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=</w:t>
      </w:r>
      <w:r>
        <w:rPr>
          <w:rFonts w:hint="eastAsia" w:ascii="楷体" w:hAnsi="楷体" w:eastAsia="楷体" w:cs="楷体"/>
          <w:i/>
          <w:sz w:val="21"/>
          <w:szCs w:val="21"/>
        </w:rPr>
        <w:t>I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a∧a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=</w:t>
      </w:r>
      <w:r>
        <w:rPr>
          <w:rFonts w:hint="eastAsia" w:ascii="楷体" w:hAnsi="楷体" w:eastAsia="楷体" w:cs="楷体"/>
          <w:i/>
          <w:sz w:val="21"/>
          <w:szCs w:val="21"/>
        </w:rPr>
        <w:t>0</w:t>
      </w:r>
      <w:r>
        <w:rPr>
          <w:rFonts w:hint="eastAsia" w:ascii="楷体" w:hAnsi="楷体" w:eastAsia="楷体" w:cs="楷体"/>
          <w:sz w:val="21"/>
          <w:szCs w:val="21"/>
        </w:rPr>
        <w:t xml:space="preserve"> ,则称a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是a的补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六。有限布尔代数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对于Bn，有2^n个元，并且每个元都可以用长度为n的0和1的序列组成。和这样的Bn同构的格都是布尔代数。（这样画出的哈赛图不依赖于特殊集合S而只依赖于n）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2.布尔代数的性质：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对合性质：(x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=x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德·摩根定律：(x∧y)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=x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∨y</w:t>
      </w:r>
      <w:r>
        <w:rPr>
          <w:rFonts w:hint="eastAsia" w:ascii="楷体" w:hAnsi="楷体" w:eastAsia="楷体" w:cs="楷体"/>
          <w:sz w:val="21"/>
          <w:szCs w:val="21"/>
        </w:rPr>
        <w:t>’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3.定理：对于任意n≥1，Bn=B×B×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×B（n个因子），其中B×B×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×B被赋予积偏序。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4.布尔表达式和逻辑图、卡诺图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  <w:sectPr>
          <w:headerReference r:id="rId10" w:type="first"/>
          <w:pgSz w:w="11900" w:h="16840"/>
          <w:pgMar w:top="1440" w:right="1440" w:bottom="1440" w:left="1440" w:header="851" w:footer="992" w:gutter="0"/>
          <w:cols w:space="425" w:num="1"/>
          <w:titlePg/>
          <w:docGrid w:type="lines" w:linePitch="360" w:charSpace="0"/>
        </w:sect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shape id="图片框 1042" o:spid="_x0000_s1043" type="#_x0000_t75" style="height:90.35pt;width:202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sz w:val="21"/>
          <w:szCs w:val="21"/>
        </w:rPr>
        <w:t>——卡诺图</w:t>
      </w:r>
      <w:r>
        <w:rPr>
          <w:rFonts w:hint="eastAsia" w:ascii="楷体" w:hAnsi="楷体" w:eastAsia="楷体" w:cs="楷体"/>
          <w:sz w:val="21"/>
          <w:szCs w:val="21"/>
        </w:rPr>
        <w:cr/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一。树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1.树的定义：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T是A上的一个关系，A中存在一个顶点具有这样的性质：在T中存在唯一一条从v0到A中其余每个顶点的道路，但是没有任何从v0到v0的道路，那么T是一棵树。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2.树的性质：对于树(T,v0)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T中不存在任何回路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V</w:t>
      </w:r>
      <w:r>
        <w:rPr>
          <w:rFonts w:hint="eastAsia" w:ascii="楷体" w:hAnsi="楷体" w:eastAsia="楷体" w:cs="楷体"/>
          <w:sz w:val="21"/>
          <w:szCs w:val="21"/>
        </w:rPr>
        <w:t>0是T的唯一根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T中每个顶点(除了v0)入度都为1。</w:t>
      </w:r>
      <w:r>
        <w:rPr>
          <w:rFonts w:hint="eastAsia" w:ascii="楷体" w:hAnsi="楷体" w:eastAsia="楷体" w:cs="楷体"/>
          <w:sz w:val="21"/>
          <w:szCs w:val="21"/>
        </w:rPr>
        <w:t>V</w:t>
      </w:r>
      <w:r>
        <w:rPr>
          <w:rFonts w:hint="eastAsia" w:ascii="楷体" w:hAnsi="楷体" w:eastAsia="楷体" w:cs="楷体"/>
          <w:sz w:val="21"/>
          <w:szCs w:val="21"/>
        </w:rPr>
        <w:t>0入度为0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T非自反，非对称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3.层、高度：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层：从根开始，从0层数起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高度：树的最大层数叫树的高度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4.有序树：对v0的n个后代排序的树（后代有序的树）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5.n-树：每个顶点最多有n个后代的树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完全n-树：每个定点恰好有n个后代的树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完全二元树=完全2-树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二元树=2-树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子树：(T,v0)是一棵树，且v0∈T，则(T,v)是以v为根的一棵根树，T(v)是以v为始点的T的子树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二。标号树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1.概念：标号树：可以用来表示数学运算式的树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中心运算符：最后执行的运算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按位二元树：标号二元树{无论何时出现的后代竖直向下画，否则即为左斜或者右斜}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2.双重连接表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哈夫曼编码树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shape id="图片框 1043" o:spid="_x0000_s1044" type="#_x0000_t75" style="height:93.85pt;width:139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shape id="图片框 1044" o:spid="_x0000_s1045" type="#_x0000_t75" style="height:83.7pt;width:76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三。搜索树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1.搜索/遍历：依次访问过一棵树的每个顶点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shape id="图片 7" o:spid="_x0000_s1046" type="#_x0000_t75" style="position:absolute;left:0;margin-left:247.05pt;margin-top:18pt;height:123.45pt;width:184.05pt;mso-wrap-distance-bottom:0pt;mso-wrap-distance-left:9pt;mso-wrap-distance-right:9pt;mso-wrap-distance-top:0pt;rotation:0f;z-index:251673600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左子树/右子树：T(vL)/T(vR)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2.前序搜索：PREORDER（根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左子树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右子树）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中序搜索：INORDER（左子树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根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右子树）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后序搜索：POSTORDER（左子树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右子树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根）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3.波兰形式：无括号，运算符号在运算数的前或者后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中缀记号：有括号，运算符号在运算数的中间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4.波兰形式：+ab==a+b（运算符在前，看到运算符后跟着两个数字的就可以进行运算替换）【前缀】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逆波兰形式：ab+==a+b（运算符在后，看到两个数字后面跟着一个运算符就可以进行替换）【后缀】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四。无向树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1.定义：树的对称闭包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2.无向边、邻接顶点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3.无向树常常对应多个有向树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4.简单：关系R是一个对称关系，p：v1,v2,v3,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,vn是R中的道路，若p中不存在任何两条边对应于同一条无向边，则称p是简单的。若v1=vn（p是一条回路）则p是一条简单回路。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5.无向树的性质：若R是无向树，则有：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R是连通的和无环的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如果在R中添加任何一条无向边，则新的关系不是无环的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如果在R中去掉任何一条无向边，则新的关系不是连通的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R有n个顶点，则R有n-1条边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五。连通关系的生成树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R是A上的一个对称的连通关系，A上的树T是和R有相同定点并且通过从R中删去某些边而获得的树，则称T是R的一棵生成树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2.无向生成树：生成树的对称闭包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3.合并：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第i、j行合并，在i或j上有1的位置上写1，否则为0，对角线上为0；i、j列合并用同样的方法处理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4.PRIM算法：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将矩阵合并到最后一步，记录每一步合并的顶点，按照合并顺序画出来就是生成树。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shape id="图片框 1046" o:spid="_x0000_s1047" type="#_x0000_t75" style="height:90pt;width:13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shape id="图片框 1047" o:spid="_x0000_s1048" type="#_x0000_t75" style="height:90pt;width:13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5.加权图：每条边上都有权标号的一个图。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6.最小生成树：权最小的生成树。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7.PRIM算法：（贪婪算法）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选取开始点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选取与开始点最“近”的但是不构成回路的一个点（权最小的边）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不断选取和已经选择的点最近的但是不构成回路的一个点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贪婪算法的矩阵描述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M是带权重的矩阵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选择M中的最小项mij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对ij代表的顶点进行合并，将每一步合并的边记录就是最小生成树。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80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合并：i、j行/列：mik=（i、j两行/列相应位置上较小的一个数）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mik（mjk=0）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mjk（mik=0）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min(mik,mjk)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0（mik=mjk=0）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8.KRUSKAL算法：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选取所有权最小且不形成回路的边，E={e1}，S-{e1}取代S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在变化后的S中再选取所有权最小且不与已选出的边形成回路的边，继续变化E和S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  <w:sectPr>
          <w:headerReference r:id="rId11" w:type="first"/>
          <w:pgSz w:w="11900" w:h="16840"/>
          <w:pgMar w:top="1440" w:right="1440" w:bottom="1440" w:left="1440" w:header="851" w:footer="992" w:gutter="0"/>
          <w:cols w:space="425" w:num="1"/>
          <w:titlePg/>
          <w:docGrid w:type="lines" w:linePitch="360" w:charSpace="0"/>
        </w:sectPr>
      </w:pPr>
      <w:r>
        <w:rPr>
          <w:rFonts w:hint="eastAsia" w:ascii="楷体" w:hAnsi="楷体" w:eastAsia="楷体" w:cs="楷体"/>
          <w:sz w:val="21"/>
          <w:szCs w:val="21"/>
        </w:rPr>
        <w:t>重复到|E|=n-1</w:t>
      </w:r>
      <w:r>
        <w:rPr>
          <w:rFonts w:hint="eastAsia" w:ascii="楷体" w:hAnsi="楷体" w:eastAsia="楷体" w:cs="楷体"/>
          <w:sz w:val="21"/>
          <w:szCs w:val="21"/>
        </w:rPr>
        <w:cr/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一。图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1.图的表示：G=（V，E，γ）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V：边的集合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E：顶点的集合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γ：分配给每条边一个子集{u，w}的函数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2.顶点的度：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一个顶点的度是以这个顶点为端点的边的数目。一个环对顶点度数的贡献是2。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度的顶点称作孤立顶点。决定一条边的一对顶点叫做邻接顶点。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3.简单回路：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如果顶点序列中没有任何一个顶点的出现多于一次（除非v1=vk），则称这样的道路是简单的。如果v1=vk，则构成一个回路，这样的道路成为简单回路。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4.连通性：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如果图中存在从任意一个顶点到任意其它一个顶点的一条道路，则称图是连通的，否则称为非连通。如果图是非连通的，那么各个连通块称为图的分支。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5.特殊的图：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每个整数n≥1，设Un表示具有n个顶点且无任何边的图。称Un为n个顶点的离散图。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每个整数n≥1，设Kn表示具有顶点{v1,v2,v3,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vn}并且对每个i和j都有一条边{vi，vj}的图，也就是Kn中的每个顶点与其余顶点都是相连接的。Kn称为n个顶点的完全图，更一般地，如果图的每个顶点与其余每个顶点有相同的度，那么称图为正则的。（Un也是正则的。）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6.子图与商图：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子图：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216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G=（V，E，γ），选择E中边的一个子集E1和V中顶点的一个子集V1，使得V1（至少）包含E1中所有边的端点，那么H=（V1，E1,γ）是G的子图。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商图：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G=（V，E，γ），G中没有多重边，R是V上的等价关系，那么商图G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R</w:t>
      </w:r>
      <w:r>
        <w:rPr>
          <w:rFonts w:hint="eastAsia" w:ascii="楷体" w:hAnsi="楷体" w:eastAsia="楷体" w:cs="楷体"/>
          <w:sz w:val="21"/>
          <w:szCs w:val="21"/>
        </w:rPr>
        <w:t>的顶点是由R所产生的V的等价类。如果[v]和[w]是G中顶点v和w的等价类，在G中[v]里的某个顶点与[w]里的某个顶点是连接的，那么G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R</w:t>
      </w:r>
      <w:r>
        <w:rPr>
          <w:rFonts w:hint="eastAsia" w:ascii="楷体" w:hAnsi="楷体" w:eastAsia="楷体" w:cs="楷体"/>
          <w:sz w:val="21"/>
          <w:szCs w:val="21"/>
        </w:rPr>
        <w:t>中存在从[v]到[w]的一条边。也就是说，G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R</w:t>
      </w:r>
      <w:r>
        <w:rPr>
          <w:rFonts w:hint="eastAsia" w:ascii="楷体" w:hAnsi="楷体" w:eastAsia="楷体" w:cs="楷体"/>
          <w:sz w:val="21"/>
          <w:szCs w:val="21"/>
        </w:rPr>
        <w:t>是把每个等价类中的所有顶点合并成单独的一个顶点，并且把该过程所遇到的任何边结合在一起。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G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e</w:t>
      </w:r>
      <w:r>
        <w:rPr>
          <w:rFonts w:hint="eastAsia" w:ascii="楷体" w:hAnsi="楷体" w:eastAsia="楷体" w:cs="楷体"/>
          <w:sz w:val="21"/>
          <w:szCs w:val="21"/>
        </w:rPr>
        <w:t>是指仅仅合并一条边的图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group id="组合 1048" o:spid="_x0000_s1049" style="flip:y;height:24.65pt;width:140.25pt;rotation:0f;" coordorigin="0,0" coordsize="2805,493">
            <o:lock v:ext="edit" position="f" selection="f" grouping="f" rotation="f" cropping="f" text="f" aspectratio="f"/>
            <v:rect id="矩形 1049" o:spid="_x0000_s1050" style="position:absolute;left:21;top:33;height:439;width:1138;rotation:0f;" o:ole="f" fillcolor="#FFFFFF" filled="t" o:preferrelative="t" stroked="t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rect>
            <v:line id="直线 1050" o:spid="_x0000_s1051" style="position:absolute;left:593;top:33;height:439;width:0;rotation:0f;" o:ole="f" fillcolor="#FFFFFF" filled="f" o:preferrelative="t" stroked="t" coordsize="21600,21600">
              <v:fill on="f" color2="#FFFFFF" focus="0%"/>
              <v:stroke weight="1.25pt" color="#33CCCC" color2="#FFFFFF" joinstyle="round"/>
              <v:imagedata gain="65536f" blacklevel="0f" gamma="0"/>
              <o:lock v:ext="edit" position="f" selection="f" grouping="f" rotation="f" cropping="f" text="f" aspectratio="f"/>
            </v:line>
            <v:shape id="椭圆 1051" o:spid="_x0000_s1052" type="#_x0000_t3" style="position:absolute;left:0;top:9;height:36;width:5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shape id="椭圆 1052" o:spid="_x0000_s1053" type="#_x0000_t3" style="position:absolute;left:0;top:458;height:35;width:5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shape id="椭圆 1053" o:spid="_x0000_s1054" type="#_x0000_t3" style="position:absolute;left:580;top:19;height:35;width:5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shape id="椭圆 1054" o:spid="_x0000_s1055" type="#_x0000_t3" style="position:absolute;left:566;top:448;height:36;width:5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shape id="椭圆 1055" o:spid="_x0000_s1056" type="#_x0000_t3" style="position:absolute;left:1152;top:24;height:35;width:50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shape id="椭圆 1056" o:spid="_x0000_s1057" type="#_x0000_t3" style="position:absolute;left:1138;top:444;height:35;width:5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line id="直线 1057" o:spid="_x0000_s1058" style="position:absolute;left:627;top:52;height:396;width:532;rotation:0f;" o:ole="f" fillcolor="#FFFFFF" filled="f" o:preferrelative="t" stroked="t" coordsize="21600,21600">
              <v:fill on="f" color2="#FFFFFF" focus="0%"/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line>
            <v:shape id="椭圆 1058" o:spid="_x0000_s1059" type="#_x0000_t3" style="position:absolute;left:1764;top:24;height:35;width:50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shape id="椭圆 1059" o:spid="_x0000_s1060" type="#_x0000_t3" style="position:absolute;left:1770;top:453;height:36;width:5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shape id="椭圆 1060" o:spid="_x0000_s1061" type="#_x0000_t3" style="position:absolute;left:2296;top:222;height:35;width:51;rotation:0f;" o:ole="f" fillcolor="#FFFF00" filled="t" o:preferrelative="t" stroked="t" coordorigin="0,0" coordsize="21600,21600">
              <v:stroke color="#FF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shape id="椭圆 1061" o:spid="_x0000_s1062" type="#_x0000_t3" style="position:absolute;left:2754;top:0;height:36;width:51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shape id="椭圆 1062" o:spid="_x0000_s1063" type="#_x0000_t3" style="position:absolute;left:2747;top:434;height:36;width:50;rotation:0f;" o:ole="f" fillcolor="#FFFFFF" filled="t" o:preferrelative="t" stroked="t" coordorigin="0,0" coordsize="21600,21600"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line id="直线 1063" o:spid="_x0000_s1064" style="position:absolute;left:1784;top:61;height:397;width:0;rotation:0f;" o:ole="f" fillcolor="#FFFFFF" filled="f" o:preferrelative="t" stroked="t" coordsize="21600,21600">
              <v:fill on="f" color2="#FFFFFF" focus="0%"/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line>
            <v:line id="直线 1064" o:spid="_x0000_s1065" style="position:absolute;left:1811;top:52;height:179;width:499;rotation:0f;" o:ole="f" fillcolor="#FFFFFF" filled="f" o:preferrelative="t" stroked="t" coordsize="21600,21600">
              <v:fill on="f" color2="#FFFFFF" focus="0%"/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line>
            <v:line id="直线 1065" o:spid="_x0000_s1066" style="position:absolute;left:1825;top:255;flip:y;height:217;width:478;rotation:0f;" o:ole="f" fillcolor="#FFFFFF" filled="f" o:preferrelative="t" stroked="t" coordsize="21600,21600">
              <v:fill on="f" color2="#FFFFFF" focus="0%"/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line>
            <v:line id="直线 1066" o:spid="_x0000_s1067" style="position:absolute;left:2336;top:28;flip:y;height:199;width:425;rotation:0f;" o:ole="f" fillcolor="#FFFFFF" filled="f" o:preferrelative="t" stroked="t" coordsize="21600,21600">
              <v:fill on="f" color2="#FFFFFF" focus="0%"/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line>
            <v:line id="直线 1067" o:spid="_x0000_s1068" style="position:absolute;left:2774;top:28;height:416;width:0;rotation:0f;" o:ole="f" fillcolor="#FFFFFF" filled="f" o:preferrelative="t" stroked="t" coordsize="21600,21600">
              <v:fill on="f" color2="#FFFFFF" focus="0%"/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</v:line>
            <v:shape id="未知" o:spid="_x0000_s1069" type="" style="position:absolute;left:2344;top:250;height:194;width:423;rotation:0f;" o:ole="f" fillcolor="#FFFFFF" filled="f" o:preferrelative="t" stroked="t" coordorigin="0,0" coordsize="944,615" path="m0,0c191,46,383,93,540,195,697,297,820,456,944,615e">
              <v:path textboxrect="0,0,944,615"/>
              <v:fill on="f" color2="#FFFFFF" focus="0%"/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shape id="未知" o:spid="_x0000_s1070" type="" style="position:absolute;left:2330;top:260;height:202;width:437;rotation:0f;" o:ole="f" fillcolor="#FFFFFF" filled="f" o:preferrelative="t" stroked="t" coordorigin="0,0" coordsize="974,645" path="m0,0c91,171,182,343,344,450,506,557,740,601,974,645e">
              <v:path textboxrect="0,0,974,645"/>
              <v:fill on="f" color2="#FFFFFF" focus="0%"/>
              <v:stroke color="#000000" color2="#FFFFFF" joinstyle="round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v:shape id="右箭头 1070" o:spid="_x0000_s1071" type="#_x0000_t13" style="position:absolute;left:1307;top:198;height:137;width:343;rotation:0f;" o:ole="f" fillcolor="#FFFF00" filled="t" o:preferrelative="t" stroked="t" coordorigin="0,0" coordsize="21600,21600" adj="16201,5400">
              <v:fill type="gradient" on="t" color2="#FFFFFF" o:opacity2="100%" colors="0f #FFFF00;65536f #767600;" angle="-90" focus="0%" focussize="0f,0f" focusposition="0f,0f" method="linear sigma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eastAsia="Times New Roman" w:cs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二。欧拉道路与回路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图G中的一条道路如果包含每条边恰好一次，那么这条道路称作欧拉道路，如果欧拉道路是一条回路，那么就叫做欧拉回路。如果一个图中含有欧拉回路，则这个图称为欧拉图。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2.定理1：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如果G中有奇度顶点，那么G中不可能存在欧拉回路。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如果G是一个连通图且每个顶点都有偶数度，那么G中存在一条欧拉回路。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定理2：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如果图G有多于两个顶点是奇数度，那么G中不可能存在欧拉道路。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如果G是连通的而且刚好有两个顶点是奇数度，那么G中存在一条欧拉道路，G中任意一条欧拉道路一定以奇数度的顶点为始点，另一个奇数度顶点为重点。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3.Fleury算法：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（连通图G的桥：如果删除一条边，会导致图G不连通，则G为一座桥）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步骤一：在G中选择一条不是桥的边e1，设它的顶点是v1,v2，π是一条由V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π</w:t>
      </w:r>
      <w:r>
        <w:rPr>
          <w:rFonts w:hint="eastAsia" w:ascii="楷体" w:hAnsi="楷体" w:eastAsia="楷体" w:cs="楷体"/>
          <w:sz w:val="21"/>
          <w:szCs w:val="21"/>
        </w:rPr>
        <w:t>：v1,v2和E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π</w:t>
      </w:r>
      <w:r>
        <w:rPr>
          <w:rFonts w:hint="eastAsia" w:ascii="楷体" w:hAnsi="楷体" w:eastAsia="楷体" w:cs="楷体"/>
          <w:sz w:val="21"/>
          <w:szCs w:val="21"/>
        </w:rPr>
        <w:t>：e1所指定的道路。从E中删除e1，得到图G的子图G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1</w:t>
      </w:r>
      <w:r>
        <w:rPr>
          <w:rFonts w:hint="eastAsia" w:ascii="楷体" w:hAnsi="楷体" w:eastAsia="楷体" w:cs="楷体"/>
          <w:sz w:val="21"/>
          <w:szCs w:val="21"/>
        </w:rPr>
        <w:t>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步骤二：假设目前已经构造出V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π</w:t>
      </w:r>
      <w:r>
        <w:rPr>
          <w:rFonts w:hint="eastAsia" w:ascii="楷体" w:hAnsi="楷体" w:eastAsia="楷体" w:cs="楷体"/>
          <w:sz w:val="21"/>
          <w:szCs w:val="21"/>
        </w:rPr>
        <w:t>：v1,v2,v3，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，vk和E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π</w:t>
      </w:r>
      <w:r>
        <w:rPr>
          <w:rFonts w:hint="eastAsia" w:ascii="楷体" w:hAnsi="楷体" w:eastAsia="楷体" w:cs="楷体"/>
          <w:sz w:val="21"/>
          <w:szCs w:val="21"/>
        </w:rPr>
        <w:t>：e1,e2,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,ek-1，并且所有这些边和所得孤立顶点已经从V和E中被删除，形成图G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k-1</w:t>
      </w:r>
      <w:r>
        <w:rPr>
          <w:rFonts w:hint="eastAsia" w:ascii="楷体" w:hAnsi="楷体" w:eastAsia="楷体" w:cs="楷体"/>
          <w:sz w:val="21"/>
          <w:szCs w:val="21"/>
        </w:rPr>
        <w:t>。由于vk的度是偶数并且是e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k-1</w:t>
      </w:r>
      <w:r>
        <w:rPr>
          <w:rFonts w:hint="eastAsia" w:ascii="楷体" w:hAnsi="楷体" w:eastAsia="楷体" w:cs="楷体"/>
          <w:sz w:val="21"/>
          <w:szCs w:val="21"/>
        </w:rPr>
        <w:t>的终点，所以一定在G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k-1</w:t>
      </w:r>
      <w:r>
        <w:rPr>
          <w:rFonts w:hint="eastAsia" w:ascii="楷体" w:hAnsi="楷体" w:eastAsia="楷体" w:cs="楷体"/>
          <w:sz w:val="21"/>
          <w:szCs w:val="21"/>
        </w:rPr>
        <w:t>中存在一条边也以vk作为顶点。如果这样的边不止一条，那么选择一条不是桥的边即可。用vk+1而不是vk表示ek的顶点，把V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π</w:t>
      </w:r>
      <w:r>
        <w:rPr>
          <w:rFonts w:hint="eastAsia" w:ascii="楷体" w:hAnsi="楷体" w:eastAsia="楷体" w:cs="楷体"/>
          <w:sz w:val="21"/>
          <w:szCs w:val="21"/>
        </w:rPr>
        <w:t>和E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π</w:t>
      </w:r>
      <w:r>
        <w:rPr>
          <w:rFonts w:hint="eastAsia" w:ascii="楷体" w:hAnsi="楷体" w:eastAsia="楷体" w:cs="楷体"/>
          <w:sz w:val="21"/>
          <w:szCs w:val="21"/>
        </w:rPr>
        <w:t>扩展成V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π</w:t>
      </w:r>
      <w:r>
        <w:rPr>
          <w:rFonts w:hint="eastAsia" w:ascii="楷体" w:hAnsi="楷体" w:eastAsia="楷体" w:cs="楷体"/>
          <w:sz w:val="21"/>
          <w:szCs w:val="21"/>
        </w:rPr>
        <w:t>：v1,v2,v3，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，vk，vk+1和E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π</w:t>
      </w:r>
      <w:r>
        <w:rPr>
          <w:rFonts w:hint="eastAsia" w:ascii="楷体" w:hAnsi="楷体" w:eastAsia="楷体" w:cs="楷体"/>
          <w:sz w:val="21"/>
          <w:szCs w:val="21"/>
        </w:rPr>
        <w:t>：e1,e2,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,ek-1，ek。从G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k-1</w:t>
      </w:r>
      <w:r>
        <w:rPr>
          <w:rFonts w:hint="eastAsia" w:ascii="楷体" w:hAnsi="楷体" w:eastAsia="楷体" w:cs="楷体"/>
          <w:sz w:val="21"/>
          <w:szCs w:val="21"/>
        </w:rPr>
        <w:t>中删去ek和任何孤立顶点形成G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k</w:t>
      </w:r>
      <w:r>
        <w:rPr>
          <w:rFonts w:hint="eastAsia" w:ascii="楷体" w:hAnsi="楷体" w:eastAsia="楷体" w:cs="楷体"/>
          <w:sz w:val="21"/>
          <w:szCs w:val="21"/>
        </w:rPr>
        <w:t>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步骤三：重复步骤二，直到E中没有边为止。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（简单地说，就是从一条不是桥的边开始走，走过一条边就把它擦掉，继续走剩下的图中不是桥的边直到走完为止。）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三。哈密尔顿道路和回路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哈密尔顿道路是包含每个顶点恰好一次的一条道路。哈密尔顿回路是包含每个顶点恰好一次的回路，除非该顶点是始点并且也是终点。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2.定理1：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设G是有n个顶点（n＞2）并且没有自环或者多重边的一个连通图。若G中任意两个不相邻的顶点u和v，它们的度数之和大于或等于n，那么G有一条哈密尔顿回路。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推论1：如果每个顶点的度数大于或等于½n，那么G有一条哈密尔顿回路。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定理2：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设G的边数是m，如果m≥½(n²-3n+6)，n为顶点数，那么G有一条哈密尔顿回路。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四。运输网络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容量：每条边上的最大流量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源：入度为0的节点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汇：出度为0的节点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运输网络：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对于图N，存在唯一一个源，通常标号为1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存在唯一一个汇，通常标号为n（n为N的总节点数）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N被标号，在边(</w:t>
      </w:r>
      <w:r>
        <w:rPr>
          <w:rFonts w:hint="eastAsia" w:ascii="楷体" w:hAnsi="楷体" w:eastAsia="楷体" w:cs="楷体"/>
          <w:sz w:val="21"/>
          <w:szCs w:val="21"/>
        </w:rPr>
        <w:t>i</w:t>
      </w:r>
      <w:r>
        <w:rPr>
          <w:rFonts w:hint="eastAsia" w:ascii="楷体" w:hAnsi="楷体" w:eastAsia="楷体" w:cs="楷体"/>
          <w:sz w:val="21"/>
          <w:szCs w:val="21"/>
        </w:rPr>
        <w:t>,j)上容量C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ij</w:t>
      </w:r>
      <w:r>
        <w:rPr>
          <w:rFonts w:hint="eastAsia" w:ascii="楷体" w:hAnsi="楷体" w:eastAsia="楷体" w:cs="楷体"/>
          <w:sz w:val="21"/>
          <w:szCs w:val="21"/>
        </w:rPr>
        <w:t>是一个非负数</w:t>
      </w:r>
    </w:p>
    <w:p>
      <w:pPr>
        <w:pStyle w:val="15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简单起见，假设若(i,j)属于N，则(j,i)就不属于N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最大流：网络的最大流量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流量：从源流出的流的总和也是流入汇的流的总和。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虚拟流：虽然(j,i)不属于N，但是可以假设上面有流，其容量就是(i,j)上的流量（利用虚拟流解决最大流问题）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超容量：Cij是(i,j)上的容量，Fij是(i,j)上的实际流量，超容量eij=Cij-Fij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切割：切割K为边的集合，从源到汇的每条道路至少包含K中的一条边。（一个切割就是把一个有向图“切割”成两块，一块包含源，一块包含汇）如果把切割中的边都删除，那么没有什么可以从源流到汇。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切割的容量：c(K)是K中所有边的容量之和。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2.最大流算法：【标号算法】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shape id="图片框 1071" o:spid="_x0000_s1072" type="#_x0000_t75" style="height:83.95pt;width:148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3.最大流-最小切割定理：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一个网络的最大流F与其最小切割容量相等。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五。匹配问题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超源：在图中添加出来的源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超汇：在图中添加出来的汇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相容：A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B上的关系R，匹配函数M是从A的一个子集到B的一个子集的单射函数，如果M(a)=b，则称a、b匹配。如果M属于R，则称匹配函数M与R相容，如果M(a)=b，则aRb。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最大匹配：若R是A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B上的任意一个关系，如果匹配M的定义域尽可能大，则称与R相容的匹配M是最大匹配。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完全匹配：若M的定义域是A，则M是完全匹配。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2.构建匹配的网络：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pict>
          <v:shape id="图片 26682" o:spid="_x0000_s1073" type="#_x0000_t75" style="position:absolute;left:0;margin-left:337.05pt;margin-top:0pt;height:72.75pt;width:102.5pt;mso-wrap-distance-bottom:0pt;mso-wrap-distance-left:9pt;mso-wrap-distance-right:9pt;mso-wrap-distance-top:0pt;rotation:0f;z-index:251674624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存在匹配关系的两个节点相连，每条边的容量均定为1。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3.Hall婚姻定理：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设R是A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B的一个关系，则存在一个完全匹配M当且仅当对每个X属于A，有|X|≤|R(x)|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六。图的着色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G=（V,E,γ）是没有多重边的一个图，C={c1,c2,c3,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,cn}是任意n中“颜色”的集合，函数f:V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C是用n种颜色（或C的颜色）为图G着色。对于顶点v，f(v)是v的颜色。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正常着色：任意两个邻接顶点v和w有不同的颜色，那么称着色是正常的。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色数：产生图G的正常着色所需颜色的最小数称作G的色数，用x(G)表示。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平面图：凡是平面图，x(G)≤4。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二部图：二部图的顶点能分成两个部分，两部分内部无顶点相连，所有边都在两部分顶点之间。判定：图中无长度为奇数的圈。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临界图：k=x(G),去掉任意一个顶点，x(G-v)&lt;k。（去掉任意一个顶点，所需的颜色就会减少的图）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同胚图：通过反复插入和删去二度顶点，可达同构的图称为同胚图。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2.色多项式：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定理1：如果G是有分支G1,G2,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,Gm的一个非连通图，那么P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G</w:t>
      </w:r>
      <w:r>
        <w:rPr>
          <w:rFonts w:hint="eastAsia" w:ascii="楷体" w:hAnsi="楷体" w:eastAsia="楷体" w:cs="楷体"/>
          <w:sz w:val="21"/>
          <w:szCs w:val="21"/>
        </w:rPr>
        <w:t>(x)= P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G1</w:t>
      </w:r>
      <w:r>
        <w:rPr>
          <w:rFonts w:hint="eastAsia" w:ascii="楷体" w:hAnsi="楷体" w:eastAsia="楷体" w:cs="楷体"/>
          <w:sz w:val="21"/>
          <w:szCs w:val="21"/>
        </w:rPr>
        <w:t>(x) P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G2</w:t>
      </w:r>
      <w:r>
        <w:rPr>
          <w:rFonts w:hint="eastAsia" w:ascii="楷体" w:hAnsi="楷体" w:eastAsia="楷体" w:cs="楷体"/>
          <w:sz w:val="21"/>
          <w:szCs w:val="21"/>
        </w:rPr>
        <w:t>(x) P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G3</w:t>
      </w:r>
      <w:r>
        <w:rPr>
          <w:rFonts w:hint="eastAsia" w:ascii="楷体" w:hAnsi="楷体" w:eastAsia="楷体" w:cs="楷体"/>
          <w:sz w:val="21"/>
          <w:szCs w:val="21"/>
        </w:rPr>
        <w:t>(x)···P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Gm</w:t>
      </w:r>
      <w:r>
        <w:rPr>
          <w:rFonts w:hint="eastAsia" w:ascii="楷体" w:hAnsi="楷体" w:eastAsia="楷体" w:cs="楷体"/>
          <w:sz w:val="21"/>
          <w:szCs w:val="21"/>
        </w:rPr>
        <w:t>(x)，即每个分支的色多项式的乘积。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定理2：设G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e</w:t>
      </w:r>
      <w:r>
        <w:rPr>
          <w:rFonts w:hint="eastAsia" w:ascii="楷体" w:hAnsi="楷体" w:eastAsia="楷体" w:cs="楷体"/>
          <w:sz w:val="21"/>
          <w:szCs w:val="21"/>
        </w:rPr>
        <w:t>是去掉e而获得的子图，G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e</w:t>
      </w:r>
      <w:r>
        <w:rPr>
          <w:rFonts w:hint="eastAsia" w:ascii="楷体" w:hAnsi="楷体" w:eastAsia="楷体" w:cs="楷体"/>
          <w:sz w:val="21"/>
          <w:szCs w:val="21"/>
        </w:rPr>
        <w:t>是合并e而获得的商图，则有P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G</w:t>
      </w:r>
      <w:r>
        <w:rPr>
          <w:rFonts w:hint="eastAsia" w:ascii="楷体" w:hAnsi="楷体" w:eastAsia="楷体" w:cs="楷体"/>
          <w:sz w:val="21"/>
          <w:szCs w:val="21"/>
        </w:rPr>
        <w:t>(x)= PG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e</w:t>
      </w:r>
      <w:r>
        <w:rPr>
          <w:rFonts w:hint="eastAsia" w:ascii="楷体" w:hAnsi="楷体" w:eastAsia="楷体" w:cs="楷体"/>
          <w:sz w:val="21"/>
          <w:szCs w:val="21"/>
        </w:rPr>
        <w:t>(x)-PG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e</w:t>
      </w:r>
      <w:r>
        <w:rPr>
          <w:rFonts w:hint="eastAsia" w:ascii="楷体" w:hAnsi="楷体" w:eastAsia="楷体" w:cs="楷体"/>
          <w:sz w:val="21"/>
          <w:szCs w:val="21"/>
        </w:rPr>
        <w:t>(x)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  <w:sectPr>
          <w:headerReference r:id="rId12" w:type="first"/>
          <w:pgSz w:w="11900" w:h="16840"/>
          <w:pgMar w:top="1440" w:right="1440" w:bottom="1440" w:left="1440" w:header="851" w:footer="992" w:gutter="0"/>
          <w:cols w:space="425" w:num="1"/>
          <w:titlePg/>
          <w:docGrid w:type="lines" w:linePitch="360" w:charSpace="0"/>
        </w:sectPr>
      </w:pP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一。半群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半群：非空集合S以及一个定义在S上的可结合的二元运算*，用(S,*)表示半群，或者当*很清楚时可以记为S，还可以把a*b看成是a和b的积。如果*是一个交换运算，则称半群(S,*)是交换半群。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对于连接二元运算·，(A*,·)是由A产生的自由半群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单位元：e∈S，对任意a∈S，有e*a=a*e=a，则e是唯一的单位元。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幺半群：有单位元的半群(S,*)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子半群：(S,*)是一个半群，T是S的一个子集，如果T在运算*下是封闭的，那么(T,*)是(S,*)的子半群。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子幺半群：有单位元的子半群。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P(S)指S的所有子集的集合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S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S</w:t>
      </w:r>
      <w:r>
        <w:rPr>
          <w:rFonts w:hint="eastAsia" w:ascii="楷体" w:hAnsi="楷体" w:eastAsia="楷体" w:cs="楷体"/>
          <w:sz w:val="21"/>
          <w:szCs w:val="21"/>
        </w:rPr>
        <w:t>是所有函数f：S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S的集合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2.定理1：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如果a1,a2,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,an(n≥3)是半群中的任意元素，那么在由元素a1,a2,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,an形成的积中插入有意义的括号，积的结果都是相等的。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定理2：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设(S,*)和(T,*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)是分别有单位元e和e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的幺半群，f：S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T是一个同构，则有f(e)=e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定理3：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设(S,*)和(T,*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)是分别有单位元e和e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的幺半群，f：S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T是一个同态且是满射，则有f(e)=e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定理4：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设f是从半群(S,*)到(T,*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)的一个同态，如果S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是(S,*)的一个子半群，那么f(S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)={t∈T|t=f(s),对于s∈S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}即在f下S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的象是(T,*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)的一个子半群。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定理5：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如果f是从交换半群(S,*)到(T,*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)的一个同态且是满射，那么(T,*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)也是交换半群。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3.同构和同态： 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同构：半群(S,*)和(T,*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)，如果f：S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T是S到T的一一对应，且S中的所有a，b都有f(a*b)=f(a)*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f(b)，则称f：S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T是从(S,*)到(T,*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)的一个同构。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同构的证明：</w:t>
      </w:r>
    </w:p>
    <w:p>
      <w:pPr>
        <w:pStyle w:val="15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步骤一：定义函数f：S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T,Dom(f)=S</w:t>
      </w:r>
    </w:p>
    <w:p>
      <w:pPr>
        <w:pStyle w:val="15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步骤二：证明f是单射</w:t>
      </w:r>
    </w:p>
    <w:p>
      <w:pPr>
        <w:pStyle w:val="15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步骤三：证明f是满射</w:t>
      </w:r>
    </w:p>
    <w:p>
      <w:pPr>
        <w:pStyle w:val="15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步骤四：证明f(a*b)=f(a)*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f(b)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同态：设(S,*)和(T,*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)是两个半群，如果一个处处有定义的函数f：S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T对S中所有a和b都有f(a*b)=f(a)*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f(b)，则称f是从(S,*)到(T,*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)的一个同态。如果f还是满射，则称T是S的同态像。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commentRangeStart w:id="0"/>
      <w:r>
        <w:rPr>
          <w:rFonts w:hint="eastAsia" w:ascii="楷体" w:hAnsi="楷体" w:eastAsia="楷体" w:cs="楷体"/>
          <w:sz w:val="21"/>
          <w:szCs w:val="21"/>
        </w:rPr>
        <w:t>二。半群的积与商</w:t>
      </w:r>
      <w:commentRangeEnd w:id="0"/>
      <w:r>
        <w:rPr>
          <w:rStyle w:val="10"/>
          <w:rFonts w:hint="eastAsia" w:ascii="楷体" w:hAnsi="楷体" w:eastAsia="楷体" w:cs="楷体"/>
          <w:sz w:val="21"/>
          <w:szCs w:val="21"/>
        </w:rPr>
        <w:commentReference w:id="0"/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同余关系：半群(S,*)上的等价关系R是一个同余关系，如果aRa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,bRb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能推出(a*b)R(a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*b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证明：</w:t>
      </w:r>
    </w:p>
    <w:p>
      <w:pPr>
        <w:pStyle w:val="15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1.证等价关系</w:t>
      </w:r>
    </w:p>
    <w:p>
      <w:pPr>
        <w:pStyle w:val="15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2.证同余：aRa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,bRb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=&gt;(a*b)R(a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*b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2.定理1：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如果(S,*)和(T,*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)是两个半群，那么(S×T,*</w:t>
      </w:r>
      <w:r>
        <w:rPr>
          <w:rFonts w:hint="eastAsia" w:ascii="楷体" w:hAnsi="楷体" w:eastAsia="楷体" w:cs="楷体"/>
          <w:sz w:val="21"/>
          <w:szCs w:val="21"/>
        </w:rPr>
        <w:t>’’</w:t>
      </w:r>
      <w:r>
        <w:rPr>
          <w:rFonts w:hint="eastAsia" w:ascii="楷体" w:hAnsi="楷体" w:eastAsia="楷体" w:cs="楷体"/>
          <w:sz w:val="21"/>
          <w:szCs w:val="21"/>
        </w:rPr>
        <w:t>)是一个半群，其中*</w:t>
      </w:r>
      <w:r>
        <w:rPr>
          <w:rFonts w:hint="eastAsia" w:ascii="楷体" w:hAnsi="楷体" w:eastAsia="楷体" w:cs="楷体"/>
          <w:sz w:val="21"/>
          <w:szCs w:val="21"/>
        </w:rPr>
        <w:t>’’</w:t>
      </w:r>
      <w:r>
        <w:rPr>
          <w:rFonts w:hint="eastAsia" w:ascii="楷体" w:hAnsi="楷体" w:eastAsia="楷体" w:cs="楷体"/>
          <w:sz w:val="21"/>
          <w:szCs w:val="21"/>
        </w:rPr>
        <w:t>由(s1,t1)*</w:t>
      </w:r>
      <w:r>
        <w:rPr>
          <w:rFonts w:hint="eastAsia" w:ascii="楷体" w:hAnsi="楷体" w:eastAsia="楷体" w:cs="楷体"/>
          <w:sz w:val="21"/>
          <w:szCs w:val="21"/>
        </w:rPr>
        <w:t>’’</w:t>
      </w:r>
      <w:r>
        <w:rPr>
          <w:rFonts w:hint="eastAsia" w:ascii="楷体" w:hAnsi="楷体" w:eastAsia="楷体" w:cs="楷体"/>
          <w:sz w:val="21"/>
          <w:szCs w:val="21"/>
        </w:rPr>
        <w:t>(s2,t2)=(s1*s2,t1*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t2)定义。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定理2：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color w:val="4F81BD"/>
          <w:sz w:val="21"/>
          <w:szCs w:val="21"/>
        </w:rPr>
      </w:pPr>
      <w:commentRangeStart w:id="1"/>
      <w:r>
        <w:rPr>
          <w:rFonts w:hint="eastAsia" w:ascii="楷体" w:hAnsi="楷体" w:eastAsia="楷体" w:cs="楷体"/>
          <w:color w:val="4F81BD"/>
          <w:sz w:val="21"/>
          <w:szCs w:val="21"/>
        </w:rPr>
        <w:t>设R是半群(S,*)上的一个同余关系，考虑从S/R×S/R到S/R的关系※，它对于S中的a和b，有序对([a],[b])与[a*b]有关。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color w:val="4F81BD"/>
          <w:sz w:val="21"/>
          <w:szCs w:val="21"/>
        </w:rPr>
      </w:pPr>
      <w:r>
        <w:rPr>
          <w:rFonts w:hint="eastAsia" w:ascii="楷体" w:hAnsi="楷体" w:eastAsia="楷体" w:cs="楷体"/>
          <w:color w:val="4F81BD"/>
          <w:sz w:val="21"/>
          <w:szCs w:val="21"/>
        </w:rPr>
        <w:t>※是从S/R×S/R到S/R的一个函数，用[a]※[b]表示※([a],[b])，因此，[a]※[b]=[a*b]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color w:val="4F81BD"/>
          <w:sz w:val="21"/>
          <w:szCs w:val="21"/>
        </w:rPr>
      </w:pPr>
      <w:r>
        <w:rPr>
          <w:rFonts w:hint="eastAsia" w:ascii="楷体" w:hAnsi="楷体" w:eastAsia="楷体" w:cs="楷体"/>
          <w:color w:val="4F81BD"/>
          <w:sz w:val="21"/>
          <w:szCs w:val="21"/>
        </w:rPr>
        <w:t>(S/R,※)是一个半群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commentRangeEnd w:id="1"/>
      <w:r>
        <w:rPr>
          <w:rStyle w:val="10"/>
          <w:rFonts w:hint="eastAsia" w:ascii="楷体" w:hAnsi="楷体" w:eastAsia="楷体" w:cs="楷体"/>
          <w:sz w:val="21"/>
          <w:szCs w:val="21"/>
        </w:rPr>
        <w:commentReference w:id="1"/>
      </w:r>
      <w:r>
        <w:rPr>
          <w:rFonts w:hint="eastAsia" w:ascii="楷体" w:hAnsi="楷体" w:eastAsia="楷体" w:cs="楷体"/>
          <w:sz w:val="21"/>
          <w:szCs w:val="21"/>
        </w:rPr>
        <w:t xml:space="preserve">  推论1：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设R是幺半群(S,*)上的一个同余关系，如果通过[a]※[b]=[a*b]定义S/R中的运算※，那么(S/R,※)是一个幺半群。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定理3：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设R是半群(S,*)上的一个同余关系，(S/R,*)是对应的商半群，那么由f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R</w:t>
      </w:r>
      <w:r>
        <w:rPr>
          <w:rFonts w:hint="eastAsia" w:ascii="楷体" w:hAnsi="楷体" w:eastAsia="楷体" w:cs="楷体"/>
          <w:sz w:val="21"/>
          <w:szCs w:val="21"/>
        </w:rPr>
        <w:t>(a)=[a]定义的函数f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R</w:t>
      </w:r>
      <w:r>
        <w:rPr>
          <w:rFonts w:hint="eastAsia" w:ascii="楷体" w:hAnsi="楷体" w:eastAsia="楷体" w:cs="楷体"/>
          <w:sz w:val="21"/>
          <w:szCs w:val="21"/>
        </w:rPr>
        <w:t>：S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S/R是一个同态，且是满射，称其为自然同态。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定理4：（同态基本定理）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设f：S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T是半群(S,*)到半群(T,*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)的一个同态，R是S上的关系且定义为对于S中的a和b，aRb当且仅当f(a)=f(b)那么：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R是一个同余关系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(T,*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)和商半群(S/R,※)是同构的</w:t>
      </w:r>
    </w:p>
    <w:p>
      <w:pPr>
        <w:pStyle w:val="11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三。群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群：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80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(G,*)是有单位元e的一个幺半群，并且具有附加性质：对于每个元素a∈G，存在一个元素a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∈G，使得a*a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=a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*a=e。因此，群是一个集合G加上G上的一个二元运算*，使得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(a*b)*c=a*(b*c),对于G中的任意元素a,b和c都成立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在G中存在唯一单位元e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对于每个a∈G，都存在其逆元a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∈G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子群：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H是G的一个子集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G的单位元e属于H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如果a和b属于H，那么ab∈H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如果a∈H，那么a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∈H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216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那么，H是G的一个子群。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阿贝尔群：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80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如果对于群G中的所有元素a和b都有ab=ba，则称群G为阿贝尔群。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有限群：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80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G是具有有限元素的群，G的阶是G中元素的个数|G|。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三角型的对称群：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80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commentRangeStart w:id="2"/>
      <w:r>
        <w:rPr>
          <w:rFonts w:hint="eastAsia" w:ascii="楷体" w:hAnsi="楷体" w:eastAsia="楷体" w:cs="楷体"/>
          <w:sz w:val="21"/>
          <w:szCs w:val="21"/>
        </w:rPr>
        <w:t>(S3,*)，*是一个置换。</w:t>
      </w:r>
      <w:commentRangeEnd w:id="2"/>
      <w:r>
        <w:rPr>
          <w:rStyle w:val="10"/>
          <w:rFonts w:hint="eastAsia" w:ascii="楷体" w:hAnsi="楷体" w:eastAsia="楷体" w:cs="楷体"/>
          <w:sz w:val="21"/>
          <w:szCs w:val="21"/>
        </w:rPr>
        <w:commentReference w:id="2"/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n个字母的交错群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80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设An是Sn中所有偶置换的集合，从偶置换的定义得证An是Sn的一个子群，称为n个字母的交错群。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2.定理1：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设G是一个群，则G中的每个元素a在G中仅有一个逆元。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定理2：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设G是一个群，a，b和c都是G的元素，那么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ab=ac推出b=c(左消去性质)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ba=ca推出b=c(右消去性质)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推论1：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设G是一个群且a∈G，定义一个函数Ma：G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G满足公式：Ma(g)=ag，那么Ma是单射。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 定理3：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设G是一个群，a和b是G的元素，那么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(a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)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=a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(ab)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=b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a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定理4：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设G是一个群，a和b是G的元素，那么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方程ax=b在G中有唯一解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方程ya=b在G中有唯一解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定理5：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设(G,*)和(G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)是两个群，f：G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G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是从G到G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的一个同态。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如果e是G的单位元，e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是G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的单位元，那么f(e)=e</w:t>
      </w:r>
      <w:r>
        <w:rPr>
          <w:rFonts w:hint="eastAsia" w:ascii="楷体" w:hAnsi="楷体" w:eastAsia="楷体" w:cs="楷体"/>
          <w:sz w:val="21"/>
          <w:szCs w:val="21"/>
        </w:rPr>
        <w:t>’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如果a∈G，那么f(a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)=(f(a))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如果H是G的一个子群，那么f(H)={f(h)|h∈H}是G的一个子群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3.乘法表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如果群G有有限元素，那么它的二元运算可以通过某个表给出，通常称作乘法表。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用e标号的行一定是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32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a1，a2,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,an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25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用e标号的列一定是</w:t>
      </w:r>
    </w:p>
    <w:p>
      <w:pPr>
        <w:pStyle w:val="15"/>
        <w:keepNext/>
        <w:widowControl w:val="0"/>
        <w:numPr>
          <w:ilvl w:val="4"/>
          <w:numId w:val="0"/>
        </w:numPr>
        <w:wordWrap/>
        <w:adjustRightInd/>
        <w:snapToGrid/>
        <w:spacing w:before="0" w:after="0" w:line="240" w:lineRule="auto"/>
        <w:ind w:left="32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a1，a2,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,an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群中每个元素b一定在表的每行和每列中恰好出现一次，因此，每一行和列是G中元素a1,a2,a3,</w:t>
      </w:r>
      <w:r>
        <w:rPr>
          <w:rFonts w:hint="eastAsia" w:ascii="楷体" w:hAnsi="楷体" w:eastAsia="楷体" w:cs="楷体"/>
          <w:sz w:val="21"/>
          <w:szCs w:val="21"/>
        </w:rPr>
        <w:t>…</w:t>
      </w:r>
      <w:r>
        <w:rPr>
          <w:rFonts w:hint="eastAsia" w:ascii="楷体" w:hAnsi="楷体" w:eastAsia="楷体" w:cs="楷体"/>
          <w:sz w:val="21"/>
          <w:szCs w:val="21"/>
        </w:rPr>
        <w:t>,an的排列，并且每行(每列)决定不同的排列。</w:t>
      </w:r>
    </w:p>
    <w:p>
      <w:pPr>
        <w:pStyle w:val="15"/>
        <w:keepNext/>
        <w:widowControl w:val="0"/>
        <w:numPr>
          <w:ilvl w:val="4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commentRangeStart w:id="3"/>
      <w:r>
        <w:rPr>
          <w:rFonts w:hint="eastAsia" w:ascii="楷体" w:hAnsi="楷体" w:eastAsia="楷体" w:cs="楷体"/>
          <w:sz w:val="21"/>
          <w:szCs w:val="21"/>
        </w:rPr>
        <w:t>四。群的积与商</w:t>
      </w:r>
      <w:commentRangeEnd w:id="3"/>
      <w:r>
        <w:rPr>
          <w:rStyle w:val="10"/>
          <w:rFonts w:hint="eastAsia" w:ascii="楷体" w:hAnsi="楷体" w:eastAsia="楷体" w:cs="楷体"/>
          <w:sz w:val="21"/>
          <w:szCs w:val="21"/>
        </w:rPr>
        <w:commentReference w:id="3"/>
      </w:r>
    </w:p>
    <w:p>
      <w:pPr>
        <w:pStyle w:val="15"/>
        <w:keepNext/>
        <w:widowControl w:val="0"/>
        <w:numPr>
          <w:ilvl w:val="4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1.定义：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Z群：例：Z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2</w:t>
      </w:r>
      <w:r>
        <w:rPr>
          <w:rFonts w:hint="eastAsia" w:ascii="楷体" w:hAnsi="楷体" w:eastAsia="楷体" w:cs="楷体"/>
          <w:sz w:val="21"/>
          <w:szCs w:val="21"/>
        </w:rPr>
        <w:t>包含的元素：0，1；Z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3</w:t>
      </w:r>
      <w:r>
        <w:rPr>
          <w:rFonts w:hint="eastAsia" w:ascii="楷体" w:hAnsi="楷体" w:eastAsia="楷体" w:cs="楷体"/>
          <w:sz w:val="21"/>
          <w:szCs w:val="21"/>
        </w:rPr>
        <w:t>包含的元素：0，1，2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陪集：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80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若H是G的子群，a∈G，由a决定的G中H的左陪集是集合aH={ah|h∈H}，右陪集是Ha={ha|h∈H}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正规子群：</w:t>
      </w:r>
    </w:p>
    <w:p>
      <w:pPr>
        <w:pStyle w:val="13"/>
        <w:keepNext/>
        <w:widowControl w:val="0"/>
        <w:numPr>
          <w:ilvl w:val="2"/>
          <w:numId w:val="0"/>
        </w:numPr>
        <w:wordWrap/>
        <w:adjustRightInd/>
        <w:snapToGrid/>
        <w:spacing w:before="0" w:after="0" w:line="240" w:lineRule="auto"/>
        <w:ind w:left="180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若G中所有的a都有aH=Ha，则称G的子群H是正规子群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2.定理1：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如果G1和G2是群，那么G=G1×G2是二元运算由(a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1</w:t>
      </w:r>
      <w:r>
        <w:rPr>
          <w:rFonts w:hint="eastAsia" w:ascii="楷体" w:hAnsi="楷体" w:eastAsia="楷体" w:cs="楷体"/>
          <w:sz w:val="21"/>
          <w:szCs w:val="21"/>
        </w:rPr>
        <w:t>,b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1</w:t>
      </w:r>
      <w:r>
        <w:rPr>
          <w:rFonts w:hint="eastAsia" w:ascii="楷体" w:hAnsi="楷体" w:eastAsia="楷体" w:cs="楷体"/>
          <w:sz w:val="21"/>
          <w:szCs w:val="21"/>
        </w:rPr>
        <w:t>)(a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2</w:t>
      </w:r>
      <w:r>
        <w:rPr>
          <w:rFonts w:hint="eastAsia" w:ascii="楷体" w:hAnsi="楷体" w:eastAsia="楷体" w:cs="楷体"/>
          <w:sz w:val="21"/>
          <w:szCs w:val="21"/>
        </w:rPr>
        <w:t>,b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2</w:t>
      </w:r>
      <w:r>
        <w:rPr>
          <w:rFonts w:hint="eastAsia" w:ascii="楷体" w:hAnsi="楷体" w:eastAsia="楷体" w:cs="楷体"/>
          <w:sz w:val="21"/>
          <w:szCs w:val="21"/>
        </w:rPr>
        <w:t>)=(a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1</w:t>
      </w:r>
      <w:r>
        <w:rPr>
          <w:rFonts w:hint="eastAsia" w:ascii="楷体" w:hAnsi="楷体" w:eastAsia="楷体" w:cs="楷体"/>
          <w:sz w:val="21"/>
          <w:szCs w:val="21"/>
        </w:rPr>
        <w:t>a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2</w:t>
      </w:r>
      <w:r>
        <w:rPr>
          <w:rFonts w:hint="eastAsia" w:ascii="楷体" w:hAnsi="楷体" w:eastAsia="楷体" w:cs="楷体"/>
          <w:sz w:val="21"/>
          <w:szCs w:val="21"/>
        </w:rPr>
        <w:t>,b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1</w:t>
      </w:r>
      <w:r>
        <w:rPr>
          <w:rFonts w:hint="eastAsia" w:ascii="楷体" w:hAnsi="楷体" w:eastAsia="楷体" w:cs="楷体"/>
          <w:sz w:val="21"/>
          <w:szCs w:val="21"/>
        </w:rPr>
        <w:t>b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2</w:t>
      </w:r>
      <w:r>
        <w:rPr>
          <w:rFonts w:hint="eastAsia" w:ascii="楷体" w:hAnsi="楷体" w:eastAsia="楷体" w:cs="楷体"/>
          <w:sz w:val="21"/>
          <w:szCs w:val="21"/>
        </w:rPr>
        <w:t>)定义的群。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 定理2：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设R是(G,*)上的一个同余关系，那么半群(G/R,※)是一个群，其中运算※定义在G/R上且满足[a]※[b]=[a*b]。</w:t>
      </w:r>
    </w:p>
    <w:p>
      <w:pPr>
        <w:pStyle w:val="12"/>
        <w:keepNext/>
        <w:widowControl w:val="0"/>
        <w:numPr>
          <w:ilvl w:val="1"/>
          <w:numId w:val="0"/>
        </w:numPr>
        <w:wordWrap/>
        <w:adjustRightInd/>
        <w:snapToGrid/>
        <w:spacing w:before="0" w:after="0" w:line="240" w:lineRule="auto"/>
        <w:ind w:left="108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推论1：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如果R是群G上的一个同余关系，那么由f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R</w:t>
      </w:r>
      <w:r>
        <w:rPr>
          <w:rFonts w:hint="eastAsia" w:ascii="楷体" w:hAnsi="楷体" w:eastAsia="楷体" w:cs="楷体"/>
          <w:sz w:val="21"/>
          <w:szCs w:val="21"/>
        </w:rPr>
        <w:t>(a)=[a]给出的函数f</w:t>
      </w:r>
      <w:r>
        <w:rPr>
          <w:rFonts w:hint="eastAsia" w:ascii="楷体" w:hAnsi="楷体" w:eastAsia="楷体" w:cs="楷体"/>
          <w:sz w:val="21"/>
          <w:szCs w:val="21"/>
          <w:vertAlign w:val="subscript"/>
        </w:rPr>
        <w:t>R</w:t>
      </w:r>
      <w:r>
        <w:rPr>
          <w:rFonts w:hint="eastAsia" w:ascii="楷体" w:hAnsi="楷体" w:eastAsia="楷体" w:cs="楷体"/>
          <w:sz w:val="21"/>
          <w:szCs w:val="21"/>
        </w:rPr>
        <w:t>：G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G/R是群的同态。</w:t>
      </w:r>
    </w:p>
    <w:p>
      <w:pPr>
        <w:pStyle w:val="13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如果f：G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G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是从群(G,*)到(G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)上的一个同态且是满射，R是定义在G上的关系，满足aRb当且仅当对G中的a和b有f(a)=f(b)那么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R是一个同余关系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有f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([a])=f(a)给出的函数f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:G/R</w:t>
      </w:r>
      <w:r>
        <w:rPr>
          <w:rFonts w:hint="eastAsia" w:ascii="楷体" w:hAnsi="楷体" w:eastAsia="楷体" w:cs="楷体"/>
          <w:sz w:val="21"/>
          <w:szCs w:val="21"/>
        </w:rPr>
        <w:sym w:font="Wingdings" w:char="F0E0"/>
      </w:r>
      <w:r>
        <w:rPr>
          <w:rFonts w:hint="eastAsia" w:ascii="楷体" w:hAnsi="楷体" w:eastAsia="楷体" w:cs="楷体"/>
          <w:sz w:val="21"/>
          <w:szCs w:val="21"/>
        </w:rPr>
        <w:t>G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是从群(G/R,※)到群(G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)的一个同构且是满射。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72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 定理4：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设N是群G的一个正规子群，R是G上的下述关系：aRb当且仅当a</w:t>
      </w:r>
      <w:r>
        <w:rPr>
          <w:rFonts w:hint="eastAsia" w:ascii="楷体" w:hAnsi="楷体" w:eastAsia="楷体" w:cs="楷体"/>
          <w:sz w:val="21"/>
          <w:szCs w:val="21"/>
          <w:vertAlign w:val="superscript"/>
        </w:rPr>
        <w:t>-1</w:t>
      </w:r>
      <w:r>
        <w:rPr>
          <w:rFonts w:hint="eastAsia" w:ascii="楷体" w:hAnsi="楷体" w:eastAsia="楷体" w:cs="楷体"/>
          <w:sz w:val="21"/>
          <w:szCs w:val="21"/>
        </w:rPr>
        <w:t>b∈N。那么：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R是G上的同余关系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N是关于R的等价类[e]，其中e是G的单位元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left="1440"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从定理3和定理4可以看到，如果G是任意一个群，那么G上的同余关系的等价类总是G的某个正规子群的陪集。反之，G的任意一个正规子群的陪集恰好是关于G上某个同余关系的等价类。所以推论1(b)可以做如下解释：设f是从群(G,*)到群(G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,*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)上的同态并且是满射，f的核记做ker(f)，定义为ker(f)={a∈G|f(a)=e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}，那么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K</w:t>
      </w:r>
      <w:r>
        <w:rPr>
          <w:rFonts w:hint="eastAsia" w:ascii="楷体" w:hAnsi="楷体" w:eastAsia="楷体" w:cs="楷体"/>
          <w:sz w:val="21"/>
          <w:szCs w:val="21"/>
        </w:rPr>
        <w:t>er(f)是G的一个正规子群</w:t>
      </w:r>
    </w:p>
    <w:p>
      <w:pPr>
        <w:pStyle w:val="14"/>
        <w:keepNext/>
        <w:widowControl w:val="0"/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商群G/ker(f)与G</w:t>
      </w:r>
      <w:r>
        <w:rPr>
          <w:rFonts w:hint="eastAsia" w:ascii="楷体" w:hAnsi="楷体" w:eastAsia="楷体" w:cs="楷体"/>
          <w:sz w:val="21"/>
          <w:szCs w:val="21"/>
        </w:rPr>
        <w:t>’</w:t>
      </w:r>
      <w:r>
        <w:rPr>
          <w:rFonts w:hint="eastAsia" w:ascii="楷体" w:hAnsi="楷体" w:eastAsia="楷体" w:cs="楷体"/>
          <w:sz w:val="21"/>
          <w:szCs w:val="21"/>
        </w:rPr>
        <w:t>是同构的</w:t>
      </w:r>
    </w:p>
    <w:p>
      <w:pPr>
        <w:pStyle w:val="14"/>
        <w:keepNext/>
        <w:widowControl w:val="0"/>
        <w:numPr>
          <w:ilvl w:val="3"/>
          <w:numId w:val="0"/>
        </w:numPr>
        <w:wordWrap/>
        <w:adjustRightInd/>
        <w:snapToGrid/>
        <w:spacing w:before="0" w:after="0" w:line="240" w:lineRule="auto"/>
        <w:ind w:right="0" w:firstLine="0" w:firstLineChars="0"/>
        <w:jc w:val="both"/>
        <w:textAlignment w:val="auto"/>
        <w:rPr>
          <w:rFonts w:hint="eastAsia" w:ascii="楷体" w:hAnsi="楷体" w:eastAsia="楷体" w:cs="楷体"/>
          <w:sz w:val="21"/>
          <w:szCs w:val="21"/>
        </w:rPr>
      </w:pPr>
      <w:commentRangeStart w:id="4"/>
      <w:r>
        <w:rPr>
          <w:rFonts w:hint="eastAsia" w:ascii="楷体" w:hAnsi="楷体" w:eastAsia="楷体" w:cs="楷体"/>
          <w:sz w:val="21"/>
          <w:szCs w:val="21"/>
        </w:rPr>
        <w:t>五。其它数学结构</w:t>
      </w:r>
      <w:commentRangeEnd w:id="4"/>
      <w:r>
        <w:rPr>
          <w:rStyle w:val="10"/>
          <w:rFonts w:hint="eastAsia" w:ascii="楷体" w:hAnsi="楷体" w:eastAsia="楷体" w:cs="楷体"/>
          <w:sz w:val="21"/>
          <w:szCs w:val="21"/>
        </w:rPr>
        <w:commentReference w:id="4"/>
      </w:r>
    </w:p>
    <w:sectPr>
      <w:headerReference r:id="rId13" w:type="first"/>
      <w:pgSz w:w="11900" w:h="16840"/>
      <w:pgMar w:top="1440" w:right="1440" w:bottom="1440" w:left="1440" w:header="851" w:footer="992" w:gutter="0"/>
      <w:cols w:space="425" w:num="1"/>
      <w:titlePg/>
      <w:docGrid w:type="lines"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作者" w:date="1916-06-26T09:32:00Z" w:initials="A">
    <w:p>
      <w:pPr>
        <w:pStyle w:val="3"/>
        <w:rPr>
          <w:rFonts w:hint="eastAsia"/>
        </w:rPr>
      </w:pPr>
      <w:r>
        <w:rPr>
          <w:rFonts w:hint="eastAsia"/>
        </w:rPr>
        <w:t>这一章节老子从头到尾没懂在说些神马！！尼玛！！</w:t>
      </w:r>
    </w:p>
  </w:comment>
  <w:comment w:id="1" w:author="作者" w:date="1916-06-26T09:32:00Z" w:initials="A">
    <w:p>
      <w:pPr>
        <w:pStyle w:val="3"/>
        <w:rPr>
          <w:rFonts w:hint="eastAsia"/>
        </w:rPr>
      </w:pPr>
      <w:r>
        <w:rPr>
          <w:rFonts w:hint="eastAsia"/>
        </w:rPr>
        <w:t>擦，根本看不懂这货讲得是什么东西。</w:t>
      </w:r>
    </w:p>
  </w:comment>
  <w:comment w:id="2" w:author="作者" w:date="1916-06-26T09:32:00Z" w:initials="A">
    <w:p>
      <w:pPr>
        <w:pStyle w:val="3"/>
        <w:rPr>
          <w:rFonts w:hint="eastAsia"/>
        </w:rPr>
      </w:pPr>
      <w:r>
        <w:rPr>
          <w:rFonts w:hint="eastAsia"/>
        </w:rPr>
        <w:t>这尼玛实在不会用word打这个函数。。。译文版p377-378。。。</w:t>
      </w:r>
    </w:p>
  </w:comment>
  <w:comment w:id="3" w:author="作者" w:date="1916-06-26T09:32:00Z" w:initials="A">
    <w:p>
      <w:pPr>
        <w:pStyle w:val="3"/>
        <w:rPr>
          <w:rFonts w:hint="eastAsia"/>
        </w:rPr>
      </w:pPr>
      <w:r>
        <w:rPr>
          <w:rFonts w:hint="eastAsia"/>
        </w:rPr>
        <w:t>从这里开始老子又不知道这货在说什么了。。。每个字都看得懂连起来就看不懂了。。。</w:t>
      </w:r>
    </w:p>
  </w:comment>
  <w:comment w:id="4" w:author="作者" w:date="1916-06-26T09:32:00Z" w:initials="A">
    <w:p>
      <w:pPr>
        <w:pStyle w:val="3"/>
        <w:rPr>
          <w:rFonts w:hint="eastAsia"/>
        </w:rPr>
      </w:pPr>
      <w:r>
        <w:rPr>
          <w:rFonts w:hint="eastAsia"/>
        </w:rPr>
        <w:t>目测这小节我们没学过。。。完全没有印象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tabs>
        <w:tab w:val="right" w:pos="9380"/>
        <w:tab w:val="clear" w:pos="4153"/>
        <w:tab w:val="clear" w:pos="8306"/>
      </w:tabs>
      <w:ind w:left="-360"/>
      <w:rPr>
        <w:rFonts w:ascii="宋体" w:hAnsi="Verdana" w:eastAsia="宋体"/>
        <w:sz w:val="36"/>
        <w:szCs w:val="36"/>
      </w:rPr>
    </w:pPr>
    <w:r>
      <w:rPr>
        <w:rFonts w:hint="eastAsia" w:ascii="宋体" w:hAnsi="Verdana" w:eastAsia="宋体"/>
        <w:sz w:val="36"/>
        <w:szCs w:val="36"/>
      </w:rPr>
      <w:t>基础知识</w:t>
    </w:r>
    <w:r>
      <w:rPr>
        <w:rFonts w:ascii="宋体" w:hAnsi="Verdana" w:eastAsia="宋体"/>
        <w:sz w:val="36"/>
        <w:szCs w:val="36"/>
      </w:rPr>
      <w:tab/>
    </w:r>
    <w:r>
      <w:rPr>
        <w:rFonts w:ascii="宋体" w:hAnsi="Verdana" w:eastAsia="宋体"/>
        <w:sz w:val="36"/>
        <w:szCs w:val="36"/>
      </w:rPr>
      <w:fldChar w:fldCharType="begin"/>
    </w:r>
    <w:r>
      <w:rPr>
        <w:rFonts w:ascii="宋体" w:hAnsi="Verdana" w:eastAsia="宋体"/>
        <w:sz w:val="24"/>
        <w:szCs w:val="24"/>
      </w:rPr>
      <w:instrText xml:space="preserve"> CREATEDATE </w:instrText>
    </w:r>
    <w:r>
      <w:rPr>
        <w:rFonts w:ascii="宋体" w:hAnsi="Verdana" w:eastAsia="宋体"/>
        <w:sz w:val="36"/>
        <w:szCs w:val="36"/>
      </w:rPr>
      <w:fldChar w:fldCharType="separate"/>
    </w:r>
    <w:r>
      <w:rPr>
        <w:rFonts w:ascii="宋体" w:hAnsi="Verdana" w:eastAsia="宋体"/>
        <w:sz w:val="24"/>
        <w:szCs w:val="24"/>
      </w:rPr>
      <w:t>12-12-30 7:31 PM</w:t>
    </w:r>
    <w:r>
      <w:rPr>
        <w:rFonts w:ascii="宋体" w:hAnsi="Verdana" w:eastAsia="宋体"/>
        <w:sz w:val="36"/>
        <w:szCs w:val="3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tabs>
        <w:tab w:val="right" w:pos="9380"/>
        <w:tab w:val="clear" w:pos="4153"/>
        <w:tab w:val="clear" w:pos="8306"/>
      </w:tabs>
      <w:ind w:left="-360"/>
      <w:rPr>
        <w:rFonts w:ascii="宋体" w:hAnsi="Verdana" w:eastAsia="宋体"/>
        <w:sz w:val="36"/>
        <w:szCs w:val="36"/>
      </w:rPr>
    </w:pPr>
    <w:r>
      <w:rPr>
        <w:rFonts w:hint="eastAsia" w:ascii="宋体" w:hAnsi="Verdana" w:eastAsia="宋体"/>
        <w:sz w:val="36"/>
        <w:szCs w:val="36"/>
      </w:rPr>
      <w:t>逻辑</w:t>
    </w:r>
    <w:r>
      <w:rPr>
        <w:rFonts w:ascii="宋体" w:hAnsi="Verdana" w:eastAsia="宋体"/>
        <w:sz w:val="36"/>
        <w:szCs w:val="36"/>
      </w:rPr>
      <w:tab/>
    </w:r>
    <w:r>
      <w:rPr>
        <w:rFonts w:ascii="宋体" w:hAnsi="Verdana" w:eastAsia="宋体"/>
        <w:sz w:val="36"/>
        <w:szCs w:val="36"/>
      </w:rPr>
      <w:fldChar w:fldCharType="begin"/>
    </w:r>
    <w:r>
      <w:rPr>
        <w:rFonts w:ascii="宋体" w:hAnsi="Verdana" w:eastAsia="宋体"/>
        <w:sz w:val="24"/>
        <w:szCs w:val="24"/>
      </w:rPr>
      <w:instrText xml:space="preserve"> CREATEDATE </w:instrText>
    </w:r>
    <w:r>
      <w:rPr>
        <w:rFonts w:ascii="宋体" w:hAnsi="Verdana" w:eastAsia="宋体"/>
        <w:sz w:val="36"/>
        <w:szCs w:val="36"/>
      </w:rPr>
      <w:fldChar w:fldCharType="separate"/>
    </w:r>
    <w:r>
      <w:rPr>
        <w:rFonts w:ascii="宋体" w:hAnsi="Verdana" w:eastAsia="宋体"/>
        <w:sz w:val="24"/>
        <w:szCs w:val="24"/>
      </w:rPr>
      <w:t>12-12-30 7:31 PM</w:t>
    </w:r>
    <w:r>
      <w:rPr>
        <w:rFonts w:ascii="宋体" w:hAnsi="Verdana" w:eastAsia="宋体"/>
        <w:sz w:val="36"/>
        <w:szCs w:val="3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tabs>
        <w:tab w:val="right" w:pos="9380"/>
        <w:tab w:val="clear" w:pos="4153"/>
        <w:tab w:val="clear" w:pos="8306"/>
      </w:tabs>
      <w:ind w:left="-360"/>
      <w:rPr>
        <w:rFonts w:ascii="宋体" w:hAnsi="Verdana" w:eastAsia="宋体"/>
        <w:sz w:val="36"/>
        <w:szCs w:val="36"/>
      </w:rPr>
    </w:pPr>
    <w:r>
      <w:rPr>
        <w:rFonts w:hint="eastAsia" w:ascii="宋体" w:hAnsi="Verdana" w:eastAsia="宋体"/>
        <w:sz w:val="36"/>
        <w:szCs w:val="36"/>
      </w:rPr>
      <w:t>计数</w:t>
    </w:r>
    <w:r>
      <w:rPr>
        <w:rFonts w:ascii="宋体" w:hAnsi="Verdana" w:eastAsia="宋体"/>
        <w:sz w:val="36"/>
        <w:szCs w:val="36"/>
      </w:rPr>
      <w:tab/>
    </w:r>
    <w:r>
      <w:rPr>
        <w:rFonts w:ascii="宋体" w:hAnsi="Verdana" w:eastAsia="宋体"/>
        <w:sz w:val="36"/>
        <w:szCs w:val="36"/>
      </w:rPr>
      <w:fldChar w:fldCharType="begin"/>
    </w:r>
    <w:r>
      <w:rPr>
        <w:rFonts w:ascii="宋体" w:hAnsi="Verdana" w:eastAsia="宋体"/>
        <w:sz w:val="24"/>
        <w:szCs w:val="24"/>
      </w:rPr>
      <w:instrText xml:space="preserve"> CREATEDATE </w:instrText>
    </w:r>
    <w:r>
      <w:rPr>
        <w:rFonts w:ascii="宋体" w:hAnsi="Verdana" w:eastAsia="宋体"/>
        <w:sz w:val="36"/>
        <w:szCs w:val="36"/>
      </w:rPr>
      <w:fldChar w:fldCharType="separate"/>
    </w:r>
    <w:r>
      <w:rPr>
        <w:rFonts w:ascii="宋体" w:hAnsi="Verdana" w:eastAsia="宋体"/>
        <w:sz w:val="24"/>
        <w:szCs w:val="24"/>
      </w:rPr>
      <w:t>12-12-30 7:31 PM</w:t>
    </w:r>
    <w:r>
      <w:rPr>
        <w:rFonts w:ascii="宋体" w:hAnsi="Verdana" w:eastAsia="宋体"/>
        <w:sz w:val="36"/>
        <w:szCs w:val="36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tabs>
        <w:tab w:val="right" w:pos="9380"/>
        <w:tab w:val="clear" w:pos="4153"/>
        <w:tab w:val="clear" w:pos="8306"/>
      </w:tabs>
      <w:ind w:left="-360"/>
      <w:rPr>
        <w:rFonts w:ascii="宋体" w:hAnsi="Verdana" w:eastAsia="宋体"/>
        <w:sz w:val="36"/>
        <w:szCs w:val="36"/>
      </w:rPr>
    </w:pPr>
    <w:r>
      <w:rPr>
        <w:rFonts w:hint="eastAsia" w:ascii="宋体" w:hAnsi="Verdana" w:eastAsia="宋体"/>
        <w:sz w:val="36"/>
        <w:szCs w:val="36"/>
      </w:rPr>
      <w:t>关系与有向图</w:t>
    </w:r>
    <w:r>
      <w:rPr>
        <w:rFonts w:ascii="宋体" w:hAnsi="Verdana" w:eastAsia="宋体"/>
        <w:sz w:val="36"/>
        <w:szCs w:val="36"/>
      </w:rPr>
      <w:tab/>
    </w:r>
    <w:r>
      <w:rPr>
        <w:rFonts w:ascii="宋体" w:hAnsi="Verdana" w:eastAsia="宋体"/>
        <w:sz w:val="36"/>
        <w:szCs w:val="36"/>
      </w:rPr>
      <w:fldChar w:fldCharType="begin"/>
    </w:r>
    <w:r>
      <w:rPr>
        <w:rFonts w:ascii="宋体" w:hAnsi="Verdana" w:eastAsia="宋体"/>
        <w:sz w:val="24"/>
        <w:szCs w:val="24"/>
      </w:rPr>
      <w:instrText xml:space="preserve"> CREATEDATE </w:instrText>
    </w:r>
    <w:r>
      <w:rPr>
        <w:rFonts w:ascii="宋体" w:hAnsi="Verdana" w:eastAsia="宋体"/>
        <w:sz w:val="36"/>
        <w:szCs w:val="36"/>
      </w:rPr>
      <w:fldChar w:fldCharType="separate"/>
    </w:r>
    <w:r>
      <w:rPr>
        <w:rFonts w:ascii="宋体" w:hAnsi="Verdana" w:eastAsia="宋体"/>
        <w:sz w:val="24"/>
        <w:szCs w:val="24"/>
      </w:rPr>
      <w:t>12-12-30 7:31 PM</w:t>
    </w:r>
    <w:r>
      <w:rPr>
        <w:rFonts w:ascii="宋体" w:hAnsi="Verdana" w:eastAsia="宋体"/>
        <w:sz w:val="36"/>
        <w:szCs w:val="36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tabs>
        <w:tab w:val="right" w:pos="9380"/>
        <w:tab w:val="clear" w:pos="4153"/>
        <w:tab w:val="clear" w:pos="8306"/>
      </w:tabs>
      <w:ind w:left="-360"/>
      <w:rPr>
        <w:rFonts w:ascii="宋体" w:hAnsi="Verdana" w:eastAsia="宋体"/>
        <w:sz w:val="36"/>
        <w:szCs w:val="36"/>
      </w:rPr>
    </w:pPr>
    <w:r>
      <w:rPr>
        <w:rFonts w:hint="eastAsia" w:ascii="宋体" w:hAnsi="Verdana" w:eastAsia="宋体"/>
        <w:sz w:val="36"/>
        <w:szCs w:val="36"/>
      </w:rPr>
      <w:t>函数</w:t>
    </w:r>
    <w:r>
      <w:rPr>
        <w:rFonts w:ascii="宋体" w:hAnsi="Verdana" w:eastAsia="宋体"/>
        <w:sz w:val="36"/>
        <w:szCs w:val="36"/>
      </w:rPr>
      <w:tab/>
    </w:r>
    <w:r>
      <w:rPr>
        <w:rFonts w:ascii="宋体" w:hAnsi="Verdana" w:eastAsia="宋体"/>
        <w:sz w:val="36"/>
        <w:szCs w:val="36"/>
      </w:rPr>
      <w:fldChar w:fldCharType="begin"/>
    </w:r>
    <w:r>
      <w:rPr>
        <w:rFonts w:ascii="宋体" w:hAnsi="Verdana" w:eastAsia="宋体"/>
        <w:sz w:val="24"/>
        <w:szCs w:val="24"/>
      </w:rPr>
      <w:instrText xml:space="preserve"> CREATEDATE </w:instrText>
    </w:r>
    <w:r>
      <w:rPr>
        <w:rFonts w:ascii="宋体" w:hAnsi="Verdana" w:eastAsia="宋体"/>
        <w:sz w:val="36"/>
        <w:szCs w:val="36"/>
      </w:rPr>
      <w:fldChar w:fldCharType="separate"/>
    </w:r>
    <w:r>
      <w:rPr>
        <w:rFonts w:ascii="宋体" w:hAnsi="Verdana" w:eastAsia="宋体"/>
        <w:sz w:val="24"/>
        <w:szCs w:val="24"/>
      </w:rPr>
      <w:t>12-12-30 7:31 PM</w:t>
    </w:r>
    <w:r>
      <w:rPr>
        <w:rFonts w:ascii="宋体" w:hAnsi="Verdana" w:eastAsia="宋体"/>
        <w:sz w:val="36"/>
        <w:szCs w:val="36"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tabs>
        <w:tab w:val="right" w:pos="9380"/>
        <w:tab w:val="clear" w:pos="4153"/>
        <w:tab w:val="clear" w:pos="8306"/>
      </w:tabs>
      <w:ind w:left="-360"/>
      <w:rPr>
        <w:rFonts w:ascii="宋体" w:hAnsi="Verdana" w:eastAsia="宋体"/>
        <w:sz w:val="36"/>
        <w:szCs w:val="36"/>
      </w:rPr>
    </w:pPr>
    <w:r>
      <w:rPr>
        <w:rFonts w:hint="eastAsia" w:ascii="宋体" w:hAnsi="Verdana" w:eastAsia="宋体"/>
        <w:sz w:val="36"/>
        <w:szCs w:val="36"/>
      </w:rPr>
      <w:t>序关系与序结构</w:t>
    </w:r>
    <w:r>
      <w:rPr>
        <w:rFonts w:ascii="宋体" w:hAnsi="Verdana" w:eastAsia="宋体"/>
        <w:sz w:val="36"/>
        <w:szCs w:val="36"/>
      </w:rPr>
      <w:tab/>
    </w:r>
    <w:r>
      <w:rPr>
        <w:rFonts w:ascii="宋体" w:hAnsi="Verdana" w:eastAsia="宋体"/>
        <w:sz w:val="36"/>
        <w:szCs w:val="36"/>
      </w:rPr>
      <w:fldChar w:fldCharType="begin"/>
    </w:r>
    <w:r>
      <w:rPr>
        <w:rFonts w:ascii="宋体" w:hAnsi="Verdana" w:eastAsia="宋体"/>
        <w:sz w:val="24"/>
        <w:szCs w:val="24"/>
      </w:rPr>
      <w:instrText xml:space="preserve"> CREATEDATE </w:instrText>
    </w:r>
    <w:r>
      <w:rPr>
        <w:rFonts w:ascii="宋体" w:hAnsi="Verdana" w:eastAsia="宋体"/>
        <w:sz w:val="36"/>
        <w:szCs w:val="36"/>
      </w:rPr>
      <w:fldChar w:fldCharType="separate"/>
    </w:r>
    <w:r>
      <w:rPr>
        <w:rFonts w:ascii="宋体" w:hAnsi="Verdana" w:eastAsia="宋体"/>
        <w:sz w:val="24"/>
        <w:szCs w:val="24"/>
      </w:rPr>
      <w:t>12-12-30 7:31 PM</w:t>
    </w:r>
    <w:r>
      <w:rPr>
        <w:rFonts w:ascii="宋体" w:hAnsi="Verdana" w:eastAsia="宋体"/>
        <w:sz w:val="36"/>
        <w:szCs w:val="36"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tabs>
        <w:tab w:val="right" w:pos="9380"/>
        <w:tab w:val="clear" w:pos="4153"/>
        <w:tab w:val="clear" w:pos="8306"/>
      </w:tabs>
      <w:ind w:left="-360"/>
      <w:rPr>
        <w:rFonts w:ascii="宋体" w:hAnsi="Verdana" w:eastAsia="宋体"/>
        <w:sz w:val="36"/>
        <w:szCs w:val="36"/>
      </w:rPr>
    </w:pPr>
    <w:r>
      <w:rPr>
        <w:rFonts w:hint="eastAsia" w:ascii="宋体" w:hAnsi="Verdana" w:eastAsia="宋体"/>
        <w:sz w:val="36"/>
        <w:szCs w:val="36"/>
      </w:rPr>
      <w:t>树</w:t>
    </w:r>
    <w:r>
      <w:rPr>
        <w:rFonts w:ascii="宋体" w:hAnsi="Verdana" w:eastAsia="宋体"/>
        <w:sz w:val="36"/>
        <w:szCs w:val="36"/>
      </w:rPr>
      <w:tab/>
    </w:r>
    <w:r>
      <w:rPr>
        <w:rFonts w:ascii="宋体" w:hAnsi="Verdana" w:eastAsia="宋体"/>
        <w:sz w:val="36"/>
        <w:szCs w:val="36"/>
      </w:rPr>
      <w:fldChar w:fldCharType="begin"/>
    </w:r>
    <w:r>
      <w:rPr>
        <w:rFonts w:ascii="宋体" w:hAnsi="Verdana" w:eastAsia="宋体"/>
        <w:sz w:val="24"/>
        <w:szCs w:val="24"/>
      </w:rPr>
      <w:instrText xml:space="preserve"> CREATEDATE </w:instrText>
    </w:r>
    <w:r>
      <w:rPr>
        <w:rFonts w:ascii="宋体" w:hAnsi="Verdana" w:eastAsia="宋体"/>
        <w:sz w:val="36"/>
        <w:szCs w:val="36"/>
      </w:rPr>
      <w:fldChar w:fldCharType="separate"/>
    </w:r>
    <w:r>
      <w:rPr>
        <w:rFonts w:ascii="宋体" w:hAnsi="Verdana" w:eastAsia="宋体"/>
        <w:sz w:val="24"/>
        <w:szCs w:val="24"/>
      </w:rPr>
      <w:t>12-12-30 7:31 PM</w:t>
    </w:r>
    <w:r>
      <w:rPr>
        <w:rFonts w:ascii="宋体" w:hAnsi="Verdana" w:eastAsia="宋体"/>
        <w:sz w:val="36"/>
        <w:szCs w:val="36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tabs>
        <w:tab w:val="right" w:pos="9380"/>
        <w:tab w:val="clear" w:pos="4153"/>
        <w:tab w:val="clear" w:pos="8306"/>
      </w:tabs>
      <w:ind w:left="-360"/>
      <w:rPr>
        <w:rFonts w:ascii="宋体" w:hAnsi="Verdana" w:eastAsia="宋体"/>
        <w:sz w:val="36"/>
        <w:szCs w:val="36"/>
      </w:rPr>
    </w:pPr>
    <w:r>
      <w:rPr>
        <w:rFonts w:hint="eastAsia" w:ascii="宋体" w:hAnsi="Verdana" w:eastAsia="宋体"/>
        <w:sz w:val="36"/>
        <w:szCs w:val="36"/>
      </w:rPr>
      <w:t>图论问题</w:t>
    </w:r>
    <w:r>
      <w:rPr>
        <w:rFonts w:ascii="宋体" w:hAnsi="Verdana" w:eastAsia="宋体"/>
        <w:sz w:val="36"/>
        <w:szCs w:val="36"/>
      </w:rPr>
      <w:tab/>
    </w:r>
    <w:r>
      <w:rPr>
        <w:rFonts w:ascii="宋体" w:hAnsi="Verdana" w:eastAsia="宋体"/>
        <w:sz w:val="36"/>
        <w:szCs w:val="36"/>
      </w:rPr>
      <w:fldChar w:fldCharType="begin"/>
    </w:r>
    <w:r>
      <w:rPr>
        <w:rFonts w:ascii="宋体" w:hAnsi="Verdana" w:eastAsia="宋体"/>
        <w:sz w:val="24"/>
        <w:szCs w:val="24"/>
      </w:rPr>
      <w:instrText xml:space="preserve"> CREATEDATE </w:instrText>
    </w:r>
    <w:r>
      <w:rPr>
        <w:rFonts w:ascii="宋体" w:hAnsi="Verdana" w:eastAsia="宋体"/>
        <w:sz w:val="36"/>
        <w:szCs w:val="36"/>
      </w:rPr>
      <w:fldChar w:fldCharType="separate"/>
    </w:r>
    <w:r>
      <w:rPr>
        <w:rFonts w:ascii="宋体" w:hAnsi="Verdana" w:eastAsia="宋体"/>
        <w:sz w:val="24"/>
        <w:szCs w:val="24"/>
      </w:rPr>
      <w:t>12-12-30 7:31 PM</w:t>
    </w:r>
    <w:r>
      <w:rPr>
        <w:rFonts w:ascii="宋体" w:hAnsi="Verdana" w:eastAsia="宋体"/>
        <w:sz w:val="36"/>
        <w:szCs w:val="36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tabs>
        <w:tab w:val="right" w:pos="9380"/>
        <w:tab w:val="clear" w:pos="4153"/>
        <w:tab w:val="clear" w:pos="8306"/>
      </w:tabs>
      <w:ind w:left="-360"/>
      <w:rPr>
        <w:rFonts w:ascii="宋体" w:hAnsi="Verdana" w:eastAsia="宋体"/>
        <w:sz w:val="36"/>
        <w:szCs w:val="36"/>
      </w:rPr>
    </w:pPr>
    <w:r>
      <w:rPr>
        <w:rFonts w:hint="eastAsia" w:ascii="宋体" w:hAnsi="Verdana" w:eastAsia="宋体"/>
        <w:sz w:val="36"/>
        <w:szCs w:val="36"/>
      </w:rPr>
      <w:t>半群与群</w:t>
    </w:r>
    <w:r>
      <w:rPr>
        <w:rFonts w:ascii="宋体" w:hAnsi="Verdana" w:eastAsia="宋体"/>
        <w:sz w:val="36"/>
        <w:szCs w:val="36"/>
      </w:rPr>
      <w:tab/>
    </w:r>
    <w:r>
      <w:rPr>
        <w:rFonts w:ascii="宋体" w:hAnsi="Verdana" w:eastAsia="宋体"/>
        <w:sz w:val="36"/>
        <w:szCs w:val="36"/>
      </w:rPr>
      <w:fldChar w:fldCharType="begin"/>
    </w:r>
    <w:r>
      <w:rPr>
        <w:rFonts w:ascii="宋体" w:hAnsi="Verdana" w:eastAsia="宋体"/>
        <w:sz w:val="24"/>
        <w:szCs w:val="24"/>
      </w:rPr>
      <w:instrText xml:space="preserve"> CREATEDATE </w:instrText>
    </w:r>
    <w:r>
      <w:rPr>
        <w:rFonts w:ascii="宋体" w:hAnsi="Verdana" w:eastAsia="宋体"/>
        <w:sz w:val="36"/>
        <w:szCs w:val="36"/>
      </w:rPr>
      <w:fldChar w:fldCharType="separate"/>
    </w:r>
    <w:r>
      <w:rPr>
        <w:rFonts w:ascii="宋体" w:hAnsi="Verdana" w:eastAsia="宋体"/>
        <w:sz w:val="24"/>
        <w:szCs w:val="24"/>
      </w:rPr>
      <w:t>12-12-30 7:31 PM</w:t>
    </w:r>
    <w:r>
      <w:rPr>
        <w:rFonts w:ascii="宋体" w:hAnsi="Verdana" w:eastAsia="宋体"/>
        <w:sz w:val="36"/>
        <w:szCs w:val="3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069">
    <w:nsid w:val="FFFFFF1D"/>
    <w:multiLevelType w:val="multilevel"/>
    <w:tmpl w:val="FFFFFF1D"/>
    <w:lvl w:ilvl="0" w:tentative="1">
      <w:start w:val="1"/>
      <w:numFmt w:val="bullet"/>
      <w:pStyle w:val="11"/>
      <w:lvlText w:val=""/>
      <w:lvlJc w:val="left"/>
      <w:pPr>
        <w:tabs>
          <w:tab w:val="left" w:pos="0"/>
        </w:tabs>
        <w:ind w:left="0" w:firstLine="0"/>
      </w:pPr>
      <w:rPr>
        <w:rFonts w:hint="default" w:ascii="Wingdings" w:hAnsi="Wingdings"/>
      </w:rPr>
    </w:lvl>
    <w:lvl w:ilvl="1" w:tentative="1">
      <w:start w:val="1"/>
      <w:numFmt w:val="bullet"/>
      <w:pStyle w:val="12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pStyle w:val="13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/>
      </w:rPr>
    </w:lvl>
    <w:lvl w:ilvl="3" w:tentative="1">
      <w:start w:val="1"/>
      <w:numFmt w:val="bullet"/>
      <w:pStyle w:val="14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1">
      <w:start w:val="1"/>
      <w:numFmt w:val="bullet"/>
      <w:pStyle w:val="15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1">
      <w:start w:val="1"/>
      <w:numFmt w:val="bullet"/>
      <w:pStyle w:val="16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1">
      <w:start w:val="1"/>
      <w:numFmt w:val="bullet"/>
      <w:pStyle w:val="17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/>
      </w:rPr>
    </w:lvl>
    <w:lvl w:ilvl="7" w:tentative="1">
      <w:start w:val="1"/>
      <w:numFmt w:val="bullet"/>
      <w:pStyle w:val="18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1">
      <w:start w:val="1"/>
      <w:numFmt w:val="bullet"/>
      <w:pStyle w:val="19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num w:numId="1">
    <w:abstractNumId w:val="42949670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720"/>
  <w:drawingGridVerticalSpacing w:val="360"/>
  <w:displayHorizontalDrawingGridEvery w:val="0"/>
  <w:displayVerticalDrawingGridEvery w:val="1"/>
  <w:doNotUseMarginsForDrawingGridOrigin w:val="1"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paragraph" w:styleId="2">
    <w:name w:val="annotation subject"/>
    <w:basedOn w:val="3"/>
    <w:next w:val="3"/>
    <w:link w:val="24"/>
    <w:semiHidden/>
    <w:unhideWhenUsed/>
    <w:uiPriority w:val="99"/>
    <w:rPr>
      <w:b/>
      <w:bCs/>
    </w:rPr>
  </w:style>
  <w:style w:type="paragraph" w:styleId="3">
    <w:name w:val="annotation text"/>
    <w:basedOn w:val="1"/>
    <w:link w:val="23"/>
    <w:semiHidden/>
    <w:unhideWhenUsed/>
    <w:uiPriority w:val="99"/>
    <w:pPr>
      <w:jc w:val="left"/>
    </w:pPr>
  </w:style>
  <w:style w:type="paragraph" w:styleId="4">
    <w:name w:val="Document Map"/>
    <w:basedOn w:val="1"/>
    <w:link w:val="25"/>
    <w:semiHidden/>
    <w:unhideWhenUsed/>
    <w:uiPriority w:val="99"/>
    <w:rPr>
      <w:rFonts w:ascii="Heiti SC Light" w:eastAsia="Heiti SC Light"/>
    </w:rPr>
  </w:style>
  <w:style w:type="paragraph" w:styleId="5">
    <w:name w:val="Balloon Text"/>
    <w:basedOn w:val="1"/>
    <w:link w:val="21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6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paragraph" w:customStyle="1" w:styleId="11">
    <w:name w:val="Note Level 1"/>
    <w:basedOn w:val="1"/>
    <w:unhideWhenUsed/>
    <w:uiPriority w:val="99"/>
    <w:pPr>
      <w:keepNext/>
      <w:numPr>
        <w:ilvl w:val="0"/>
        <w:numId w:val="1"/>
      </w:numPr>
      <w:contextualSpacing/>
      <w:outlineLvl w:val="0"/>
    </w:pPr>
    <w:rPr>
      <w:rFonts w:ascii="宋体" w:eastAsia="宋体"/>
    </w:rPr>
  </w:style>
  <w:style w:type="paragraph" w:customStyle="1" w:styleId="12">
    <w:name w:val="Note Level 2"/>
    <w:basedOn w:val="1"/>
    <w:unhideWhenUsed/>
    <w:uiPriority w:val="99"/>
    <w:pPr>
      <w:keepNext/>
      <w:numPr>
        <w:ilvl w:val="1"/>
        <w:numId w:val="1"/>
      </w:numPr>
      <w:tabs>
        <w:tab w:val="left" w:pos="0"/>
      </w:tabs>
      <w:contextualSpacing/>
      <w:outlineLvl w:val="1"/>
    </w:pPr>
    <w:rPr>
      <w:rFonts w:ascii="宋体" w:eastAsia="宋体"/>
    </w:rPr>
  </w:style>
  <w:style w:type="paragraph" w:customStyle="1" w:styleId="13">
    <w:name w:val="Note Level 3"/>
    <w:basedOn w:val="1"/>
    <w:unhideWhenUsed/>
    <w:uiPriority w:val="99"/>
    <w:pPr>
      <w:keepNext/>
      <w:numPr>
        <w:ilvl w:val="2"/>
        <w:numId w:val="1"/>
      </w:numPr>
      <w:tabs>
        <w:tab w:val="left" w:pos="0"/>
      </w:tabs>
      <w:contextualSpacing/>
      <w:outlineLvl w:val="2"/>
    </w:pPr>
    <w:rPr>
      <w:rFonts w:ascii="宋体" w:eastAsia="宋体"/>
    </w:rPr>
  </w:style>
  <w:style w:type="paragraph" w:customStyle="1" w:styleId="14">
    <w:name w:val="Note Level 4"/>
    <w:basedOn w:val="1"/>
    <w:unhideWhenUsed/>
    <w:uiPriority w:val="99"/>
    <w:pPr>
      <w:keepNext/>
      <w:numPr>
        <w:ilvl w:val="3"/>
        <w:numId w:val="1"/>
      </w:numPr>
      <w:tabs>
        <w:tab w:val="left" w:pos="0"/>
      </w:tabs>
      <w:contextualSpacing/>
      <w:outlineLvl w:val="3"/>
    </w:pPr>
    <w:rPr>
      <w:rFonts w:ascii="宋体" w:eastAsia="宋体"/>
    </w:rPr>
  </w:style>
  <w:style w:type="paragraph" w:customStyle="1" w:styleId="15">
    <w:name w:val="Note Level 5"/>
    <w:basedOn w:val="1"/>
    <w:unhideWhenUsed/>
    <w:uiPriority w:val="99"/>
    <w:pPr>
      <w:keepNext/>
      <w:numPr>
        <w:ilvl w:val="4"/>
        <w:numId w:val="1"/>
      </w:numPr>
      <w:tabs>
        <w:tab w:val="left" w:pos="0"/>
      </w:tabs>
      <w:contextualSpacing/>
      <w:outlineLvl w:val="4"/>
    </w:pPr>
    <w:rPr>
      <w:rFonts w:ascii="宋体" w:eastAsia="宋体"/>
    </w:rPr>
  </w:style>
  <w:style w:type="paragraph" w:customStyle="1" w:styleId="16">
    <w:name w:val="Note Level 6"/>
    <w:basedOn w:val="1"/>
    <w:unhideWhenUsed/>
    <w:uiPriority w:val="99"/>
    <w:pPr>
      <w:keepNext/>
      <w:numPr>
        <w:ilvl w:val="5"/>
        <w:numId w:val="1"/>
      </w:numPr>
      <w:tabs>
        <w:tab w:val="left" w:pos="0"/>
      </w:tabs>
      <w:contextualSpacing/>
      <w:outlineLvl w:val="5"/>
    </w:pPr>
    <w:rPr>
      <w:rFonts w:ascii="宋体" w:eastAsia="宋体"/>
    </w:rPr>
  </w:style>
  <w:style w:type="paragraph" w:customStyle="1" w:styleId="17">
    <w:name w:val="Note Level 7"/>
    <w:basedOn w:val="1"/>
    <w:semiHidden/>
    <w:unhideWhenUsed/>
    <w:uiPriority w:val="99"/>
    <w:pPr>
      <w:keepNext/>
      <w:numPr>
        <w:ilvl w:val="6"/>
        <w:numId w:val="1"/>
      </w:numPr>
      <w:tabs>
        <w:tab w:val="left" w:pos="0"/>
      </w:tabs>
      <w:contextualSpacing/>
      <w:outlineLvl w:val="6"/>
    </w:pPr>
    <w:rPr>
      <w:rFonts w:ascii="宋体" w:eastAsia="宋体"/>
    </w:rPr>
  </w:style>
  <w:style w:type="paragraph" w:customStyle="1" w:styleId="18">
    <w:name w:val="Note Level 8"/>
    <w:basedOn w:val="1"/>
    <w:semiHidden/>
    <w:unhideWhenUsed/>
    <w:uiPriority w:val="99"/>
    <w:pPr>
      <w:keepNext/>
      <w:numPr>
        <w:ilvl w:val="7"/>
        <w:numId w:val="1"/>
      </w:numPr>
      <w:tabs>
        <w:tab w:val="left" w:pos="0"/>
      </w:tabs>
      <w:contextualSpacing/>
      <w:outlineLvl w:val="7"/>
    </w:pPr>
    <w:rPr>
      <w:rFonts w:ascii="宋体" w:eastAsia="宋体"/>
    </w:rPr>
  </w:style>
  <w:style w:type="paragraph" w:customStyle="1" w:styleId="19">
    <w:name w:val="Note Level 9"/>
    <w:basedOn w:val="1"/>
    <w:semiHidden/>
    <w:unhideWhenUsed/>
    <w:uiPriority w:val="99"/>
    <w:pPr>
      <w:keepNext/>
      <w:numPr>
        <w:ilvl w:val="8"/>
        <w:numId w:val="1"/>
      </w:numPr>
      <w:tabs>
        <w:tab w:val="left" w:pos="0"/>
      </w:tabs>
      <w:contextualSpacing/>
      <w:outlineLvl w:val="8"/>
    </w:pPr>
    <w:rPr>
      <w:rFonts w:ascii="宋体" w:eastAsia="宋体"/>
    </w:rPr>
  </w:style>
  <w:style w:type="character" w:customStyle="1" w:styleId="20">
    <w:name w:val="页眉字符"/>
    <w:basedOn w:val="9"/>
    <w:link w:val="7"/>
    <w:uiPriority w:val="99"/>
    <w:rPr>
      <w:sz w:val="18"/>
      <w:szCs w:val="18"/>
    </w:rPr>
  </w:style>
  <w:style w:type="character" w:customStyle="1" w:styleId="21">
    <w:name w:val="批注框文本字符"/>
    <w:basedOn w:val="9"/>
    <w:link w:val="5"/>
    <w:semiHidden/>
    <w:uiPriority w:val="99"/>
    <w:rPr>
      <w:rFonts w:ascii="Heiti SC Light" w:eastAsia="Heiti SC Light"/>
      <w:sz w:val="18"/>
      <w:szCs w:val="18"/>
    </w:rPr>
  </w:style>
  <w:style w:type="character" w:customStyle="1" w:styleId="22">
    <w:name w:val="页脚字符"/>
    <w:basedOn w:val="9"/>
    <w:link w:val="6"/>
    <w:uiPriority w:val="99"/>
    <w:rPr>
      <w:sz w:val="18"/>
      <w:szCs w:val="18"/>
    </w:rPr>
  </w:style>
  <w:style w:type="character" w:customStyle="1" w:styleId="23">
    <w:name w:val="注释文本字符"/>
    <w:basedOn w:val="9"/>
    <w:link w:val="3"/>
    <w:semiHidden/>
    <w:uiPriority w:val="99"/>
    <w:rPr/>
  </w:style>
  <w:style w:type="character" w:customStyle="1" w:styleId="24">
    <w:name w:val="批注主题字符"/>
    <w:basedOn w:val="23"/>
    <w:link w:val="2"/>
    <w:semiHidden/>
    <w:uiPriority w:val="99"/>
    <w:rPr>
      <w:b/>
      <w:bCs/>
    </w:rPr>
  </w:style>
  <w:style w:type="character" w:customStyle="1" w:styleId="25">
    <w:name w:val="文档结构图 字符"/>
    <w:basedOn w:val="9"/>
    <w:link w:val="4"/>
    <w:semiHidden/>
    <w:uiPriority w:val="99"/>
    <w:rPr>
      <w:rFonts w:ascii="Heiti SC Light" w:eastAsia="Heiti SC Ligh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theme" Target="theme/theme1.xml"/><Relationship Id="rId15" Type="http://schemas.openxmlformats.org/officeDocument/2006/relationships/image" Target="media/image1.wmf"/><Relationship Id="rId16" Type="http://schemas.openxmlformats.org/officeDocument/2006/relationships/image" Target="media/image2.wmf"/><Relationship Id="rId17" Type="http://schemas.openxmlformats.org/officeDocument/2006/relationships/image" Target="media/image3.wmf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" Type="http://schemas.openxmlformats.org/officeDocument/2006/relationships/styles" Target="styles.xm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customXml" Target="../customXml/item1.xml"/><Relationship Id="rId27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2" textRotate="1"/>
    <customShpInfo spid="_x0000_s1063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69" textRotate="1"/>
    <customShpInfo spid="_x0000_s1070" textRotate="1"/>
    <customShpInfo spid="_x0000_s107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1931</Words>
  <Characters>11011</Characters>
  <Lines>91</Lines>
  <Paragraphs>25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2012-12-30T11:31:00Z</dcterms:created>
  <cp:lastModifiedBy>Administrator</cp:lastModifiedBy>
  <dcterms:modified xsi:type="dcterms:W3CDTF">2014-01-02T03:38:49Z</dcterms:modified>
  <dc:title>一。序列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