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F52C" w14:textId="77777777" w:rsidR="00192905" w:rsidRDefault="00192905" w:rsidP="00192905">
      <w:r>
        <w:t xml:space="preserve">4. </w:t>
      </w:r>
    </w:p>
    <w:p w14:paraId="61FD64BC" w14:textId="77777777" w:rsidR="00192905" w:rsidRPr="002732D7" w:rsidRDefault="00192905" w:rsidP="00192905">
      <w:pPr>
        <w:spacing w:line="240" w:lineRule="auto"/>
        <w:rPr>
          <w:rFonts w:cstheme="minorHAnsi"/>
          <w:sz w:val="24"/>
          <w:szCs w:val="24"/>
        </w:rPr>
      </w:pPr>
      <w:r w:rsidRPr="002732D7">
        <w:rPr>
          <w:rFonts w:cstheme="minorHAnsi"/>
          <w:sz w:val="24"/>
          <w:szCs w:val="24"/>
        </w:rPr>
        <w:t xml:space="preserve">Afin d’évaluer l’hypothèse, on a besoin </w:t>
      </w:r>
      <w:r>
        <w:rPr>
          <w:rFonts w:cstheme="minorHAnsi"/>
          <w:sz w:val="24"/>
          <w:szCs w:val="24"/>
        </w:rPr>
        <w:t>d’évaluer la corrélation des échantillons de deux populations. Ainsi, on va se servir d’un étude d’ensemble afin d’obtenir les coefficients de Spearman dont on a besoin.</w:t>
      </w:r>
    </w:p>
    <w:p w14:paraId="510E72A3" w14:textId="2CD52688" w:rsidR="00192905" w:rsidRPr="002732D7" w:rsidRDefault="00192905" w:rsidP="00192905">
      <w:pPr>
        <w:spacing w:line="240" w:lineRule="auto"/>
        <w:rPr>
          <w:rFonts w:cstheme="minorHAnsi"/>
          <w:sz w:val="24"/>
          <w:szCs w:val="24"/>
        </w:rPr>
      </w:pPr>
      <w:r w:rsidRPr="002732D7">
        <w:rPr>
          <w:rFonts w:cstheme="minorHAnsi"/>
          <w:sz w:val="24"/>
          <w:szCs w:val="24"/>
        </w:rPr>
        <w:t>L’hypothèse peut donc être énoncé tel quel : « </w:t>
      </w:r>
      <w:r>
        <w:rPr>
          <w:rFonts w:cstheme="minorHAnsi"/>
          <w:sz w:val="24"/>
          <w:szCs w:val="24"/>
        </w:rPr>
        <w:t>Les coefficients de Spearman entre</w:t>
      </w:r>
      <w:r w:rsidR="00AA4928">
        <w:rPr>
          <w:rFonts w:cstheme="minorHAnsi"/>
          <w:sz w:val="24"/>
          <w:szCs w:val="24"/>
        </w:rPr>
        <w:t xml:space="preserve"> WMC et NCLOC, WMC et DCP ainsi que WMC et NOCom </w:t>
      </w:r>
      <w:r w:rsidR="00EB2E14">
        <w:rPr>
          <w:rFonts w:cstheme="minorHAnsi"/>
          <w:sz w:val="24"/>
          <w:szCs w:val="24"/>
        </w:rPr>
        <w:t>sont</w:t>
      </w:r>
      <w:r w:rsidR="00AA4928">
        <w:rPr>
          <w:rFonts w:cstheme="minorHAnsi"/>
          <w:sz w:val="24"/>
          <w:szCs w:val="24"/>
        </w:rPr>
        <w:t xml:space="preserve"> signifiant</w:t>
      </w:r>
      <w:r w:rsidR="00EB2E14">
        <w:rPr>
          <w:rFonts w:cstheme="minorHAnsi"/>
          <w:sz w:val="24"/>
          <w:szCs w:val="24"/>
        </w:rPr>
        <w:t>s</w:t>
      </w:r>
      <w:r w:rsidRPr="002732D7">
        <w:rPr>
          <w:rFonts w:cstheme="minorHAnsi"/>
          <w:sz w:val="24"/>
          <w:szCs w:val="24"/>
        </w:rPr>
        <w:t> »</w:t>
      </w:r>
    </w:p>
    <w:p w14:paraId="3250B819" w14:textId="344B125B" w:rsidR="00192905" w:rsidRPr="002732D7" w:rsidRDefault="00192905" w:rsidP="00192905">
      <w:pPr>
        <w:spacing w:line="240" w:lineRule="auto"/>
        <w:rPr>
          <w:rFonts w:cstheme="minorHAnsi"/>
          <w:sz w:val="24"/>
          <w:szCs w:val="24"/>
        </w:rPr>
      </w:pPr>
      <w:r w:rsidRPr="002732D7">
        <w:rPr>
          <w:rFonts w:cstheme="minorHAnsi"/>
          <w:sz w:val="24"/>
          <w:szCs w:val="24"/>
        </w:rPr>
        <w:t xml:space="preserve">Comme variable indépendantes, on a : </w:t>
      </w:r>
      <w:r w:rsidR="00AA4928">
        <w:rPr>
          <w:rFonts w:cstheme="minorHAnsi"/>
          <w:sz w:val="24"/>
          <w:szCs w:val="24"/>
        </w:rPr>
        <w:t>la taille de l’échantillon</w:t>
      </w:r>
    </w:p>
    <w:p w14:paraId="5DB36B9A" w14:textId="1D9E25AB" w:rsidR="00192905" w:rsidRPr="002732D7" w:rsidRDefault="00192905" w:rsidP="00192905">
      <w:pPr>
        <w:spacing w:line="240" w:lineRule="auto"/>
        <w:rPr>
          <w:rFonts w:cstheme="minorHAnsi"/>
          <w:sz w:val="24"/>
          <w:szCs w:val="24"/>
        </w:rPr>
      </w:pPr>
      <w:r w:rsidRPr="002732D7">
        <w:rPr>
          <w:rFonts w:cstheme="minorHAnsi"/>
          <w:sz w:val="24"/>
          <w:szCs w:val="24"/>
        </w:rPr>
        <w:t xml:space="preserve">Pour les variables dépendantes, on a : </w:t>
      </w:r>
      <w:r w:rsidR="00AA4928">
        <w:rPr>
          <w:rFonts w:cstheme="minorHAnsi"/>
          <w:sz w:val="24"/>
          <w:szCs w:val="24"/>
        </w:rPr>
        <w:t>l</w:t>
      </w:r>
      <w:r w:rsidR="00AA4928">
        <w:rPr>
          <w:rFonts w:cstheme="minorHAnsi"/>
          <w:sz w:val="24"/>
          <w:szCs w:val="24"/>
        </w:rPr>
        <w:t>es coefficients de Spearman entre WMC et NCLOC, WMC et DCP ainsi que WMC et NOCom</w:t>
      </w:r>
    </w:p>
    <w:p w14:paraId="4733C897" w14:textId="05183597" w:rsidR="00192905" w:rsidRPr="002732D7" w:rsidRDefault="00192905" w:rsidP="00192905">
      <w:pPr>
        <w:spacing w:line="240" w:lineRule="auto"/>
        <w:rPr>
          <w:rFonts w:cstheme="minorHAnsi"/>
          <w:sz w:val="24"/>
          <w:szCs w:val="24"/>
        </w:rPr>
      </w:pPr>
      <w:r w:rsidRPr="002732D7">
        <w:rPr>
          <w:rFonts w:cstheme="minorHAnsi"/>
          <w:sz w:val="24"/>
          <w:szCs w:val="24"/>
        </w:rPr>
        <w:t xml:space="preserve">Les résultats de cette étude pourraient </w:t>
      </w:r>
      <w:r w:rsidR="00EB2E14">
        <w:rPr>
          <w:rFonts w:cstheme="minorHAnsi"/>
          <w:sz w:val="24"/>
          <w:szCs w:val="24"/>
        </w:rPr>
        <w:t xml:space="preserve">indiquer une corrélation directe entre les métriques ci-dessus </w:t>
      </w:r>
      <w:r w:rsidRPr="002732D7">
        <w:rPr>
          <w:rFonts w:cstheme="minorHAnsi"/>
          <w:sz w:val="24"/>
          <w:szCs w:val="24"/>
        </w:rPr>
        <w:t xml:space="preserve">pour la population des classes jfreechart en général. </w:t>
      </w:r>
    </w:p>
    <w:p w14:paraId="28A313EF" w14:textId="11A300BD" w:rsidR="00192905" w:rsidRPr="002732D7" w:rsidRDefault="00192905" w:rsidP="00192905">
      <w:pPr>
        <w:spacing w:line="240" w:lineRule="auto"/>
        <w:rPr>
          <w:rFonts w:cstheme="minorHAnsi"/>
          <w:sz w:val="24"/>
          <w:szCs w:val="24"/>
        </w:rPr>
      </w:pPr>
      <w:r w:rsidRPr="002732D7">
        <w:rPr>
          <w:rFonts w:cstheme="minorHAnsi"/>
          <w:sz w:val="24"/>
          <w:szCs w:val="24"/>
        </w:rPr>
        <w:t xml:space="preserve">Il se pourrait que la validité de cette étude soit atteinte par un problème de variables confondantes. </w:t>
      </w:r>
      <w:r w:rsidR="007769E5">
        <w:rPr>
          <w:rFonts w:cstheme="minorHAnsi"/>
          <w:sz w:val="24"/>
          <w:szCs w:val="24"/>
        </w:rPr>
        <w:t>Il se peut que les résultats aient été directement impacté par les outils utilisés ou un manque de fiabilité des mesures.</w:t>
      </w:r>
    </w:p>
    <w:p w14:paraId="134091D1" w14:textId="3C4CDDBC" w:rsidR="00192905" w:rsidRPr="002732D7" w:rsidRDefault="007769E5" w:rsidP="0019290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Cette étude a été fait à l’aide d’une feuille de calcul Excel, appelé T4.</w:t>
      </w:r>
    </w:p>
    <w:p w14:paraId="2F26B82C" w14:textId="77777777" w:rsidR="00192905" w:rsidRDefault="00192905" w:rsidP="00192905">
      <w:r w:rsidRPr="002732D7">
        <w:rPr>
          <w:rFonts w:cstheme="minorHAnsi"/>
          <w:sz w:val="24"/>
          <w:szCs w:val="24"/>
        </w:rPr>
        <w:t>Selon tp2#2, la moyenne de la DCP des classes ayant un NOCom inférieure à 10 est 67.51805, alors que la moyenne de la DCP des classes ayant un NOCom supérieure à 10 est 48.18528, ce qui va directement à l’encontre de l’hypothèse posé. Il se pourrait que la plupart des commentaires soit créé plus tôt durant le développement du code, au lieu d’être fait au fur et à mesure, ce qui donnerait donc des résultats tel que celui-ci.</w:t>
      </w:r>
    </w:p>
    <w:p w14:paraId="06E7909B" w14:textId="77777777" w:rsidR="00192905" w:rsidRDefault="00192905" w:rsidP="00192905"/>
    <w:p w14:paraId="7CA34AAB" w14:textId="77777777" w:rsidR="00192905" w:rsidRDefault="00192905" w:rsidP="00192905">
      <w:r>
        <w:t>#a (WMC est une fonction linéaire du NCLOC) :</w:t>
      </w:r>
    </w:p>
    <w:p w14:paraId="5D991B24" w14:textId="5DEB01A9" w:rsidR="00192905" w:rsidRDefault="00192905" w:rsidP="00192905">
      <w:r>
        <w:t>On procède au calcul du c</w:t>
      </w:r>
      <w:r w:rsidRPr="00755329">
        <w:t xml:space="preserve">oefficient de corrélation de </w:t>
      </w:r>
      <w:r w:rsidR="00764621">
        <w:t>Spearman</w:t>
      </w:r>
      <w:r w:rsidRPr="00755329">
        <w:t xml:space="preserve"> (r)</w:t>
      </w:r>
      <w:r>
        <w:t xml:space="preserve"> et on obtient r = 0.9192822 </w:t>
      </w:r>
      <w:r w:rsidRPr="004544A4">
        <w:t>≈</w:t>
      </w:r>
      <w:r>
        <w:t xml:space="preserve"> 0.92</w:t>
      </w:r>
    </w:p>
    <w:p w14:paraId="55B3260B" w14:textId="77777777" w:rsidR="00192905" w:rsidRDefault="00192905" w:rsidP="00192905">
      <w:r>
        <w:t>Donc, on remarque une très forte corrélation entre NCLOC et WMC et on peut donc conclure que WMC est une fonction linéaire du NCLOC. Autrement dit, plus il y a un nombre élevé de lignes de code, plus la classe sera complexe.</w:t>
      </w:r>
    </w:p>
    <w:p w14:paraId="54C75866" w14:textId="77777777" w:rsidR="00192905" w:rsidRDefault="00192905" w:rsidP="00192905"/>
    <w:p w14:paraId="7E972A2D" w14:textId="1EE039ED" w:rsidR="00192905" w:rsidRDefault="00192905" w:rsidP="00192905">
      <w:r>
        <w:t>#</w:t>
      </w:r>
      <w:r w:rsidR="007769E5">
        <w:t>b</w:t>
      </w:r>
      <w:r>
        <w:t xml:space="preserve"> (</w:t>
      </w:r>
      <w:r w:rsidRPr="004544A4">
        <w:t>WMC est une fonction linéaire du DCP</w:t>
      </w:r>
      <w:r>
        <w:t>) :</w:t>
      </w:r>
      <w:r w:rsidRPr="00924141">
        <w:t xml:space="preserve"> </w:t>
      </w:r>
    </w:p>
    <w:p w14:paraId="63B8532D" w14:textId="5D185E69" w:rsidR="00192905" w:rsidRDefault="00192905" w:rsidP="00192905">
      <w:r>
        <w:t>On procède au calcul du c</w:t>
      </w:r>
      <w:r w:rsidRPr="00755329">
        <w:t xml:space="preserve">oefficient de corrélation de </w:t>
      </w:r>
      <w:r w:rsidR="00764621">
        <w:t>Spearman</w:t>
      </w:r>
      <w:r w:rsidRPr="00755329">
        <w:t xml:space="preserve"> (r)</w:t>
      </w:r>
      <w:r>
        <w:t xml:space="preserve"> et on obtient r = -0.77077053 </w:t>
      </w:r>
      <w:r w:rsidRPr="004544A4">
        <w:t>≈</w:t>
      </w:r>
      <w:r>
        <w:t xml:space="preserve"> -0.77</w:t>
      </w:r>
    </w:p>
    <w:p w14:paraId="315BD9B6" w14:textId="77777777" w:rsidR="00192905" w:rsidRDefault="00192905" w:rsidP="00192905">
      <w:r>
        <w:t xml:space="preserve">Donc, on remarque une forte corrélation </w:t>
      </w:r>
      <w:r w:rsidRPr="00924141">
        <w:rPr>
          <w:b/>
          <w:bCs/>
        </w:rPr>
        <w:t>négative</w:t>
      </w:r>
      <w:r>
        <w:t xml:space="preserve"> entre DCP et WMC. Plus la densité de commentaire est élevée, moins la complexité de classe le sera.</w:t>
      </w:r>
    </w:p>
    <w:p w14:paraId="2BBBF854" w14:textId="77777777" w:rsidR="00192905" w:rsidRDefault="00192905" w:rsidP="00192905"/>
    <w:p w14:paraId="653286DB" w14:textId="7E5E8CEF" w:rsidR="00192905" w:rsidRDefault="00192905" w:rsidP="00192905">
      <w:r>
        <w:t>#</w:t>
      </w:r>
      <w:r w:rsidR="00764621">
        <w:t>c</w:t>
      </w:r>
      <w:r>
        <w:t xml:space="preserve"> (</w:t>
      </w:r>
      <w:r w:rsidRPr="00924141">
        <w:t>WMC est une fonction linéaire du NOCom</w:t>
      </w:r>
      <w:r>
        <w:t>) :</w:t>
      </w:r>
      <w:r w:rsidRPr="00924141">
        <w:t xml:space="preserve"> </w:t>
      </w:r>
    </w:p>
    <w:p w14:paraId="2FBBB953" w14:textId="1503376B" w:rsidR="00192905" w:rsidRDefault="00192905" w:rsidP="00192905">
      <w:r>
        <w:lastRenderedPageBreak/>
        <w:t>On procède au calcul du c</w:t>
      </w:r>
      <w:r w:rsidRPr="00755329">
        <w:t xml:space="preserve">oefficient de corrélation de </w:t>
      </w:r>
      <w:r w:rsidR="00764621">
        <w:t>Spearan</w:t>
      </w:r>
      <w:r w:rsidRPr="00755329">
        <w:t xml:space="preserve"> (r)</w:t>
      </w:r>
      <w:r>
        <w:t xml:space="preserve"> et on obtient r = 0.67367731 </w:t>
      </w:r>
      <w:r w:rsidRPr="004544A4">
        <w:t>≈</w:t>
      </w:r>
      <w:r>
        <w:t xml:space="preserve"> 0.67</w:t>
      </w:r>
    </w:p>
    <w:p w14:paraId="4FC16A9C" w14:textId="77777777" w:rsidR="00192905" w:rsidRDefault="00192905" w:rsidP="00192905">
      <w:r>
        <w:t xml:space="preserve">Donc, on remarque une moyenne-forte corrélation entre NOCom et WMC. </w:t>
      </w:r>
    </w:p>
    <w:p w14:paraId="4A23CB1F" w14:textId="70B85B51" w:rsidR="00764621" w:rsidRDefault="00192905" w:rsidP="00764621">
      <w:r>
        <w:t>Plus le nombre de commit est élevé, plus la complexité de la classe le sera aussi.</w:t>
      </w:r>
    </w:p>
    <w:p w14:paraId="242A9BA2" w14:textId="64F59926" w:rsidR="004544A4" w:rsidRDefault="004544A4" w:rsidP="00755329"/>
    <w:sectPr w:rsidR="004544A4" w:rsidSect="004544A4">
      <w:pgSz w:w="12240" w:h="15840"/>
      <w:pgMar w:top="1440" w:right="1183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6E5"/>
    <w:multiLevelType w:val="hybridMultilevel"/>
    <w:tmpl w:val="FB1C1ADC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DD"/>
    <w:rsid w:val="00130F63"/>
    <w:rsid w:val="00192905"/>
    <w:rsid w:val="00224DB7"/>
    <w:rsid w:val="004443DB"/>
    <w:rsid w:val="004544A4"/>
    <w:rsid w:val="00567065"/>
    <w:rsid w:val="007408DD"/>
    <w:rsid w:val="00755329"/>
    <w:rsid w:val="00764621"/>
    <w:rsid w:val="007769E5"/>
    <w:rsid w:val="00924141"/>
    <w:rsid w:val="00AA4928"/>
    <w:rsid w:val="00CB4382"/>
    <w:rsid w:val="00D963A8"/>
    <w:rsid w:val="00DD5C7C"/>
    <w:rsid w:val="00EB2E14"/>
    <w:rsid w:val="00EC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6AFDC"/>
  <w15:chartTrackingRefBased/>
  <w15:docId w15:val="{166A1E28-D398-4F7C-A862-757B759F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9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Pierre-Paul Hamon</cp:lastModifiedBy>
  <cp:revision>8</cp:revision>
  <dcterms:created xsi:type="dcterms:W3CDTF">2022-03-18T22:53:00Z</dcterms:created>
  <dcterms:modified xsi:type="dcterms:W3CDTF">2022-03-19T03:39:00Z</dcterms:modified>
</cp:coreProperties>
</file>