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B7E" w:rsidRDefault="00A32E74">
      <w:pPr>
        <w:pStyle w:val="Title"/>
      </w:pPr>
      <w:r>
        <w:t>Re</w:t>
      </w:r>
      <w:bookmarkStart w:id="0" w:name="_GoBack"/>
      <w:bookmarkEnd w:id="0"/>
      <w:r>
        <w:t>gional Gonorrhea Project Update</w:t>
      </w:r>
    </w:p>
    <w:p w:rsidR="006A0B7E" w:rsidRDefault="00A32E74">
      <w:pPr>
        <w:pStyle w:val="Date"/>
      </w:pPr>
      <w:r>
        <w:t>November 20th, 2018</w:t>
      </w:r>
    </w:p>
    <w:p w:rsidR="006A0B7E" w:rsidRDefault="00A32E74">
      <w:pPr>
        <w:pStyle w:val="Heading3"/>
      </w:pPr>
      <w:bookmarkStart w:id="1" w:name="distributions-of-cases-prevalence-and-in"/>
      <w:bookmarkEnd w:id="1"/>
      <w:r>
        <w:t>Distributions of Cases, Prevalence, and Incidence</w:t>
      </w:r>
    </w:p>
    <w:p w:rsidR="004C42DB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stribution_of_case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DB" w:rsidRDefault="004C42DB" w:rsidP="004C42DB">
      <w:pPr>
        <w:pStyle w:val="BodyText"/>
      </w:pPr>
      <w:r>
        <w:br w:type="page"/>
      </w:r>
    </w:p>
    <w:p w:rsidR="006A0B7E" w:rsidRDefault="006A0B7E">
      <w:pPr>
        <w:pStyle w:val="Figure"/>
      </w:pP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26748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elative_rate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2674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idence_relative_rat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Heading3"/>
      </w:pPr>
      <w:bookmarkStart w:id="2" w:name="prevalence-time-trends-in-intervention-s"/>
      <w:bookmarkEnd w:id="2"/>
      <w:r>
        <w:lastRenderedPageBreak/>
        <w:t>Prevalence Time Trends in Intervention Scenarios</w:t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tervention_prevalence_current_strategie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tervention_prevalence_hypothetica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Heading3"/>
      </w:pPr>
      <w:bookmarkStart w:id="3" w:name="relative-reductions-in-prevalence"/>
      <w:bookmarkEnd w:id="3"/>
      <w:r>
        <w:lastRenderedPageBreak/>
        <w:t>Relative Reductions in Prevalence</w:t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atio_in_last_year_empirica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296333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revalence_ratio_in_last_year_hypothetic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Heading3"/>
      </w:pPr>
      <w:bookmarkStart w:id="4" w:name="additional-tests-and-cases-averted"/>
      <w:bookmarkEnd w:id="4"/>
      <w:r>
        <w:lastRenderedPageBreak/>
        <w:t>Additional Tests and Cases Averted</w:t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baltimore_empirica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sanfrancisco_empirica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lastRenderedPageBreak/>
        <w:drawing>
          <wp:inline distT="0" distB="0" distL="0" distR="0">
            <wp:extent cx="5334000" cy="3556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baltimore_hypothetica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7E" w:rsidRDefault="00A32E74">
      <w:pPr>
        <w:pStyle w:val="Figure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number_tested_and_cases_averted_sanfrancisco_hypothetica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0B7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2E74" w:rsidRDefault="00A32E74">
      <w:pPr>
        <w:spacing w:after="0"/>
      </w:pPr>
      <w:r>
        <w:separator/>
      </w:r>
    </w:p>
  </w:endnote>
  <w:endnote w:type="continuationSeparator" w:id="0">
    <w:p w:rsidR="00A32E74" w:rsidRDefault="00A32E7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2E74" w:rsidRDefault="00A32E74">
      <w:r>
        <w:separator/>
      </w:r>
    </w:p>
  </w:footnote>
  <w:footnote w:type="continuationSeparator" w:id="0">
    <w:p w:rsidR="00A32E74" w:rsidRDefault="00A32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830E1B4"/>
    <w:multiLevelType w:val="multilevel"/>
    <w:tmpl w:val="F87683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8E28E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C42DB"/>
    <w:rsid w:val="004E29B3"/>
    <w:rsid w:val="00590D07"/>
    <w:rsid w:val="006A0B7E"/>
    <w:rsid w:val="00784D58"/>
    <w:rsid w:val="008D6863"/>
    <w:rsid w:val="00A32E74"/>
    <w:rsid w:val="00B86B75"/>
    <w:rsid w:val="00BC48D5"/>
    <w:rsid w:val="00C078FC"/>
    <w:rsid w:val="00C36279"/>
    <w:rsid w:val="00DA71F1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F6A0AE6F-93EC-584A-ACC4-6394FA3A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Regional Gonorrhea Project Update</dc:title>
  <dc:creator>Testa, Christian</dc:creator>
  <cp:lastModifiedBy>Testa, Christian</cp:lastModifiedBy>
  <cp:revision>2</cp:revision>
  <dcterms:created xsi:type="dcterms:W3CDTF">2018-11-20T19:01:00Z</dcterms:created>
  <dcterms:modified xsi:type="dcterms:W3CDTF">2018-11-20T19:01:00Z</dcterms:modified>
</cp:coreProperties>
</file>