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328B" w14:textId="77777777" w:rsidR="00103F2D" w:rsidRDefault="00580110">
      <w:pPr>
        <w:pStyle w:val="Title"/>
      </w:pPr>
      <w:r>
        <w:t>Estimating the Impact of Contact Tracing</w:t>
      </w:r>
    </w:p>
    <w:p w14:paraId="594FCB5F" w14:textId="77777777" w:rsidR="00103F2D" w:rsidRDefault="00580110">
      <w:pPr>
        <w:pStyle w:val="Author"/>
      </w:pPr>
      <w:r>
        <w:t>Christian Testa</w:t>
      </w:r>
    </w:p>
    <w:p w14:paraId="6539E349" w14:textId="77777777" w:rsidR="00103F2D" w:rsidRDefault="00580110">
      <w:pPr>
        <w:pStyle w:val="Date"/>
      </w:pPr>
      <w:r>
        <w:t>June 12, 2019</w:t>
      </w:r>
    </w:p>
    <w:p w14:paraId="78D1574F" w14:textId="77777777" w:rsidR="00103F2D" w:rsidRDefault="00580110">
      <w:pPr>
        <w:pStyle w:val="FirstParagraph"/>
      </w:pPr>
      <w:r>
        <w:t>In this document, we’re going to estimate the impact on prevalence of contact tracing in the 2012 to 2016 time period.</w:t>
      </w:r>
    </w:p>
    <w:p w14:paraId="120F7234" w14:textId="77777777" w:rsidR="00103F2D" w:rsidRDefault="00580110">
      <w:pPr>
        <w:pStyle w:val="BodyText"/>
      </w:pPr>
      <w:r>
        <w:t>In order to do this, we will:</w:t>
      </w:r>
    </w:p>
    <w:p w14:paraId="759CFC25" w14:textId="77777777" w:rsidR="00103F2D" w:rsidRDefault="00580110">
      <w:pPr>
        <w:numPr>
          <w:ilvl w:val="0"/>
          <w:numId w:val="3"/>
        </w:numPr>
      </w:pPr>
      <w:r>
        <w:t>Smooth the yearly data on fractions of cases detected due to contact tracing. We use smoothed data from all male cases detected due to contact tracing as our estimate for a fraction of cases in MSM detected due to contact tracing because the contact tracin</w:t>
      </w:r>
      <w:r>
        <w:t>g data provided does not disaggregate MSM.</w:t>
      </w:r>
    </w:p>
    <w:p w14:paraId="22820DAE" w14:textId="77777777" w:rsidR="00103F2D" w:rsidRDefault="00580110">
      <w:pPr>
        <w:numPr>
          <w:ilvl w:val="0"/>
          <w:numId w:val="3"/>
        </w:numPr>
      </w:pPr>
      <w:r>
        <w:t>Use this data to take out the fraction of screening attributable to contact tracing.</w:t>
      </w:r>
    </w:p>
    <w:p w14:paraId="725397F6" w14:textId="77777777" w:rsidR="00103F2D" w:rsidRDefault="00580110">
      <w:pPr>
        <w:numPr>
          <w:ilvl w:val="0"/>
          <w:numId w:val="3"/>
        </w:numPr>
      </w:pPr>
      <w:r>
        <w:t>Run a basecase and counterfactual (not including the screening attributable to contact tracing) simulations.</w:t>
      </w:r>
    </w:p>
    <w:p w14:paraId="0BF9AAB6" w14:textId="77777777" w:rsidR="00103F2D" w:rsidRDefault="00580110">
      <w:pPr>
        <w:numPr>
          <w:ilvl w:val="0"/>
          <w:numId w:val="3"/>
        </w:numPr>
      </w:pPr>
      <w:r>
        <w:t>Plot the comparison</w:t>
      </w:r>
      <w:r>
        <w:t>, in raw prevalence numbers as well as by percentage difference between the basecase and counterfactual.</w:t>
      </w:r>
    </w:p>
    <w:p w14:paraId="0416C2CA" w14:textId="77777777" w:rsidR="00103F2D" w:rsidRDefault="00580110">
      <w:pPr>
        <w:pStyle w:val="FirstParagraph"/>
      </w:pPr>
      <w:r>
        <w:t>Conclusions:</w:t>
      </w:r>
    </w:p>
    <w:p w14:paraId="783B7B79" w14:textId="77777777" w:rsidR="00103F2D" w:rsidRDefault="00580110">
      <w:pPr>
        <w:numPr>
          <w:ilvl w:val="0"/>
          <w:numId w:val="4"/>
        </w:numPr>
      </w:pPr>
      <w:r>
        <w:t>In Louisiana, prevalence in the basecase in 2016 is 764.6 per 100,000. In the counterfactual scenario (without contact tracing), prevalenc</w:t>
      </w:r>
      <w:r>
        <w:t>e is 918.5 per 100,000. In a percentage, the basecase prevalence in 2016 is 16.8% lower than in the counterfactual.</w:t>
      </w:r>
    </w:p>
    <w:p w14:paraId="1CFCC4B9" w14:textId="77777777" w:rsidR="00103F2D" w:rsidRDefault="00580110">
      <w:pPr>
        <w:numPr>
          <w:ilvl w:val="0"/>
          <w:numId w:val="4"/>
        </w:numPr>
      </w:pPr>
      <w:r>
        <w:t>In Massachusetts, prevalence in the basecase in 2016 is 127.4 per 100,000. In the counterfactual scenario (without contact tracing), prevale</w:t>
      </w:r>
      <w:r>
        <w:t>nce is 137.6 per 100,000. In a percentage, the basecase prevalence in 2016 is 7.44% lower than in the counterfactual.</w:t>
      </w:r>
    </w:p>
    <w:p w14:paraId="769374FC" w14:textId="77777777" w:rsidR="00B60F9C" w:rsidRDefault="00B60F9C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en-US"/>
        </w:rPr>
      </w:pPr>
      <w:bookmarkStart w:id="0" w:name="smoothing-our-data-with-linear-models"/>
      <w:bookmarkEnd w:id="0"/>
      <w:r>
        <w:br w:type="page"/>
      </w:r>
    </w:p>
    <w:p w14:paraId="2813B91C" w14:textId="5B26B24F" w:rsidR="00103F2D" w:rsidRDefault="00580110">
      <w:pPr>
        <w:pStyle w:val="Heading2"/>
      </w:pPr>
      <w:r>
        <w:lastRenderedPageBreak/>
        <w:t>Smoothing our Data with Linear Models</w:t>
      </w:r>
    </w:p>
    <w:p w14:paraId="00C2B941" w14:textId="77777777" w:rsidR="00B60F9C" w:rsidRPr="00B60F9C" w:rsidRDefault="00B60F9C" w:rsidP="00B60F9C">
      <w:pPr>
        <w:pStyle w:val="BodyText"/>
      </w:pPr>
      <w:bookmarkStart w:id="1" w:name="_GoBack"/>
      <w:bookmarkEnd w:id="1"/>
    </w:p>
    <w:p w14:paraId="076C88B5" w14:textId="77777777" w:rsidR="00B60F9C" w:rsidRDefault="00580110" w:rsidP="00B60F9C">
      <w:bookmarkStart w:id="2" w:name="simulating-the-basecase-and-counterfactu"/>
      <w:bookmarkEnd w:id="2"/>
      <w:r w:rsidRPr="00580110">
        <w:rPr>
          <w:rFonts w:asciiTheme="minorHAnsi" w:eastAsiaTheme="minorHAnsi" w:hAnsiTheme="minorHAnsi" w:cstheme="minorBidi"/>
          <w:noProof/>
          <w:lang w:eastAsia="en-US"/>
        </w:rPr>
        <w:pict w14:anchorId="22888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/var/folders/0n/5q18drsd4wndt5w9htm00j5c0000gn/T/com.microsoft.Word/Content.MSO/8E0457A9.tmp" style="width:467.55pt;height:155.85pt;mso-width-percent:0;mso-height-percent:0;mso-width-percent:0;mso-height-percent:0">
            <v:imagedata r:id="rId7" o:title="8E0457A9"/>
          </v:shape>
        </w:pict>
      </w:r>
    </w:p>
    <w:p w14:paraId="5CCBA3C1" w14:textId="77777777" w:rsidR="00B60F9C" w:rsidRDefault="00B60F9C" w:rsidP="00B60F9C"/>
    <w:p w14:paraId="004B467C" w14:textId="77777777" w:rsidR="00B60F9C" w:rsidRDefault="00B60F9C" w:rsidP="00B60F9C"/>
    <w:p w14:paraId="21664AD2" w14:textId="77777777" w:rsidR="00B60F9C" w:rsidRDefault="00B60F9C" w:rsidP="00B60F9C"/>
    <w:p w14:paraId="3ACD9397" w14:textId="62DBB2C6" w:rsidR="00B60F9C" w:rsidRDefault="00580110" w:rsidP="00B60F9C">
      <w:r>
        <w:rPr>
          <w:noProof/>
        </w:rPr>
        <w:pict w14:anchorId="604E66E0">
          <v:shape id="_x0000_i1029" type="#_x0000_t75" alt="/var/folders/0n/5q18drsd4wndt5w9htm00j5c0000gn/T/com.microsoft.Word/Content.MSO/80A6C996.tmp" style="width:467.55pt;height:155.85pt;mso-width-percent:0;mso-height-percent:0;mso-width-percent:0;mso-height-percent:0">
            <v:imagedata r:id="rId8" o:title="80A6C996"/>
          </v:shape>
        </w:pict>
      </w:r>
    </w:p>
    <w:p w14:paraId="667F06A6" w14:textId="11FBE428" w:rsidR="00B60F9C" w:rsidRDefault="007B1967" w:rsidP="00B60F9C">
      <w:r>
        <w:br w:type="page"/>
      </w:r>
    </w:p>
    <w:p w14:paraId="603F5861" w14:textId="77777777" w:rsidR="007B1967" w:rsidRDefault="007B19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061AC1A3" w14:textId="488523B8" w:rsidR="00103F2D" w:rsidRDefault="00580110">
      <w:pPr>
        <w:pStyle w:val="Heading2"/>
      </w:pPr>
      <w:r>
        <w:t xml:space="preserve">Simulating the </w:t>
      </w:r>
      <w:proofErr w:type="spellStart"/>
      <w:r>
        <w:t>Basecase</w:t>
      </w:r>
      <w:proofErr w:type="spellEnd"/>
      <w:r>
        <w:t xml:space="preserve"> and Counterfactual</w:t>
      </w:r>
    </w:p>
    <w:p w14:paraId="36B81D77" w14:textId="77777777" w:rsidR="007B1967" w:rsidRPr="007B1967" w:rsidRDefault="007B1967" w:rsidP="007B1967">
      <w:pPr>
        <w:pStyle w:val="BodyText"/>
      </w:pPr>
    </w:p>
    <w:p w14:paraId="3F078F40" w14:textId="24B20189" w:rsidR="007B1967" w:rsidRDefault="00580110" w:rsidP="007B1967">
      <w:r w:rsidRPr="007B1967">
        <w:rPr>
          <w:noProof/>
        </w:rPr>
        <w:pict w14:anchorId="0DB6F5FC">
          <v:shape id="_x0000_i1028" type="#_x0000_t75" alt="/var/folders/0n/5q18drsd4wndt5w9htm00j5c0000gn/T/com.microsoft.Word/Content.MSO/D7567BEB.tmp" style="width:336.3pt;height:239.7pt;mso-width-percent:0;mso-height-percent:0;mso-width-percent:0;mso-height-percent:0">
            <v:imagedata r:id="rId9" o:title="D7567BEB"/>
          </v:shape>
        </w:pict>
      </w:r>
    </w:p>
    <w:p w14:paraId="5BF198B2" w14:textId="5E7BB9C8" w:rsidR="00B60F9C" w:rsidRDefault="00B60F9C" w:rsidP="007B1967"/>
    <w:p w14:paraId="4B9314AF" w14:textId="77777777" w:rsidR="00B60F9C" w:rsidRPr="007B1967" w:rsidRDefault="00B60F9C" w:rsidP="007B1967"/>
    <w:p w14:paraId="1BA783DA" w14:textId="0058D50A" w:rsidR="007B1967" w:rsidRPr="007B1967" w:rsidRDefault="00580110" w:rsidP="007B1967">
      <w:r w:rsidRPr="007B1967">
        <w:rPr>
          <w:noProof/>
        </w:rPr>
        <w:pict w14:anchorId="37037B8C">
          <v:shape id="_x0000_i1027" type="#_x0000_t75" alt="/var/folders/0n/5q18drsd4wndt5w9htm00j5c0000gn/T/com.microsoft.Word/Content.MSO/7EB6ECF0.tmp" style="width:345.4pt;height:247pt;mso-width-percent:0;mso-height-percent:0;mso-width-percent:0;mso-height-percent:0">
            <v:imagedata r:id="rId10" o:title="7EB6ECF0"/>
          </v:shape>
        </w:pict>
      </w:r>
    </w:p>
    <w:p w14:paraId="4B83391F" w14:textId="77777777" w:rsidR="007B1967" w:rsidRPr="007B1967" w:rsidRDefault="007B1967" w:rsidP="007B1967">
      <w:pPr>
        <w:pStyle w:val="BodyText"/>
      </w:pPr>
    </w:p>
    <w:p w14:paraId="6C037078" w14:textId="32311205" w:rsidR="007B1967" w:rsidRDefault="00580110" w:rsidP="007B1967">
      <w:r w:rsidRPr="007B1967">
        <w:rPr>
          <w:noProof/>
        </w:rPr>
        <w:lastRenderedPageBreak/>
        <w:pict w14:anchorId="44E04D54">
          <v:shape id="_x0000_i1026" type="#_x0000_t75" alt="/var/folders/0n/5q18drsd4wndt5w9htm00j5c0000gn/T/com.microsoft.Word/Content.MSO/7521A831.tmp" style="width:346.35pt;height:247pt;mso-width-percent:0;mso-height-percent:0;mso-width-percent:0;mso-height-percent:0">
            <v:imagedata r:id="rId11" o:title="7521A831"/>
          </v:shape>
        </w:pict>
      </w:r>
    </w:p>
    <w:p w14:paraId="1F8D1499" w14:textId="488D47A3" w:rsidR="00B60F9C" w:rsidRDefault="00B60F9C" w:rsidP="007B1967"/>
    <w:p w14:paraId="6F02210A" w14:textId="77777777" w:rsidR="00B60F9C" w:rsidRPr="007B1967" w:rsidRDefault="00B60F9C" w:rsidP="007B1967"/>
    <w:p w14:paraId="4FD3981E" w14:textId="7E80482B" w:rsidR="007B1967" w:rsidRDefault="00580110" w:rsidP="007B1967">
      <w:r w:rsidRPr="00580110">
        <w:rPr>
          <w:noProof/>
        </w:rPr>
        <w:pict w14:anchorId="6AA82656">
          <v:shape id="_x0000_i1025" type="#_x0000_t75" alt="/var/folders/0n/5q18drsd4wndt5w9htm00j5c0000gn/T/com.microsoft.Word/Content.MSO/C882107E.tmp" style="width:347.25pt;height:247.9pt;mso-width-percent:0;mso-height-percent:0;mso-width-percent:0;mso-height-percent:0">
            <v:imagedata r:id="rId12" o:title="C882107E"/>
          </v:shape>
        </w:pict>
      </w:r>
    </w:p>
    <w:p w14:paraId="043328DE" w14:textId="1FC6139D" w:rsidR="00103F2D" w:rsidRDefault="00103F2D">
      <w:pPr>
        <w:pStyle w:val="FirstParagraph"/>
      </w:pPr>
    </w:p>
    <w:sectPr w:rsidR="00103F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90F6C" w14:textId="77777777" w:rsidR="00580110" w:rsidRDefault="00580110">
      <w:r>
        <w:separator/>
      </w:r>
    </w:p>
  </w:endnote>
  <w:endnote w:type="continuationSeparator" w:id="0">
    <w:p w14:paraId="1D377AA5" w14:textId="77777777" w:rsidR="00580110" w:rsidRDefault="0058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CBDE3" w14:textId="77777777" w:rsidR="00580110" w:rsidRDefault="00580110">
      <w:r>
        <w:separator/>
      </w:r>
    </w:p>
  </w:footnote>
  <w:footnote w:type="continuationSeparator" w:id="0">
    <w:p w14:paraId="5E64D898" w14:textId="77777777" w:rsidR="00580110" w:rsidRDefault="00580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CFE556"/>
    <w:multiLevelType w:val="multilevel"/>
    <w:tmpl w:val="07D23D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14EC7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EBB2CE"/>
    <w:multiLevelType w:val="multilevel"/>
    <w:tmpl w:val="9A4845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E181B4"/>
    <w:multiLevelType w:val="multilevel"/>
    <w:tmpl w:val="C39008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3F2D"/>
    <w:rsid w:val="004E29B3"/>
    <w:rsid w:val="00580110"/>
    <w:rsid w:val="00590D07"/>
    <w:rsid w:val="00784D58"/>
    <w:rsid w:val="007B1967"/>
    <w:rsid w:val="008D6863"/>
    <w:rsid w:val="00B60F9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9EED"/>
  <w15:docId w15:val="{A42143E2-8364-1248-BB40-A42ED891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60F9C"/>
    <w:pPr>
      <w:spacing w:after="0"/>
    </w:pPr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lang w:eastAsia="en-US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eastAsiaTheme="minorHAnsi" w:hAnsiTheme="minorHAnsi" w:cstheme="minorBidi"/>
      <w:lang w:eastAsia="en-U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  <w:lang w:eastAsia="en-US"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  <w:lang w:eastAsia="en-U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the Impact of Contact Tracing</dc:title>
  <dc:creator>Christian Testa</dc:creator>
  <cp:lastModifiedBy>Testa, Christian</cp:lastModifiedBy>
  <cp:revision>3</cp:revision>
  <dcterms:created xsi:type="dcterms:W3CDTF">2019-06-14T14:06:00Z</dcterms:created>
  <dcterms:modified xsi:type="dcterms:W3CDTF">2019-06-14T14:07:00Z</dcterms:modified>
</cp:coreProperties>
</file>