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29.png" ContentType="image/png"/>
  <Override PartName="/word/media/rId27.png" ContentType="image/png"/>
  <Override PartName="/word/media/rId25.png" ContentType="image/png"/>
  <Override PartName="/word/media/rId24.png" ContentType="image/png"/>
  <Override PartName="/word/media/rId30.png" ContentType="image/png"/>
  <Override PartName="/word/media/rId28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Syphilis</w:t>
      </w:r>
      <w:r>
        <w:t xml:space="preserve"> </w:t>
      </w:r>
      <w:r>
        <w:t xml:space="preserve">Project</w:t>
      </w:r>
      <w:r>
        <w:t xml:space="preserve"> </w:t>
      </w:r>
      <w:r>
        <w:t xml:space="preserve">Update</w:t>
      </w:r>
    </w:p>
    <w:p>
      <w:pPr>
        <w:pStyle w:val="Author"/>
      </w:pPr>
      <w:r>
        <w:t xml:space="preserve">Christian</w:t>
      </w:r>
      <w:r>
        <w:t xml:space="preserve"> </w:t>
      </w:r>
      <w:r>
        <w:t xml:space="preserve">Testa</w:t>
      </w:r>
    </w:p>
    <w:p>
      <w:pPr>
        <w:pStyle w:val="Date"/>
      </w:pPr>
      <w:r>
        <w:t xml:space="preserve">May</w:t>
      </w:r>
      <w:r>
        <w:t xml:space="preserve"> </w:t>
      </w:r>
      <w:r>
        <w:t xml:space="preserve">28th,</w:t>
      </w:r>
      <w:r>
        <w:t xml:space="preserve"> </w:t>
      </w:r>
      <w:r>
        <w:t xml:space="preserve">2019</w:t>
      </w:r>
    </w:p>
    <w:p>
      <w:pPr>
        <w:pStyle w:val="FirstParagraph"/>
      </w:pPr>
      <w:r>
        <w:t xml:space="preserve">In this project we are modeling syphilis in Louisiana and Massachusetts.</w:t>
      </w:r>
    </w:p>
    <w:p>
      <w:pPr>
        <w:pStyle w:val="BodyText"/>
      </w:pPr>
      <w:r>
        <w:t xml:space="preserve">In each of these two states, we have calibrated the model and can use it to</w:t>
      </w:r>
      <w:r>
        <w:t xml:space="preserve"> </w:t>
      </w:r>
      <w:r>
        <w:t xml:space="preserve">simulate hypothetical scenarios which may yield useful insight into effective</w:t>
      </w:r>
      <w:r>
        <w:t xml:space="preserve"> </w:t>
      </w:r>
      <w:r>
        <w:t xml:space="preserve">health policy.</w:t>
      </w:r>
    </w:p>
    <w:p>
      <w:pPr>
        <w:pStyle w:val="BodyText"/>
      </w:pPr>
      <w:r>
        <w:t xml:space="preserve">This document will walk readers through the background of the model, an analysis of</w:t>
      </w:r>
      <w:r>
        <w:t xml:space="preserve"> </w:t>
      </w:r>
      <w:r>
        <w:t xml:space="preserve">hypothetical interventions, and our intentions for future developments.</w:t>
      </w:r>
    </w:p>
    <w:p>
      <w:pPr>
        <w:pStyle w:val="Heading2"/>
      </w:pPr>
      <w:bookmarkStart w:id="21" w:name="model-background"/>
      <w:bookmarkEnd w:id="21"/>
      <w:r>
        <w:t xml:space="preserve">Model Background</w:t>
      </w:r>
    </w:p>
    <w:p>
      <w:pPr>
        <w:pStyle w:val="Heading4"/>
      </w:pPr>
      <w:bookmarkStart w:id="22" w:name="data-being-used"/>
      <w:bookmarkEnd w:id="22"/>
      <w:r>
        <w:t xml:space="preserve">Data Being Used</w:t>
      </w:r>
    </w:p>
    <w:p>
      <w:pPr>
        <w:pStyle w:val="FirstParagraph"/>
      </w:pPr>
      <w:r>
        <w:t xml:space="preserve">Calibration targets include:</w:t>
      </w:r>
    </w:p>
    <w:p>
      <w:pPr>
        <w:pStyle w:val="Compact"/>
        <w:numPr>
          <w:numId w:val="1001"/>
          <w:ilvl w:val="0"/>
        </w:numPr>
      </w:pPr>
      <w:r>
        <w:t xml:space="preserve">Reported Cases by Stage, Sex, Race</w:t>
      </w:r>
    </w:p>
    <w:p>
      <w:pPr>
        <w:pStyle w:val="Compact"/>
        <w:numPr>
          <w:numId w:val="1001"/>
          <w:ilvl w:val="0"/>
        </w:numPr>
      </w:pPr>
      <w:r>
        <w:t xml:space="preserve">Proportion of Male Cases Among MSM</w:t>
      </w:r>
    </w:p>
    <w:p>
      <w:pPr>
        <w:pStyle w:val="Compact"/>
        <w:numPr>
          <w:numId w:val="1001"/>
          <w:ilvl w:val="0"/>
        </w:numPr>
      </w:pPr>
      <w:r>
        <w:t xml:space="preserve">Proportion of Cases Among MSM with HIV Coinfection</w:t>
      </w:r>
    </w:p>
    <w:p>
      <w:pPr>
        <w:pStyle w:val="Compact"/>
        <w:numPr>
          <w:numId w:val="1001"/>
          <w:ilvl w:val="0"/>
        </w:numPr>
      </w:pPr>
      <w:r>
        <w:t xml:space="preserve">Subpopulation Assortative Mixing (Age, Race)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Louisiana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Massachusetts</w:t>
            </w:r>
          </w:p>
        </w:tc>
      </w:tr>
      <w:tr>
        <w:tc>
          <w:p>
            <w:pPr>
              <w:pStyle w:val="Compact"/>
              <w:jc w:val="left"/>
            </w:pPr>
            <w:r>
              <w:drawing>
                <wp:inline>
                  <wp:extent cx="2971800" cy="229639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img/Calibration%20Plots/LA/Case%20Rates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9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drawing>
                <wp:inline>
                  <wp:extent cx="2971800" cy="229639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img/Calibration%20Plots/MA/Case%20Rates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9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pPr>
              <w:pStyle w:val="Compact"/>
              <w:jc w:val="left"/>
            </w:pPr>
            <w:r>
              <w:drawing>
                <wp:inline>
                  <wp:extent cx="2971800" cy="229639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img/Calibration%20Plots/LA/Relative%20Cases%20by%20Stag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9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drawing>
                <wp:inline>
                  <wp:extent cx="2971800" cy="229639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img/Calibration%20Plots/MA/Relative%20Cases%20by%20Stag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9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pPr>
              <w:pStyle w:val="Compact"/>
              <w:jc w:val="left"/>
            </w:pPr>
            <w:r>
              <w:drawing>
                <wp:inline>
                  <wp:extent cx="2971800" cy="229639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img/Calibration%20Plots/LA/Proportion%20of%20Cases%20in%20MSM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9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drawing>
                <wp:inline>
                  <wp:extent cx="2971800" cy="229639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img/Calibration%20Plots/MA/Proportion%20of%20Cases%20in%20MSM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9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pPr>
              <w:pStyle w:val="Compact"/>
              <w:jc w:val="left"/>
            </w:pPr>
            <w:r>
              <w:drawing>
                <wp:inline>
                  <wp:extent cx="2971800" cy="229639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img/Calibration%20Plots/LA/Mixing%20and%20Proportion%20Early%20or%20Lat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9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drawing>
                <wp:inline>
                  <wp:extent cx="2971800" cy="229639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img/Calibration%20Plots/MA/Mixing%20and%20Proportion%20Early%20or%20Lat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9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4"/>
      </w:pPr>
      <w:bookmarkStart w:id="31" w:name="model-structure"/>
      <w:bookmarkEnd w:id="31"/>
      <w:r>
        <w:t xml:space="preserve">Model Structure</w:t>
      </w:r>
    </w:p>
    <w:p>
      <w:pPr>
        <w:pStyle w:val="Heading4"/>
      </w:pPr>
      <w:bookmarkStart w:id="32" w:name="calibration-results"/>
      <w:bookmarkEnd w:id="32"/>
      <w:r>
        <w:t xml:space="preserve">Calibration Results</w:t>
      </w:r>
    </w:p>
    <w:p>
      <w:pPr>
        <w:pStyle w:val="Heading4"/>
      </w:pPr>
      <w:bookmarkStart w:id="33" w:name="visualizations-of-the-modeled-epidemiology"/>
      <w:bookmarkEnd w:id="33"/>
      <w:r>
        <w:t xml:space="preserve">Visualizations of the Modeled Epidemiology</w:t>
      </w:r>
    </w:p>
    <w:p>
      <w:pPr>
        <w:pStyle w:val="Heading2"/>
      </w:pPr>
      <w:bookmarkStart w:id="34" w:name="analysis-of-interventions"/>
      <w:bookmarkEnd w:id="34"/>
      <w:r>
        <w:t xml:space="preserve">Analysis of Interventions</w:t>
      </w:r>
    </w:p>
    <w:p>
      <w:pPr>
        <w:pStyle w:val="FirstParagraph"/>
      </w:pPr>
      <w:r>
        <w:t xml:space="preserve">The primary research question we have been investigating has been:</w:t>
      </w:r>
    </w:p>
    <w:p>
      <w:pPr>
        <w:pStyle w:val="BlockText"/>
      </w:pPr>
      <w:r>
        <w:t xml:space="preserve">How do interventions which are focused on raising the baseline level of</w:t>
      </w:r>
      <w:r>
        <w:t xml:space="preserve"> </w:t>
      </w:r>
      <w:r>
        <w:t xml:space="preserve">screening in the entire population compare to focusing on men who have sex</w:t>
      </w:r>
      <w:r>
        <w:t xml:space="preserve"> </w:t>
      </w:r>
      <w:r>
        <w:t xml:space="preserve">with men (MSM) populations?</w:t>
      </w:r>
    </w:p>
    <w:p>
      <w:pPr>
        <w:pStyle w:val="Heading2"/>
      </w:pPr>
      <w:bookmarkStart w:id="35" w:name="future-plans"/>
      <w:bookmarkEnd w:id="35"/>
      <w:r>
        <w:t xml:space="preserve">Future Plans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16f814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e05cf0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image" Id="rId27" Target="media/rId27.png" /><Relationship Type="http://schemas.openxmlformats.org/officeDocument/2006/relationships/image" Id="rId25" Target="media/rId25.png" /><Relationship Type="http://schemas.openxmlformats.org/officeDocument/2006/relationships/image" Id="rId24" Target="media/rId24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Syphilis Project Update</dc:title>
  <dc:creator>Christian Testa</dc:creator>
  <dcterms:created xsi:type="dcterms:W3CDTF">2019-05-20T18:30:27Z</dcterms:created>
  <dcterms:modified xsi:type="dcterms:W3CDTF">2019-05-20T18:30:27Z</dcterms:modified>
</cp:coreProperties>
</file>