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8523" w14:textId="139B4066" w:rsidR="00A3292B" w:rsidRDefault="00201F58" w:rsidP="000A40AF">
      <w:pPr>
        <w:pStyle w:val="a4"/>
      </w:pPr>
      <w:r w:rsidRPr="00201F58">
        <w:t>Sample System Structure and Architecture Desig</w:t>
      </w:r>
      <w:r w:rsidR="00D77B0C" w:rsidRPr="00D77B0C">
        <w:t>n</w:t>
      </w:r>
    </w:p>
    <w:p w14:paraId="46024825" w14:textId="344FDD95" w:rsidR="00E35262" w:rsidRDefault="00E35262" w:rsidP="00E35262"/>
    <w:p w14:paraId="76F47B03" w14:textId="1C2012C9" w:rsidR="00E35262" w:rsidRDefault="00E35262" w:rsidP="00E35262"/>
    <w:p w14:paraId="157D63B1" w14:textId="06663966" w:rsidR="00E35262" w:rsidRDefault="00E35262" w:rsidP="00E35262"/>
    <w:p w14:paraId="1AB4A518" w14:textId="77777777" w:rsidR="00E35262" w:rsidRDefault="00E35262" w:rsidP="00E35262"/>
    <w:p w14:paraId="0A6098B6" w14:textId="4CE63631" w:rsidR="00E35262" w:rsidRDefault="00E35262" w:rsidP="00E35262"/>
    <w:p w14:paraId="36B9C560" w14:textId="77777777" w:rsidR="00A85A42" w:rsidRDefault="00A85A42" w:rsidP="00E35262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98"/>
        <w:gridCol w:w="2749"/>
        <w:gridCol w:w="2749"/>
      </w:tblGrid>
      <w:tr w:rsidR="00E35262" w14:paraId="1C0CB89F" w14:textId="77777777" w:rsidTr="007A3204">
        <w:tc>
          <w:tcPr>
            <w:tcW w:w="2798" w:type="dxa"/>
          </w:tcPr>
          <w:p w14:paraId="543C6169" w14:textId="77777777" w:rsidR="00E35262" w:rsidRDefault="00E35262" w:rsidP="007A3204">
            <w:r>
              <w:t>Version</w:t>
            </w:r>
          </w:p>
        </w:tc>
        <w:tc>
          <w:tcPr>
            <w:tcW w:w="2749" w:type="dxa"/>
          </w:tcPr>
          <w:p w14:paraId="2B71C978" w14:textId="77777777" w:rsidR="00E35262" w:rsidRDefault="00E35262" w:rsidP="007A320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49" w:type="dxa"/>
          </w:tcPr>
          <w:p w14:paraId="474ACFA5" w14:textId="77777777" w:rsidR="00E35262" w:rsidRDefault="00E35262" w:rsidP="007A3204">
            <w:r>
              <w:rPr>
                <w:rFonts w:hint="eastAsia"/>
              </w:rPr>
              <w:t>Changes</w:t>
            </w:r>
          </w:p>
        </w:tc>
      </w:tr>
      <w:tr w:rsidR="00E35262" w14:paraId="42FE0F3D" w14:textId="77777777" w:rsidTr="007A3204">
        <w:tc>
          <w:tcPr>
            <w:tcW w:w="2798" w:type="dxa"/>
          </w:tcPr>
          <w:p w14:paraId="2F1370C6" w14:textId="77777777" w:rsidR="00E35262" w:rsidRDefault="00E35262" w:rsidP="007A3204"/>
        </w:tc>
        <w:tc>
          <w:tcPr>
            <w:tcW w:w="2749" w:type="dxa"/>
          </w:tcPr>
          <w:p w14:paraId="17DA1A93" w14:textId="77777777" w:rsidR="00E35262" w:rsidRDefault="00E35262" w:rsidP="007A3204"/>
        </w:tc>
        <w:tc>
          <w:tcPr>
            <w:tcW w:w="2749" w:type="dxa"/>
          </w:tcPr>
          <w:p w14:paraId="253A272F" w14:textId="77777777" w:rsidR="00E35262" w:rsidRDefault="00E35262" w:rsidP="007A3204"/>
        </w:tc>
      </w:tr>
      <w:tr w:rsidR="00E35262" w14:paraId="30BEE06B" w14:textId="77777777" w:rsidTr="007A3204">
        <w:tc>
          <w:tcPr>
            <w:tcW w:w="2798" w:type="dxa"/>
          </w:tcPr>
          <w:p w14:paraId="279B76D8" w14:textId="77777777" w:rsidR="00E35262" w:rsidRDefault="00E35262" w:rsidP="007A3204"/>
        </w:tc>
        <w:tc>
          <w:tcPr>
            <w:tcW w:w="2749" w:type="dxa"/>
          </w:tcPr>
          <w:p w14:paraId="122B1496" w14:textId="77777777" w:rsidR="00E35262" w:rsidRDefault="00E35262" w:rsidP="007A3204"/>
        </w:tc>
        <w:tc>
          <w:tcPr>
            <w:tcW w:w="2749" w:type="dxa"/>
          </w:tcPr>
          <w:p w14:paraId="19C18959" w14:textId="77777777" w:rsidR="00E35262" w:rsidRDefault="00E35262" w:rsidP="007A3204"/>
        </w:tc>
      </w:tr>
      <w:tr w:rsidR="00E35262" w14:paraId="70562268" w14:textId="77777777" w:rsidTr="007A3204">
        <w:tc>
          <w:tcPr>
            <w:tcW w:w="2798" w:type="dxa"/>
          </w:tcPr>
          <w:p w14:paraId="25B42E7B" w14:textId="77777777" w:rsidR="00E35262" w:rsidRDefault="00E35262" w:rsidP="007A3204"/>
        </w:tc>
        <w:tc>
          <w:tcPr>
            <w:tcW w:w="2749" w:type="dxa"/>
          </w:tcPr>
          <w:p w14:paraId="0C67F4B6" w14:textId="77777777" w:rsidR="00E35262" w:rsidRDefault="00E35262" w:rsidP="007A3204"/>
        </w:tc>
        <w:tc>
          <w:tcPr>
            <w:tcW w:w="2749" w:type="dxa"/>
          </w:tcPr>
          <w:p w14:paraId="0B239D4C" w14:textId="77777777" w:rsidR="00E35262" w:rsidRDefault="00E35262" w:rsidP="007A3204"/>
        </w:tc>
      </w:tr>
      <w:tr w:rsidR="00E35262" w14:paraId="570DD8FD" w14:textId="77777777" w:rsidTr="007A3204">
        <w:tc>
          <w:tcPr>
            <w:tcW w:w="2798" w:type="dxa"/>
          </w:tcPr>
          <w:p w14:paraId="3372D9A8" w14:textId="77777777" w:rsidR="00E35262" w:rsidRDefault="00E35262" w:rsidP="007A3204"/>
        </w:tc>
        <w:tc>
          <w:tcPr>
            <w:tcW w:w="2749" w:type="dxa"/>
          </w:tcPr>
          <w:p w14:paraId="5814CED5" w14:textId="77777777" w:rsidR="00E35262" w:rsidRDefault="00E35262" w:rsidP="007A3204"/>
        </w:tc>
        <w:tc>
          <w:tcPr>
            <w:tcW w:w="2749" w:type="dxa"/>
          </w:tcPr>
          <w:p w14:paraId="314FA230" w14:textId="77777777" w:rsidR="00E35262" w:rsidRDefault="00E35262" w:rsidP="007A3204"/>
        </w:tc>
      </w:tr>
      <w:tr w:rsidR="00E35262" w14:paraId="7F421625" w14:textId="77777777" w:rsidTr="007A3204">
        <w:tc>
          <w:tcPr>
            <w:tcW w:w="2798" w:type="dxa"/>
          </w:tcPr>
          <w:p w14:paraId="494A3BAD" w14:textId="77777777" w:rsidR="00E35262" w:rsidRDefault="00E35262" w:rsidP="007A3204"/>
        </w:tc>
        <w:tc>
          <w:tcPr>
            <w:tcW w:w="2749" w:type="dxa"/>
          </w:tcPr>
          <w:p w14:paraId="3FE0268D" w14:textId="77777777" w:rsidR="00E35262" w:rsidRDefault="00E35262" w:rsidP="007A3204"/>
        </w:tc>
        <w:tc>
          <w:tcPr>
            <w:tcW w:w="2749" w:type="dxa"/>
          </w:tcPr>
          <w:p w14:paraId="1533CCBC" w14:textId="77777777" w:rsidR="00E35262" w:rsidRDefault="00E35262" w:rsidP="007A3204"/>
        </w:tc>
      </w:tr>
    </w:tbl>
    <w:p w14:paraId="46E4D7EC" w14:textId="77777777" w:rsidR="00E35262" w:rsidRPr="00E35262" w:rsidRDefault="00E35262" w:rsidP="00E35262"/>
    <w:p w14:paraId="400A16D3" w14:textId="7915E1AB" w:rsidR="00022CA8" w:rsidRDefault="00022CA8" w:rsidP="00022CA8"/>
    <w:p w14:paraId="577F5382" w14:textId="77777777" w:rsidR="00022CA8" w:rsidRDefault="00022CA8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zh-CN"/>
        </w:rPr>
        <w:id w:val="875665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1EEC3" w14:textId="5F66AEC7" w:rsidR="00022CA8" w:rsidRDefault="00AC5246">
          <w:pPr>
            <w:pStyle w:val="TOC"/>
          </w:pPr>
          <w:r>
            <w:rPr>
              <w:lang w:val="zh-CN"/>
            </w:rPr>
            <w:t>Catalogue</w:t>
          </w:r>
        </w:p>
        <w:p w14:paraId="57C6596C" w14:textId="407D85B7" w:rsidR="00F82FFE" w:rsidRDefault="00022C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0113" w:history="1">
            <w:r w:rsidR="00F82FFE" w:rsidRPr="00D40245">
              <w:rPr>
                <w:rStyle w:val="afb"/>
                <w:noProof/>
              </w:rPr>
              <w:t>1</w:t>
            </w:r>
            <w:r w:rsidR="00F82FFE">
              <w:rPr>
                <w:noProof/>
                <w:kern w:val="2"/>
                <w:sz w:val="21"/>
              </w:rPr>
              <w:tab/>
            </w:r>
            <w:r w:rsidR="00F82FFE" w:rsidRPr="00D40245">
              <w:rPr>
                <w:rStyle w:val="afb"/>
                <w:noProof/>
              </w:rPr>
              <w:t>Introduction / Background</w:t>
            </w:r>
            <w:r w:rsidR="00F82FFE">
              <w:rPr>
                <w:noProof/>
                <w:webHidden/>
              </w:rPr>
              <w:tab/>
            </w:r>
            <w:r w:rsidR="00F82FFE">
              <w:rPr>
                <w:noProof/>
                <w:webHidden/>
              </w:rPr>
              <w:fldChar w:fldCharType="begin"/>
            </w:r>
            <w:r w:rsidR="00F82FFE">
              <w:rPr>
                <w:noProof/>
                <w:webHidden/>
              </w:rPr>
              <w:instrText xml:space="preserve"> PAGEREF _Toc35850113 \h </w:instrText>
            </w:r>
            <w:r w:rsidR="00F82FFE">
              <w:rPr>
                <w:noProof/>
                <w:webHidden/>
              </w:rPr>
            </w:r>
            <w:r w:rsidR="00F82FFE">
              <w:rPr>
                <w:noProof/>
                <w:webHidden/>
              </w:rPr>
              <w:fldChar w:fldCharType="separate"/>
            </w:r>
            <w:r w:rsidR="00F82FFE">
              <w:rPr>
                <w:noProof/>
                <w:webHidden/>
              </w:rPr>
              <w:t>4</w:t>
            </w:r>
            <w:r w:rsidR="00F82FFE">
              <w:rPr>
                <w:noProof/>
                <w:webHidden/>
              </w:rPr>
              <w:fldChar w:fldCharType="end"/>
            </w:r>
          </w:hyperlink>
        </w:p>
        <w:p w14:paraId="6F617094" w14:textId="73022FAA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14" w:history="1">
            <w:r w:rsidRPr="00D40245">
              <w:rPr>
                <w:rStyle w:val="afb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D0A2" w14:textId="09D19CCC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15" w:history="1">
            <w:r w:rsidRPr="00D40245">
              <w:rPr>
                <w:rStyle w:val="afb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9BDD" w14:textId="5C268AEB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16" w:history="1">
            <w:r w:rsidRPr="00D40245">
              <w:rPr>
                <w:rStyle w:val="afb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2BED" w14:textId="7688254D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17" w:history="1">
            <w:r w:rsidRPr="00D40245">
              <w:rPr>
                <w:rStyle w:val="afb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F73F" w14:textId="36B5EC7B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18" w:history="1">
            <w:r w:rsidRPr="00D40245">
              <w:rPr>
                <w:rStyle w:val="afb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DEB1" w14:textId="43F9348D" w:rsidR="00F82FFE" w:rsidRDefault="00F82FFE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5850119" w:history="1">
            <w:r w:rsidRPr="00D40245">
              <w:rPr>
                <w:rStyle w:val="afb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Gross sales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E59E" w14:textId="6824DB41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0" w:history="1">
            <w:r w:rsidRPr="00D40245">
              <w:rPr>
                <w:rStyle w:val="afb"/>
                <w:noProof/>
              </w:rPr>
              <w:t>6.1.1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product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DCE0" w14:textId="271AA9AC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1" w:history="1">
            <w:r w:rsidRPr="00D40245">
              <w:rPr>
                <w:rStyle w:val="afb"/>
                <w:noProof/>
              </w:rPr>
              <w:t>6.1.2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sell-in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6E98" w14:textId="5154043C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2" w:history="1">
            <w:r w:rsidRPr="00D40245">
              <w:rPr>
                <w:rStyle w:val="afb"/>
                <w:noProof/>
              </w:rPr>
              <w:t>6.1.3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distributor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824E" w14:textId="2BE03E78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3" w:history="1">
            <w:r w:rsidRPr="00D40245">
              <w:rPr>
                <w:rStyle w:val="afb"/>
                <w:noProof/>
              </w:rPr>
              <w:t>6.1.4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sellout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AFF2" w14:textId="7EF2909C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4" w:history="1">
            <w:r w:rsidRPr="00D40245">
              <w:rPr>
                <w:rStyle w:val="afb"/>
                <w:noProof/>
              </w:rPr>
              <w:t>6.1.5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Process sell-in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A6EF" w14:textId="64021386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5" w:history="1">
            <w:r w:rsidRPr="00D40245">
              <w:rPr>
                <w:rStyle w:val="afb"/>
                <w:noProof/>
              </w:rPr>
              <w:t>6.1.6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Process sell-in stage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1EBA" w14:textId="087130FA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6" w:history="1">
            <w:r w:rsidRPr="00D40245">
              <w:rPr>
                <w:rStyle w:val="afb"/>
                <w:noProof/>
              </w:rPr>
              <w:t>6.1.7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manual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A1CE" w14:textId="38278EF0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7" w:history="1">
            <w:r w:rsidRPr="00D40245">
              <w:rPr>
                <w:rStyle w:val="afb"/>
                <w:noProof/>
              </w:rPr>
              <w:t>6.1.8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Create sellout split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4CAE" w14:textId="41FE0B57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28" w:history="1">
            <w:r w:rsidRPr="00D40245">
              <w:rPr>
                <w:rStyle w:val="afb"/>
                <w:noProof/>
              </w:rPr>
              <w:t>6.1.9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Create brand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77D0" w14:textId="7898F793" w:rsidR="00F82FFE" w:rsidRDefault="00F82FFE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5850129" w:history="1">
            <w:r w:rsidRPr="00D40245">
              <w:rPr>
                <w:rStyle w:val="afb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Fee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6724" w14:textId="45E9C5F5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0" w:history="1">
            <w:r w:rsidRPr="00D40245">
              <w:rPr>
                <w:rStyle w:val="afb"/>
                <w:noProof/>
              </w:rPr>
              <w:t>6.2.1.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SAP 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9E3A" w14:textId="6B4EBC5D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1" w:history="1">
            <w:r w:rsidRPr="00D40245">
              <w:rPr>
                <w:rStyle w:val="afb"/>
                <w:noProof/>
              </w:rPr>
              <w:t>6.2.2.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TPM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0237" w14:textId="5C5C48BB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2" w:history="1">
            <w:r w:rsidRPr="00D40245">
              <w:rPr>
                <w:rStyle w:val="afb"/>
                <w:noProof/>
              </w:rPr>
              <w:t>6.2.3.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EE71" w14:textId="15D10C4D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3" w:history="1">
            <w:r w:rsidRPr="00D40245">
              <w:rPr>
                <w:rStyle w:val="afb"/>
                <w:noProof/>
              </w:rPr>
              <w:t>6.2.4.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Rebate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4590" w14:textId="17031429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4" w:history="1">
            <w:r w:rsidRPr="00D40245">
              <w:rPr>
                <w:rStyle w:val="afb"/>
                <w:noProof/>
              </w:rPr>
              <w:t>6.2.5.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SAP_SD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56FE" w14:textId="27045107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5" w:history="1">
            <w:r w:rsidRPr="00D40245">
              <w:rPr>
                <w:rStyle w:val="afb"/>
                <w:noProof/>
              </w:rPr>
              <w:t>6.2.6.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Reversal Rebate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1228" w14:textId="34FA95D7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6" w:history="1">
            <w:r w:rsidRPr="00D40245">
              <w:rPr>
                <w:rStyle w:val="afb"/>
                <w:noProof/>
              </w:rPr>
              <w:t>6.2.7.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Reversal 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781A" w14:textId="13204058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7" w:history="1">
            <w:r w:rsidRPr="00D40245">
              <w:rPr>
                <w:rStyle w:val="afb"/>
                <w:noProof/>
              </w:rPr>
              <w:t>6.2.8.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System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42AF" w14:textId="11896590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8" w:history="1">
            <w:r w:rsidRPr="00D40245">
              <w:rPr>
                <w:rStyle w:val="afb"/>
                <w:noProof/>
              </w:rPr>
              <w:t>6.2.9.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Split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E0C1" w14:textId="5FE8708D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39" w:history="1">
            <w:r w:rsidRPr="00D40245">
              <w:rPr>
                <w:rStyle w:val="afb"/>
                <w:noProof/>
              </w:rPr>
              <w:t>6.2.10.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Merge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3A43" w14:textId="1600A9BC" w:rsidR="00F82FFE" w:rsidRDefault="00F82FFE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5850140" w:history="1">
            <w:r w:rsidRPr="00D40245">
              <w:rPr>
                <w:rStyle w:val="afb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Cost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D06A" w14:textId="02B91A9C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41" w:history="1">
            <w:r w:rsidRPr="00D40245">
              <w:rPr>
                <w:rStyle w:val="afb"/>
                <w:noProof/>
              </w:rPr>
              <w:t>6.3.1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production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558F" w14:textId="7E1CD79A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42" w:history="1">
            <w:r w:rsidRPr="00D40245">
              <w:rPr>
                <w:rStyle w:val="afb"/>
                <w:noProof/>
              </w:rPr>
              <w:t>6.3.2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Process production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5419" w14:textId="7A7A375F" w:rsidR="00F82FFE" w:rsidRDefault="00F82FFE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5850143" w:history="1">
            <w:r w:rsidRPr="00D40245">
              <w:rPr>
                <w:rStyle w:val="afb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A&amp;P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1460" w14:textId="3ED487C4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44" w:history="1">
            <w:r w:rsidRPr="00D40245">
              <w:rPr>
                <w:rStyle w:val="afb"/>
                <w:noProof/>
              </w:rPr>
              <w:t>6.4.1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Read A&amp;P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AA27" w14:textId="2068BE17" w:rsidR="00F82FFE" w:rsidRDefault="00F82FFE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5850145" w:history="1">
            <w:r w:rsidRPr="00D40245">
              <w:rPr>
                <w:rStyle w:val="afb"/>
                <w:noProof/>
              </w:rPr>
              <w:t>6.4.2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Process A&amp;P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56A3" w14:textId="6178A3A4" w:rsidR="00F82FFE" w:rsidRDefault="00F82FFE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5850146" w:history="1">
            <w:r w:rsidRPr="00D40245">
              <w:rPr>
                <w:rStyle w:val="afb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Report generating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7519" w14:textId="58D605EB" w:rsidR="00F82FFE" w:rsidRDefault="00F82FF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850147" w:history="1">
            <w:r w:rsidRPr="00D40245">
              <w:rPr>
                <w:rStyle w:val="afb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D40245">
              <w:rPr>
                <w:rStyle w:val="afb"/>
                <w:noProof/>
              </w:rPr>
              <w:t>Report file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6DA1" w14:textId="0718F74F" w:rsidR="00022CA8" w:rsidRDefault="00022CA8">
          <w:r>
            <w:rPr>
              <w:b/>
              <w:bCs/>
              <w:lang w:val="zh-CN"/>
            </w:rPr>
            <w:fldChar w:fldCharType="end"/>
          </w:r>
        </w:p>
      </w:sdtContent>
    </w:sdt>
    <w:p w14:paraId="3601AB50" w14:textId="2BEEDBA9" w:rsidR="00022CA8" w:rsidRDefault="00022CA8" w:rsidP="00022CA8"/>
    <w:p w14:paraId="629FEA5D" w14:textId="48325340" w:rsidR="00022CA8" w:rsidRPr="00022CA8" w:rsidRDefault="00022CA8" w:rsidP="00022CA8">
      <w:pPr>
        <w:spacing w:line="259" w:lineRule="auto"/>
      </w:pPr>
      <w:r>
        <w:br w:type="page"/>
      </w:r>
    </w:p>
    <w:p w14:paraId="32F70E68" w14:textId="089674E6" w:rsidR="00CD7A16" w:rsidRDefault="00AF1B1C" w:rsidP="00CD7A16">
      <w:pPr>
        <w:pStyle w:val="1"/>
        <w:numPr>
          <w:ilvl w:val="0"/>
          <w:numId w:val="7"/>
        </w:numPr>
      </w:pPr>
      <w:bookmarkStart w:id="0" w:name="_Toc35850113"/>
      <w:r>
        <w:lastRenderedPageBreak/>
        <w:t>Introduction / Background</w:t>
      </w:r>
      <w:bookmarkEnd w:id="0"/>
    </w:p>
    <w:p w14:paraId="21A18F49" w14:textId="2FE6962D" w:rsidR="004B724B" w:rsidRDefault="00037130" w:rsidP="00AF1B1C">
      <w:r>
        <w:t>The c</w:t>
      </w:r>
      <w:r w:rsidR="00AF1B1C">
        <w:t>urrent report is created</w:t>
      </w:r>
      <w:r w:rsidR="004B724B">
        <w:t xml:space="preserve"> manually</w:t>
      </w:r>
      <w:r w:rsidR="00AF1B1C">
        <w:t>. It takes a lot of time</w:t>
      </w:r>
      <w:r w:rsidR="004B724B">
        <w:t xml:space="preserve"> and effort</w:t>
      </w:r>
      <w:r w:rsidR="00AF1B1C">
        <w:t xml:space="preserve">. </w:t>
      </w:r>
    </w:p>
    <w:p w14:paraId="5730663C" w14:textId="1550CF50" w:rsidR="004B724B" w:rsidRPr="00AF1B1C" w:rsidRDefault="00AF1B1C" w:rsidP="00AF1B1C">
      <w:r>
        <w:t>The report is a quarterly report. It shows data by channel</w:t>
      </w:r>
      <w:r w:rsidR="004B724B">
        <w:t>. The granularity of this report is not detailed enough.</w:t>
      </w:r>
    </w:p>
    <w:p w14:paraId="2C64EB7F" w14:textId="56406BC0" w:rsidR="00CD7A16" w:rsidRDefault="00CA0AD1" w:rsidP="00CD7A16">
      <w:pPr>
        <w:pStyle w:val="1"/>
        <w:numPr>
          <w:ilvl w:val="0"/>
          <w:numId w:val="7"/>
        </w:numPr>
      </w:pPr>
      <w:bookmarkStart w:id="1" w:name="_Toc35850114"/>
      <w:r w:rsidRPr="00CA0AD1">
        <w:t>Environment</w:t>
      </w:r>
      <w:bookmarkEnd w:id="1"/>
    </w:p>
    <w:p w14:paraId="36D0BB46" w14:textId="00EFDCB6" w:rsidR="00A85747" w:rsidRPr="00A85747" w:rsidRDefault="00CA0AD1" w:rsidP="002505A9">
      <w:pPr>
        <w:rPr>
          <w:rFonts w:ascii="宋体" w:hAnsi="宋体" w:cs="宋体"/>
          <w:sz w:val="24"/>
          <w:szCs w:val="24"/>
        </w:rPr>
      </w:pPr>
      <w:proofErr w:type="spellStart"/>
      <w:r>
        <w:t>Jupyter</w:t>
      </w:r>
      <w:proofErr w:type="spellEnd"/>
      <w:r>
        <w:t xml:space="preserve"> Lab with Python</w:t>
      </w:r>
      <w:r w:rsidR="00677090">
        <w:t xml:space="preserve"> on a single machine.</w:t>
      </w:r>
    </w:p>
    <w:p w14:paraId="541E4477" w14:textId="6FC950FE" w:rsidR="0072207A" w:rsidRDefault="0072207A" w:rsidP="00B30622">
      <w:pPr>
        <w:pStyle w:val="1"/>
        <w:numPr>
          <w:ilvl w:val="0"/>
          <w:numId w:val="7"/>
        </w:numPr>
      </w:pPr>
      <w:bookmarkStart w:id="2" w:name="_Toc35850115"/>
      <w:r>
        <w:rPr>
          <w:rFonts w:hint="eastAsia"/>
        </w:rPr>
        <w:t>S</w:t>
      </w:r>
      <w:r>
        <w:t>ystem Requirement</w:t>
      </w:r>
      <w:bookmarkEnd w:id="2"/>
    </w:p>
    <w:p w14:paraId="670214B2" w14:textId="5BD6B1FE" w:rsidR="00723EB8" w:rsidRDefault="00723EB8" w:rsidP="0072207A">
      <w:r>
        <w:rPr>
          <w:rFonts w:hint="eastAsia"/>
        </w:rPr>
        <w:t>A</w:t>
      </w:r>
      <w:r>
        <w:t>n automatic or semi-automatic process is going to be developed. This process can be used to gene</w:t>
      </w:r>
      <w:r>
        <w:rPr>
          <w:rFonts w:hint="eastAsia"/>
        </w:rPr>
        <w:t>rate</w:t>
      </w:r>
      <w:r>
        <w:t xml:space="preserve"> P&amp;L report on monthly bases. </w:t>
      </w:r>
      <w:r w:rsidR="006F34A1">
        <w:t xml:space="preserve">Each monthly report should show P&amp;L content </w:t>
      </w:r>
      <w:r w:rsidR="00C24082">
        <w:t>in brand channel level (by brand by channel).</w:t>
      </w:r>
    </w:p>
    <w:p w14:paraId="24D1EB11" w14:textId="606CFA08" w:rsidR="00F7274B" w:rsidRDefault="00F7274B" w:rsidP="00B30622">
      <w:pPr>
        <w:pStyle w:val="1"/>
        <w:numPr>
          <w:ilvl w:val="0"/>
          <w:numId w:val="7"/>
        </w:numPr>
      </w:pPr>
      <w:bookmarkStart w:id="3" w:name="_Toc35850116"/>
      <w:r>
        <w:t>Use</w:t>
      </w:r>
      <w:r w:rsidR="00F13119">
        <w:t xml:space="preserve"> </w:t>
      </w:r>
      <w:r>
        <w:rPr>
          <w:rFonts w:hint="eastAsia"/>
        </w:rPr>
        <w:t>Case</w:t>
      </w:r>
      <w:r w:rsidR="00F13119">
        <w:t>s</w:t>
      </w:r>
      <w:bookmarkEnd w:id="3"/>
    </w:p>
    <w:p w14:paraId="4FC0E63D" w14:textId="2C7B746C" w:rsidR="001E7DC2" w:rsidRPr="001E7DC2" w:rsidRDefault="001E7DC2" w:rsidP="001E7DC2">
      <w:r>
        <w:rPr>
          <w:rFonts w:hint="eastAsia"/>
        </w:rPr>
        <w:t>T</w:t>
      </w:r>
      <w:r>
        <w:t xml:space="preserve">he main use case is to generate monthly P&amp;L report </w:t>
      </w:r>
      <w:r w:rsidR="00C24082">
        <w:t>by brand by channel</w:t>
      </w:r>
      <w:r>
        <w:t>. This use case can be split into below uses.</w:t>
      </w:r>
    </w:p>
    <w:p w14:paraId="74F46920" w14:textId="6D26BA77" w:rsidR="00907EDA" w:rsidRDefault="00AE508F" w:rsidP="009A0B7C">
      <w:pPr>
        <w:pStyle w:val="afa"/>
        <w:numPr>
          <w:ilvl w:val="0"/>
          <w:numId w:val="12"/>
        </w:numPr>
        <w:ind w:firstLineChars="0"/>
      </w:pPr>
      <w:r>
        <w:t>Create</w:t>
      </w:r>
      <w:r w:rsidR="00907EDA">
        <w:t xml:space="preserve"> split ratio</w:t>
      </w:r>
    </w:p>
    <w:p w14:paraId="01CC68EF" w14:textId="1980C2F5" w:rsidR="00967BFD" w:rsidRDefault="00967BFD" w:rsidP="00967BFD">
      <w:pPr>
        <w:pStyle w:val="afa"/>
        <w:ind w:left="425" w:firstLineChars="0" w:firstLine="0"/>
      </w:pPr>
      <w:r>
        <w:t xml:space="preserve">Create sell-out split ratio, sell-in split ratio, </w:t>
      </w:r>
      <w:r w:rsidR="009209AD">
        <w:t>sell-in split ratio with stage 3 and stage 4 products only.</w:t>
      </w:r>
    </w:p>
    <w:p w14:paraId="42D4B442" w14:textId="7BC3FF73" w:rsidR="004C2154" w:rsidRDefault="00AE508F" w:rsidP="009A0B7C">
      <w:pPr>
        <w:pStyle w:val="afa"/>
        <w:numPr>
          <w:ilvl w:val="0"/>
          <w:numId w:val="12"/>
        </w:numPr>
        <w:ind w:firstLineChars="0"/>
      </w:pPr>
      <w:r>
        <w:t xml:space="preserve">Create </w:t>
      </w:r>
      <w:r w:rsidR="004C2154">
        <w:t>gross sales by brand by channel</w:t>
      </w:r>
    </w:p>
    <w:p w14:paraId="292BE5CD" w14:textId="49A32083" w:rsidR="009209AD" w:rsidRDefault="007B6565" w:rsidP="009209AD">
      <w:pPr>
        <w:pStyle w:val="afa"/>
        <w:ind w:left="425" w:firstLineChars="0" w:firstLine="0"/>
      </w:pPr>
      <w:r>
        <w:t xml:space="preserve">Read created split ratio. </w:t>
      </w:r>
      <w:r w:rsidR="009209AD">
        <w:rPr>
          <w:rFonts w:hint="eastAsia"/>
        </w:rPr>
        <w:t>C</w:t>
      </w:r>
      <w:r w:rsidR="009209AD">
        <w:t xml:space="preserve">reate sell in volume and gross sales value </w:t>
      </w:r>
      <w:r>
        <w:t>by brand by channel.</w:t>
      </w:r>
    </w:p>
    <w:p w14:paraId="420643EC" w14:textId="18B8FCCA" w:rsidR="004C2154" w:rsidRDefault="00AE508F" w:rsidP="009A0B7C">
      <w:pPr>
        <w:pStyle w:val="afa"/>
        <w:numPr>
          <w:ilvl w:val="0"/>
          <w:numId w:val="12"/>
        </w:numPr>
        <w:ind w:firstLineChars="0"/>
      </w:pPr>
      <w:r>
        <w:t xml:space="preserve">Create </w:t>
      </w:r>
      <w:r w:rsidR="004C2154">
        <w:t>fee by brand by channel</w:t>
      </w:r>
    </w:p>
    <w:p w14:paraId="0BC68C94" w14:textId="66028E55" w:rsidR="00212B55" w:rsidRDefault="00212B55" w:rsidP="00212B55">
      <w:pPr>
        <w:pStyle w:val="afa"/>
        <w:ind w:left="425" w:firstLineChars="0" w:firstLine="0"/>
      </w:pPr>
      <w:r>
        <w:rPr>
          <w:rFonts w:hint="eastAsia"/>
        </w:rPr>
        <w:t>R</w:t>
      </w:r>
      <w:r>
        <w:t>ead created split ratio. Create fee data by brand by channel.</w:t>
      </w:r>
      <w:r w:rsidR="0028494E">
        <w:t xml:space="preserve"> Fee includes rebate, sales, discount, trading term, and trade promotion.</w:t>
      </w:r>
    </w:p>
    <w:p w14:paraId="501E2CB7" w14:textId="1720EFD6" w:rsidR="004C2154" w:rsidRDefault="00AE508F" w:rsidP="009A0B7C">
      <w:pPr>
        <w:pStyle w:val="afa"/>
        <w:numPr>
          <w:ilvl w:val="0"/>
          <w:numId w:val="12"/>
        </w:numPr>
        <w:ind w:firstLineChars="0"/>
      </w:pPr>
      <w:r>
        <w:t xml:space="preserve">Create </w:t>
      </w:r>
      <w:r w:rsidR="004C2154">
        <w:t>cost by brand by channel</w:t>
      </w:r>
    </w:p>
    <w:p w14:paraId="659DAC00" w14:textId="1F84DA7C" w:rsidR="00212B55" w:rsidRPr="00212B55" w:rsidRDefault="00212B55" w:rsidP="00212B55">
      <w:pPr>
        <w:pStyle w:val="afa"/>
        <w:ind w:left="425" w:firstLineChars="0" w:firstLine="0"/>
      </w:pPr>
      <w:r w:rsidRPr="00212B55">
        <w:t xml:space="preserve">Read created split ratio. Create </w:t>
      </w:r>
      <w:r>
        <w:t>cost</w:t>
      </w:r>
      <w:r w:rsidRPr="00212B55">
        <w:t xml:space="preserve"> data by brand by channel.</w:t>
      </w:r>
      <w:r w:rsidR="0028494E">
        <w:t xml:space="preserve"> Cost includes production cost and logistic cost.</w:t>
      </w:r>
    </w:p>
    <w:p w14:paraId="1C8FD053" w14:textId="53C8E26D" w:rsidR="004C2154" w:rsidRDefault="00AE508F" w:rsidP="009A0B7C">
      <w:pPr>
        <w:pStyle w:val="afa"/>
        <w:numPr>
          <w:ilvl w:val="0"/>
          <w:numId w:val="12"/>
        </w:numPr>
        <w:ind w:firstLineChars="0"/>
      </w:pPr>
      <w:r>
        <w:t xml:space="preserve">Create </w:t>
      </w:r>
      <w:r w:rsidR="004C2154">
        <w:t>A&amp;P by brand by channel</w:t>
      </w:r>
    </w:p>
    <w:p w14:paraId="5CA34550" w14:textId="59B8FCE0" w:rsidR="00212B55" w:rsidRPr="004C2154" w:rsidRDefault="00212B55" w:rsidP="00212B55">
      <w:pPr>
        <w:pStyle w:val="afa"/>
        <w:ind w:left="425" w:firstLineChars="0" w:firstLine="0"/>
      </w:pPr>
      <w:r w:rsidRPr="00212B55">
        <w:t xml:space="preserve">Read created split ratio. Create </w:t>
      </w:r>
      <w:r w:rsidR="0028494E">
        <w:t>A&amp;P (advertisement and promotion)</w:t>
      </w:r>
      <w:r w:rsidRPr="00212B55">
        <w:t xml:space="preserve"> data by brand by channel.</w:t>
      </w:r>
      <w:r w:rsidR="0028494E">
        <w:t xml:space="preserve"> A&amp;P includes BU marketing cost, total other marketing costs, and HCN.</w:t>
      </w:r>
    </w:p>
    <w:p w14:paraId="02B483F7" w14:textId="4E8092CD" w:rsidR="00F13119" w:rsidRDefault="00AE508F" w:rsidP="009A0B7C">
      <w:pPr>
        <w:pStyle w:val="afa"/>
        <w:numPr>
          <w:ilvl w:val="0"/>
          <w:numId w:val="12"/>
        </w:numPr>
        <w:ind w:firstLineChars="0"/>
      </w:pPr>
      <w:r>
        <w:t xml:space="preserve">Create </w:t>
      </w:r>
      <w:r w:rsidR="004C2154">
        <w:t>final r</w:t>
      </w:r>
      <w:r w:rsidR="008D7631">
        <w:t>eport</w:t>
      </w:r>
    </w:p>
    <w:p w14:paraId="358CAB86" w14:textId="67B56F7D" w:rsidR="00212B55" w:rsidRDefault="0028494E" w:rsidP="00212B55">
      <w:pPr>
        <w:pStyle w:val="afa"/>
        <w:ind w:left="425" w:firstLineChars="0" w:firstLine="0"/>
      </w:pPr>
      <w:r>
        <w:rPr>
          <w:rFonts w:hint="eastAsia"/>
        </w:rPr>
        <w:t>C</w:t>
      </w:r>
      <w:r>
        <w:t xml:space="preserve">ombine generated by </w:t>
      </w:r>
      <w:r w:rsidR="007B4A8F">
        <w:t xml:space="preserve">brand by channel data and create final P&amp;L report. </w:t>
      </w:r>
    </w:p>
    <w:p w14:paraId="00AD2C59" w14:textId="318A1764" w:rsidR="00A85747" w:rsidRDefault="00677090" w:rsidP="00B30622">
      <w:pPr>
        <w:pStyle w:val="1"/>
        <w:numPr>
          <w:ilvl w:val="0"/>
          <w:numId w:val="7"/>
        </w:numPr>
      </w:pPr>
      <w:bookmarkStart w:id="4" w:name="_Toc35850117"/>
      <w:r>
        <w:lastRenderedPageBreak/>
        <w:t>Structure Design</w:t>
      </w:r>
      <w:bookmarkEnd w:id="4"/>
    </w:p>
    <w:p w14:paraId="19B01D17" w14:textId="77777777" w:rsidR="00C53747" w:rsidRPr="00C53747" w:rsidRDefault="00C53747" w:rsidP="00C53747"/>
    <w:p w14:paraId="7BDCA934" w14:textId="05B88886" w:rsidR="00677090" w:rsidRDefault="008F1A5D" w:rsidP="00677090">
      <w:r>
        <w:rPr>
          <w:noProof/>
        </w:rPr>
        <w:drawing>
          <wp:inline distT="0" distB="0" distL="0" distR="0" wp14:anchorId="5766F103" wp14:editId="26A7FFBF">
            <wp:extent cx="4676775" cy="3914775"/>
            <wp:effectExtent l="0" t="0" r="9525" b="9525"/>
            <wp:docPr id="2" name="图片 2" descr="图片包含 游戏机,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ven_workflow-Structure Desig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F7E" w14:textId="642141D4" w:rsidR="00C53747" w:rsidRDefault="00C53747" w:rsidP="00C53747">
      <w:pPr>
        <w:spacing w:line="259" w:lineRule="auto"/>
      </w:pPr>
      <w:r>
        <w:rPr>
          <w:rFonts w:hint="eastAsia"/>
          <w:noProof/>
        </w:rPr>
        <w:drawing>
          <wp:inline distT="0" distB="0" distL="0" distR="0" wp14:anchorId="6D122665" wp14:editId="48F1178C">
            <wp:extent cx="5274310" cy="2637155"/>
            <wp:effectExtent l="0" t="0" r="2540" b="0"/>
            <wp:docPr id="3" name="图片 3" descr="C:\Users\house\AppData\Local\Microsoft\Windows\INetCache\Content.MSO\A3E2E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use\AppData\Local\Microsoft\Windows\INetCache\Content.MSO\A3E2E16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5866" w14:textId="4E53A2D9" w:rsidR="00C53747" w:rsidRDefault="00C53747" w:rsidP="00C53747">
      <w:pPr>
        <w:spacing w:line="259" w:lineRule="auto"/>
      </w:pPr>
    </w:p>
    <w:p w14:paraId="50C3873F" w14:textId="0F8678BD" w:rsidR="00C53747" w:rsidRPr="00677090" w:rsidRDefault="00C53747" w:rsidP="00C53747">
      <w:pPr>
        <w:spacing w:line="259" w:lineRule="auto"/>
      </w:pPr>
      <w:r>
        <w:br w:type="page"/>
      </w:r>
    </w:p>
    <w:p w14:paraId="220A1B8A" w14:textId="1F158297" w:rsidR="00677090" w:rsidRPr="00677090" w:rsidRDefault="00677090" w:rsidP="00677090">
      <w:pPr>
        <w:pStyle w:val="1"/>
        <w:numPr>
          <w:ilvl w:val="0"/>
          <w:numId w:val="7"/>
        </w:numPr>
      </w:pPr>
      <w:bookmarkStart w:id="5" w:name="_Toc35850118"/>
      <w:r>
        <w:lastRenderedPageBreak/>
        <w:t>Process Design</w:t>
      </w:r>
      <w:bookmarkEnd w:id="5"/>
    </w:p>
    <w:p w14:paraId="0D567B9C" w14:textId="0AA15308" w:rsidR="00892070" w:rsidRDefault="009A11A1" w:rsidP="00FD7277">
      <w:r>
        <w:rPr>
          <w:rFonts w:hint="eastAsia"/>
        </w:rPr>
        <w:t>The</w:t>
      </w:r>
      <w:r>
        <w:t xml:space="preserve"> system </w:t>
      </w:r>
      <w:r w:rsidR="00E972E9">
        <w:t>can be divided into 5 major processes.</w:t>
      </w:r>
      <w:r w:rsidR="00FA4C9B">
        <w:t xml:space="preserve"> </w:t>
      </w:r>
      <w:r w:rsidR="00676489">
        <w:t>Each process will generat</w:t>
      </w:r>
      <w:r w:rsidR="00892070">
        <w:t>e one section of the report.</w:t>
      </w:r>
    </w:p>
    <w:p w14:paraId="5A842AFC" w14:textId="4CB60FC4" w:rsidR="00DC7480" w:rsidRDefault="00676489" w:rsidP="00CD00C8">
      <w:pPr>
        <w:pStyle w:val="2"/>
        <w:numPr>
          <w:ilvl w:val="1"/>
          <w:numId w:val="7"/>
        </w:numPr>
      </w:pPr>
      <w:bookmarkStart w:id="6" w:name="_Toc35850119"/>
      <w:r>
        <w:t>Gross sales process</w:t>
      </w:r>
      <w:bookmarkEnd w:id="6"/>
    </w:p>
    <w:p w14:paraId="493DFF80" w14:textId="69FB02BE" w:rsidR="00C157E5" w:rsidRDefault="00C157E5" w:rsidP="00CD00C8">
      <w:r>
        <w:t xml:space="preserve">This process will be triggered </w:t>
      </w:r>
      <w:r w:rsidR="006B3A8F">
        <w:t>monthly after sell-out data is ready.</w:t>
      </w:r>
      <w:r w:rsidR="00E63A1B">
        <w:t xml:space="preserve"> It will read sell-out data from past 3 months and generate a </w:t>
      </w:r>
      <w:r w:rsidR="00382BDD">
        <w:t>distributor-grade split ratio.</w:t>
      </w:r>
    </w:p>
    <w:p w14:paraId="5DA51823" w14:textId="4D516A23" w:rsidR="00892070" w:rsidRDefault="004D2470" w:rsidP="00CD00C8">
      <w:r>
        <w:rPr>
          <w:noProof/>
        </w:rPr>
        <w:drawing>
          <wp:inline distT="0" distB="0" distL="0" distR="0" wp14:anchorId="3E8635CE" wp14:editId="68528B34">
            <wp:extent cx="5274310" cy="2225040"/>
            <wp:effectExtent l="0" t="0" r="2540" b="381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ven_workflow-Gross sa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1CE5" w14:textId="2B61A816" w:rsidR="001555B3" w:rsidRDefault="001555B3" w:rsidP="001555B3">
      <w:pPr>
        <w:pStyle w:val="3"/>
        <w:numPr>
          <w:ilvl w:val="2"/>
          <w:numId w:val="12"/>
        </w:numPr>
      </w:pPr>
      <w:bookmarkStart w:id="7" w:name="_Toc35850120"/>
      <w:r>
        <w:rPr>
          <w:rFonts w:hint="eastAsia"/>
        </w:rPr>
        <w:t>R</w:t>
      </w:r>
      <w:r>
        <w:t>ead product brand</w:t>
      </w:r>
      <w:bookmarkEnd w:id="7"/>
    </w:p>
    <w:p w14:paraId="7CEDAE2B" w14:textId="77777777" w:rsidR="000121AD" w:rsidRDefault="00A30249" w:rsidP="001555B3">
      <w:r>
        <w:rPr>
          <w:rFonts w:hint="eastAsia"/>
        </w:rPr>
        <w:t>T</w:t>
      </w:r>
      <w:r>
        <w:t xml:space="preserve">his process reads </w:t>
      </w:r>
      <w:r w:rsidR="002840B0">
        <w:t xml:space="preserve">products </w:t>
      </w:r>
      <w:r w:rsidR="00D73FBA">
        <w:t>data</w:t>
      </w:r>
      <w:r w:rsidR="002840B0">
        <w:t xml:space="preserve"> from MDM system. </w:t>
      </w:r>
    </w:p>
    <w:p w14:paraId="5C7A12DB" w14:textId="71487B46" w:rsidR="001555B3" w:rsidRPr="001555B3" w:rsidRDefault="00BE5830" w:rsidP="001555B3">
      <w:r>
        <w:rPr>
          <w:rFonts w:hint="eastAsia"/>
        </w:rPr>
        <w:t>T</w:t>
      </w:r>
      <w:r>
        <w:t xml:space="preserve">his process </w:t>
      </w:r>
      <w:r w:rsidR="002840B0">
        <w:t>creates a mapping from product code to brand</w:t>
      </w:r>
      <w:r w:rsidR="00326C81">
        <w:t xml:space="preserve"> </w:t>
      </w:r>
      <w:r w:rsidR="002840B0">
        <w:t>stage and brand information.</w:t>
      </w:r>
    </w:p>
    <w:p w14:paraId="69E00781" w14:textId="5FA672D4" w:rsidR="001555B3" w:rsidRDefault="001555B3" w:rsidP="001555B3">
      <w:pPr>
        <w:pStyle w:val="3"/>
        <w:numPr>
          <w:ilvl w:val="2"/>
          <w:numId w:val="12"/>
        </w:numPr>
      </w:pPr>
      <w:bookmarkStart w:id="8" w:name="_Toc35850121"/>
      <w:r>
        <w:t>Read sell-in</w:t>
      </w:r>
      <w:bookmarkEnd w:id="8"/>
    </w:p>
    <w:p w14:paraId="0F900EDA" w14:textId="53286E20" w:rsidR="00956D10" w:rsidRDefault="00744C5A" w:rsidP="00956D10">
      <w:r>
        <w:rPr>
          <w:rFonts w:hint="eastAsia"/>
        </w:rPr>
        <w:t>T</w:t>
      </w:r>
      <w:r>
        <w:t xml:space="preserve">his process reads sell-in </w:t>
      </w:r>
      <w:r w:rsidR="00D73FBA">
        <w:t xml:space="preserve">data from </w:t>
      </w:r>
      <w:r w:rsidR="00957E68">
        <w:t xml:space="preserve">BI system. </w:t>
      </w:r>
      <w:r w:rsidR="00191D42">
        <w:t>It filters records using document type code.</w:t>
      </w:r>
    </w:p>
    <w:p w14:paraId="5115A0B5" w14:textId="3F9E1661" w:rsidR="00191D42" w:rsidRDefault="00191D42" w:rsidP="00956D10">
      <w:r>
        <w:t xml:space="preserve">Records with below codes will be kept </w:t>
      </w:r>
      <w:r w:rsidR="00600A7A">
        <w:t>to compute sell-in value.</w:t>
      </w:r>
    </w:p>
    <w:p w14:paraId="2ECD6666" w14:textId="47ED44E6" w:rsidR="00600A7A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ZRE</w:t>
      </w:r>
      <w:r>
        <w:t>2</w:t>
      </w:r>
    </w:p>
    <w:p w14:paraId="7478FBE0" w14:textId="7998FE55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CL1</w:t>
      </w:r>
    </w:p>
    <w:p w14:paraId="7D61F6A4" w14:textId="76FD58AE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SO</w:t>
      </w:r>
    </w:p>
    <w:p w14:paraId="7040008C" w14:textId="4F3A5407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CR</w:t>
      </w:r>
    </w:p>
    <w:p w14:paraId="0BB677B9" w14:textId="215958F8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CR1</w:t>
      </w:r>
    </w:p>
    <w:p w14:paraId="7BB6F782" w14:textId="4D60479E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DR</w:t>
      </w:r>
    </w:p>
    <w:p w14:paraId="40FF8CFE" w14:textId="13372EAB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DR1</w:t>
      </w:r>
    </w:p>
    <w:p w14:paraId="6D460DE9" w14:textId="0D097A1B" w:rsidR="00600A7A" w:rsidRDefault="00600A7A" w:rsidP="00600A7A">
      <w:r>
        <w:t>Records with below codes will be kept to compute sell-in volume.</w:t>
      </w:r>
    </w:p>
    <w:p w14:paraId="247AA329" w14:textId="2C647E45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ZRE</w:t>
      </w:r>
      <w:r>
        <w:t>2</w:t>
      </w:r>
    </w:p>
    <w:p w14:paraId="3291F2EF" w14:textId="6D730473" w:rsidR="00C33711" w:rsidRDefault="00C33711" w:rsidP="00C33711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t>Z</w:t>
      </w:r>
      <w:r>
        <w:t>CL1</w:t>
      </w:r>
    </w:p>
    <w:p w14:paraId="71B525BA" w14:textId="301687F6" w:rsidR="00600A7A" w:rsidRPr="00600A7A" w:rsidRDefault="00C33711" w:rsidP="00956D10">
      <w:pPr>
        <w:pStyle w:val="afa"/>
        <w:numPr>
          <w:ilvl w:val="0"/>
          <w:numId w:val="15"/>
        </w:numPr>
        <w:spacing w:after="0"/>
        <w:ind w:firstLineChars="0"/>
      </w:pPr>
      <w:r>
        <w:rPr>
          <w:rFonts w:hint="eastAsia"/>
        </w:rPr>
        <w:lastRenderedPageBreak/>
        <w:t>Z</w:t>
      </w:r>
      <w:r>
        <w:t>SO</w:t>
      </w:r>
    </w:p>
    <w:p w14:paraId="34C2EAA9" w14:textId="3CD71F8F" w:rsidR="000121AD" w:rsidRPr="00956D10" w:rsidRDefault="00BE5830" w:rsidP="00956D10">
      <w:r>
        <w:rPr>
          <w:rFonts w:hint="eastAsia"/>
        </w:rPr>
        <w:t>T</w:t>
      </w:r>
      <w:r>
        <w:t>his process creates monthly sell-in value and volume information.</w:t>
      </w:r>
    </w:p>
    <w:p w14:paraId="528CC278" w14:textId="4EA7A0D2" w:rsidR="001555B3" w:rsidRDefault="001555B3" w:rsidP="001555B3">
      <w:pPr>
        <w:pStyle w:val="3"/>
        <w:numPr>
          <w:ilvl w:val="2"/>
          <w:numId w:val="12"/>
        </w:numPr>
      </w:pPr>
      <w:bookmarkStart w:id="9" w:name="_Toc35850122"/>
      <w:r>
        <w:t>Read distributor customer</w:t>
      </w:r>
      <w:bookmarkEnd w:id="9"/>
    </w:p>
    <w:p w14:paraId="0FD17115" w14:textId="33F960C2" w:rsidR="008F5111" w:rsidRDefault="008E3B54" w:rsidP="008F5111">
      <w:r>
        <w:rPr>
          <w:rFonts w:hint="eastAsia"/>
        </w:rPr>
        <w:t>T</w:t>
      </w:r>
      <w:r>
        <w:t xml:space="preserve">his process reads distributor and customer information from </w:t>
      </w:r>
      <w:r w:rsidR="006A6D68">
        <w:t>MDM system.</w:t>
      </w:r>
      <w:r w:rsidR="00410235">
        <w:t xml:space="preserve"> Channel mapping from business is also needed.</w:t>
      </w:r>
    </w:p>
    <w:p w14:paraId="006DF168" w14:textId="33424476" w:rsidR="00F74532" w:rsidRDefault="00BB7994" w:rsidP="008F5111">
      <w:r>
        <w:t>This process creates below mapping information.</w:t>
      </w:r>
    </w:p>
    <w:p w14:paraId="4EFC4BA7" w14:textId="30FA8E46" w:rsidR="004260C4" w:rsidRDefault="004260C4" w:rsidP="00410235">
      <w:pPr>
        <w:pStyle w:val="afa"/>
        <w:numPr>
          <w:ilvl w:val="0"/>
          <w:numId w:val="16"/>
        </w:numPr>
        <w:spacing w:after="0"/>
        <w:ind w:firstLineChars="0"/>
      </w:pPr>
      <w:r>
        <w:rPr>
          <w:rFonts w:hint="eastAsia"/>
        </w:rPr>
        <w:t>M</w:t>
      </w:r>
      <w:r>
        <w:t>onthly customer to grade and channel mapping.</w:t>
      </w:r>
    </w:p>
    <w:p w14:paraId="19813D0B" w14:textId="2098DBAA" w:rsidR="004260C4" w:rsidRDefault="004260C4" w:rsidP="00410235">
      <w:pPr>
        <w:pStyle w:val="afa"/>
        <w:numPr>
          <w:ilvl w:val="0"/>
          <w:numId w:val="16"/>
        </w:numPr>
        <w:spacing w:after="0"/>
        <w:ind w:firstLineChars="0"/>
      </w:pPr>
      <w:r>
        <w:t>Monthly distributor to grade and channel mapping</w:t>
      </w:r>
      <w:r w:rsidR="001B1DD1">
        <w:t xml:space="preserve"> by using the customer attached to distributor</w:t>
      </w:r>
      <w:r>
        <w:t>.</w:t>
      </w:r>
    </w:p>
    <w:p w14:paraId="4B55FE60" w14:textId="42FCC0FA" w:rsidR="004260C4" w:rsidRDefault="004260C4" w:rsidP="00410235">
      <w:pPr>
        <w:pStyle w:val="afa"/>
        <w:numPr>
          <w:ilvl w:val="0"/>
          <w:numId w:val="16"/>
        </w:numPr>
        <w:spacing w:after="0"/>
        <w:ind w:firstLineChars="0"/>
      </w:pPr>
      <w:r>
        <w:t>Distributor to grade and channel mapping by using SP group</w:t>
      </w:r>
      <w:r w:rsidR="001B1DD1">
        <w:t xml:space="preserve"> of this distributor</w:t>
      </w:r>
      <w:r>
        <w:t>.</w:t>
      </w:r>
    </w:p>
    <w:p w14:paraId="7584038B" w14:textId="77777777" w:rsidR="00410235" w:rsidRPr="008F5111" w:rsidRDefault="00410235" w:rsidP="00410235">
      <w:pPr>
        <w:pStyle w:val="afa"/>
        <w:spacing w:after="0"/>
        <w:ind w:left="420" w:firstLineChars="0" w:firstLine="0"/>
      </w:pPr>
    </w:p>
    <w:p w14:paraId="7D0D50EE" w14:textId="6623D0C7" w:rsidR="001555B3" w:rsidRDefault="001555B3" w:rsidP="001555B3">
      <w:pPr>
        <w:pStyle w:val="3"/>
        <w:numPr>
          <w:ilvl w:val="2"/>
          <w:numId w:val="12"/>
        </w:numPr>
      </w:pPr>
      <w:bookmarkStart w:id="10" w:name="_Toc35850123"/>
      <w:r>
        <w:t>Read sellout</w:t>
      </w:r>
      <w:bookmarkEnd w:id="10"/>
    </w:p>
    <w:p w14:paraId="070D48E0" w14:textId="6D7C3DAD" w:rsidR="00E85BCC" w:rsidRDefault="00895E94" w:rsidP="00E85BCC">
      <w:r w:rsidRPr="00895E94">
        <w:t xml:space="preserve">This process reads </w:t>
      </w:r>
      <w:r w:rsidR="00233871">
        <w:t xml:space="preserve">non-split </w:t>
      </w:r>
      <w:r>
        <w:t>sell</w:t>
      </w:r>
      <w:r w:rsidRPr="00895E94">
        <w:t>-</w:t>
      </w:r>
      <w:r>
        <w:t>out</w:t>
      </w:r>
      <w:r w:rsidRPr="00895E94">
        <w:t xml:space="preserve"> data from </w:t>
      </w:r>
      <w:r w:rsidR="00326C81">
        <w:t>DMS</w:t>
      </w:r>
      <w:r w:rsidRPr="00895E94">
        <w:t xml:space="preserve"> system. </w:t>
      </w:r>
    </w:p>
    <w:p w14:paraId="52571188" w14:textId="71CED00A" w:rsidR="00326C81" w:rsidRPr="00326C81" w:rsidRDefault="00326C81" w:rsidP="00E85BCC">
      <w:r>
        <w:rPr>
          <w:rFonts w:hint="eastAsia"/>
        </w:rPr>
        <w:t>T</w:t>
      </w:r>
      <w:r>
        <w:t>his process creates monthly sell-out value information.</w:t>
      </w:r>
    </w:p>
    <w:p w14:paraId="02E6A46A" w14:textId="68D44CE0" w:rsidR="001555B3" w:rsidRDefault="001555B3" w:rsidP="001555B3">
      <w:pPr>
        <w:pStyle w:val="3"/>
        <w:numPr>
          <w:ilvl w:val="2"/>
          <w:numId w:val="12"/>
        </w:numPr>
      </w:pPr>
      <w:bookmarkStart w:id="11" w:name="_Toc35850124"/>
      <w:r>
        <w:t>Process sell-in</w:t>
      </w:r>
      <w:bookmarkEnd w:id="11"/>
    </w:p>
    <w:p w14:paraId="62F52CBA" w14:textId="04A49F1A" w:rsidR="002708E2" w:rsidRDefault="002708E2" w:rsidP="002708E2">
      <w:r w:rsidRPr="00895E94">
        <w:t xml:space="preserve">This process reads </w:t>
      </w:r>
      <w:r w:rsidR="00A921A8">
        <w:t>previously created monthly sell-in information</w:t>
      </w:r>
      <w:r w:rsidRPr="00895E94">
        <w:t>.</w:t>
      </w:r>
      <w:r w:rsidR="00A921A8">
        <w:t xml:space="preserve"> </w:t>
      </w:r>
      <w:r w:rsidR="00B23C5E">
        <w:t>It e</w:t>
      </w:r>
      <w:r w:rsidR="00A921A8">
        <w:t>nrich</w:t>
      </w:r>
      <w:r w:rsidR="00B23C5E">
        <w:t>es</w:t>
      </w:r>
      <w:r w:rsidR="00A921A8">
        <w:t xml:space="preserve"> sell-in with </w:t>
      </w:r>
      <w:r w:rsidR="00A921A8" w:rsidRPr="00A921A8">
        <w:t>brand stage and brand information</w:t>
      </w:r>
      <w:r w:rsidR="00A921A8">
        <w:t>.</w:t>
      </w:r>
    </w:p>
    <w:p w14:paraId="253B7EDF" w14:textId="77777777" w:rsidR="00044D99" w:rsidRDefault="00B23C5E" w:rsidP="002708E2">
      <w:r>
        <w:t xml:space="preserve">This process also creates </w:t>
      </w:r>
      <w:r w:rsidR="00044D99">
        <w:t>three</w:t>
      </w:r>
      <w:r w:rsidR="00962A08">
        <w:t xml:space="preserve"> monthly</w:t>
      </w:r>
      <w:r w:rsidR="00116C7F">
        <w:t xml:space="preserve"> </w:t>
      </w:r>
      <w:r>
        <w:t>sell-in split ratios.</w:t>
      </w:r>
      <w:r w:rsidR="00E61DE3">
        <w:t xml:space="preserve"> </w:t>
      </w:r>
    </w:p>
    <w:p w14:paraId="7DF0ADFE" w14:textId="77777777" w:rsidR="00044D99" w:rsidRDefault="000470CA" w:rsidP="002708E2">
      <w:r>
        <w:rPr>
          <w:rFonts w:hint="eastAsia"/>
        </w:rPr>
        <w:t>A</w:t>
      </w:r>
      <w:r>
        <w:t xml:space="preserve"> split ratio from </w:t>
      </w:r>
      <w:r w:rsidR="000C0A3F">
        <w:t xml:space="preserve">total sell-in of a brand stage to individual distributors under this brand stage. </w:t>
      </w:r>
    </w:p>
    <w:p w14:paraId="2A7741F0" w14:textId="154FF7DD" w:rsidR="00A921A8" w:rsidRDefault="000C0A3F" w:rsidP="002708E2">
      <w:r>
        <w:t>A split ratio from total sell-in to each brand stage.</w:t>
      </w:r>
    </w:p>
    <w:p w14:paraId="3396238A" w14:textId="4C2A7245" w:rsidR="002708E2" w:rsidRPr="002708E2" w:rsidRDefault="00044D99" w:rsidP="002708E2">
      <w:r>
        <w:rPr>
          <w:rFonts w:hint="eastAsia"/>
        </w:rPr>
        <w:t>A</w:t>
      </w:r>
      <w:r>
        <w:t xml:space="preserve"> split ratio from</w:t>
      </w:r>
      <w:r w:rsidR="001C207D">
        <w:t xml:space="preserve"> total sell-in</w:t>
      </w:r>
      <w:r w:rsidR="00E4093F">
        <w:t xml:space="preserve"> </w:t>
      </w:r>
      <w:r w:rsidR="00E34130">
        <w:t xml:space="preserve">of a distributor to all </w:t>
      </w:r>
      <w:r w:rsidR="000D6240">
        <w:t xml:space="preserve">brand stages </w:t>
      </w:r>
      <w:r w:rsidR="00F825A4">
        <w:t>under this distributor.</w:t>
      </w:r>
    </w:p>
    <w:p w14:paraId="723915D0" w14:textId="136EA33A" w:rsidR="001555B3" w:rsidRDefault="001555B3" w:rsidP="001555B3">
      <w:pPr>
        <w:pStyle w:val="3"/>
        <w:numPr>
          <w:ilvl w:val="2"/>
          <w:numId w:val="12"/>
        </w:numPr>
      </w:pPr>
      <w:bookmarkStart w:id="12" w:name="_Toc35850125"/>
      <w:r>
        <w:t>Process sell-in stage 34</w:t>
      </w:r>
      <w:bookmarkEnd w:id="12"/>
    </w:p>
    <w:p w14:paraId="39B53E8B" w14:textId="0D6EA732" w:rsidR="00F64786" w:rsidRDefault="0089442A" w:rsidP="0089442A">
      <w:r>
        <w:rPr>
          <w:rFonts w:hint="eastAsia"/>
        </w:rPr>
        <w:t>T</w:t>
      </w:r>
      <w:r>
        <w:t>his process reads previously created</w:t>
      </w:r>
      <w:r w:rsidRPr="0089442A">
        <w:t xml:space="preserve"> </w:t>
      </w:r>
      <w:r>
        <w:t>monthly sell-in information</w:t>
      </w:r>
      <w:r w:rsidRPr="00895E94">
        <w:t>.</w:t>
      </w:r>
      <w:r w:rsidR="00654F89">
        <w:t xml:space="preserve"> It creates monthly sell-in split ratio for stage 3 and stage 4 products only.</w:t>
      </w:r>
      <w:r w:rsidR="00F64786">
        <w:t xml:space="preserve"> It shows the split ratio from total sell-in of a distributor to all brand stages under this distributor.</w:t>
      </w:r>
    </w:p>
    <w:p w14:paraId="1BF78492" w14:textId="620D6A28" w:rsidR="001555B3" w:rsidRDefault="001555B3" w:rsidP="001555B3">
      <w:pPr>
        <w:pStyle w:val="3"/>
        <w:numPr>
          <w:ilvl w:val="2"/>
          <w:numId w:val="12"/>
        </w:numPr>
      </w:pPr>
      <w:bookmarkStart w:id="13" w:name="_Toc35850126"/>
      <w:r>
        <w:t>Read manual adjustment</w:t>
      </w:r>
      <w:bookmarkEnd w:id="13"/>
    </w:p>
    <w:p w14:paraId="394623BC" w14:textId="5EEC8C09" w:rsidR="00DF2D3B" w:rsidRDefault="00DF2D3B" w:rsidP="00DF2D3B">
      <w:r>
        <w:rPr>
          <w:rFonts w:hint="eastAsia"/>
        </w:rPr>
        <w:t>T</w:t>
      </w:r>
      <w:r>
        <w:t xml:space="preserve">his process reads manual adjustment </w:t>
      </w:r>
      <w:r w:rsidR="00825BE0">
        <w:t>information</w:t>
      </w:r>
      <w:r w:rsidR="00F870C7">
        <w:t>.</w:t>
      </w:r>
    </w:p>
    <w:p w14:paraId="37AE6ADB" w14:textId="47F516D6" w:rsidR="00DF2D3B" w:rsidRPr="00DF2D3B" w:rsidRDefault="00A344AB" w:rsidP="00DF2D3B">
      <w:r>
        <w:rPr>
          <w:rFonts w:hint="eastAsia"/>
        </w:rPr>
        <w:t>T</w:t>
      </w:r>
      <w:r>
        <w:t xml:space="preserve">his process creates monthly </w:t>
      </w:r>
      <w:r w:rsidR="007B50A6">
        <w:t xml:space="preserve">sales </w:t>
      </w:r>
      <w:r>
        <w:t>value manual adjustment and monthly</w:t>
      </w:r>
      <w:r w:rsidR="007B50A6">
        <w:t xml:space="preserve"> sales</w:t>
      </w:r>
      <w:r>
        <w:t xml:space="preserve"> volume manual adjustment.</w:t>
      </w:r>
    </w:p>
    <w:p w14:paraId="01A58F7D" w14:textId="434EB8C2" w:rsidR="001555B3" w:rsidRDefault="001555B3" w:rsidP="001555B3">
      <w:pPr>
        <w:pStyle w:val="3"/>
        <w:numPr>
          <w:ilvl w:val="2"/>
          <w:numId w:val="12"/>
        </w:numPr>
      </w:pPr>
      <w:bookmarkStart w:id="14" w:name="_Toc35850127"/>
      <w:r>
        <w:lastRenderedPageBreak/>
        <w:t>Create sellout split ratio</w:t>
      </w:r>
      <w:bookmarkEnd w:id="14"/>
    </w:p>
    <w:p w14:paraId="3E12CDFB" w14:textId="58E2310F" w:rsidR="006D3303" w:rsidRDefault="00990EB4" w:rsidP="006D3303">
      <w:r>
        <w:rPr>
          <w:rFonts w:hint="eastAsia"/>
        </w:rPr>
        <w:t>T</w:t>
      </w:r>
      <w:r>
        <w:t xml:space="preserve">his process reads </w:t>
      </w:r>
      <w:r w:rsidR="00625B00">
        <w:t>previously generated results</w:t>
      </w:r>
      <w:r w:rsidR="00A02DD9">
        <w:t xml:space="preserve"> and calculate the</w:t>
      </w:r>
      <w:r w:rsidR="00EA310F">
        <w:t xml:space="preserve"> monthly</w:t>
      </w:r>
      <w:r w:rsidR="00A02DD9">
        <w:t xml:space="preserve"> sell-out split ratio.</w:t>
      </w:r>
    </w:p>
    <w:p w14:paraId="55288A97" w14:textId="31D2009F" w:rsidR="004744C7" w:rsidRDefault="00EA310F" w:rsidP="006D3303">
      <w:r>
        <w:rPr>
          <w:rFonts w:hint="eastAsia"/>
        </w:rPr>
        <w:t>T</w:t>
      </w:r>
      <w:r>
        <w:t>his is a split ratio from total sell-out of a distributor to all grades and channels mapped to this distributor.</w:t>
      </w:r>
    </w:p>
    <w:p w14:paraId="606E922D" w14:textId="1486D25D" w:rsidR="00424C7B" w:rsidRPr="006D3303" w:rsidRDefault="00427943" w:rsidP="006D3303">
      <w:r>
        <w:rPr>
          <w:rFonts w:hint="eastAsia"/>
        </w:rPr>
        <w:t>I</w:t>
      </w:r>
      <w:r>
        <w:t>f a distributor does not have sell-out for given month</w:t>
      </w:r>
      <w:r w:rsidR="00D15A84">
        <w:t xml:space="preserve"> below logics will be applied. First </w:t>
      </w:r>
      <w:r w:rsidR="00D70F8B">
        <w:t xml:space="preserve">the process will check if distributor is mapped to only one grade and channel. If </w:t>
      </w:r>
      <w:r w:rsidR="007F2257">
        <w:t>so,</w:t>
      </w:r>
      <w:r w:rsidR="00D70F8B">
        <w:t xml:space="preserve"> the split ratio will be set to </w:t>
      </w:r>
      <w:r w:rsidR="007F2257">
        <w:t>one to one</w:t>
      </w:r>
      <w:r w:rsidR="00D70F8B">
        <w:t>.</w:t>
      </w:r>
      <w:r w:rsidR="007F2257">
        <w:t xml:space="preserve"> </w:t>
      </w:r>
      <w:r w:rsidR="007F2257">
        <w:rPr>
          <w:rFonts w:hint="eastAsia"/>
        </w:rPr>
        <w:t>If</w:t>
      </w:r>
      <w:r w:rsidR="007F2257">
        <w:t xml:space="preserve"> not</w:t>
      </w:r>
      <w:r w:rsidR="00FD5145">
        <w:t xml:space="preserve"> </w:t>
      </w:r>
      <w:r w:rsidR="00081607">
        <w:t>split ratio from past months will be used.</w:t>
      </w:r>
    </w:p>
    <w:p w14:paraId="18924ABB" w14:textId="600AD1FD" w:rsidR="001555B3" w:rsidRPr="001555B3" w:rsidRDefault="001555B3" w:rsidP="001555B3">
      <w:pPr>
        <w:pStyle w:val="3"/>
        <w:numPr>
          <w:ilvl w:val="2"/>
          <w:numId w:val="12"/>
        </w:numPr>
      </w:pPr>
      <w:bookmarkStart w:id="15" w:name="_Toc35850128"/>
      <w:r>
        <w:t>Create brand channel</w:t>
      </w:r>
      <w:bookmarkEnd w:id="15"/>
    </w:p>
    <w:p w14:paraId="47618F64" w14:textId="095145B2" w:rsidR="0021446D" w:rsidRDefault="00221822" w:rsidP="00CD00C8">
      <w:r>
        <w:rPr>
          <w:rFonts w:hint="eastAsia"/>
        </w:rPr>
        <w:t>T</w:t>
      </w:r>
      <w:r>
        <w:t>his process reads previously generated results and calculate</w:t>
      </w:r>
      <w:r w:rsidR="00957364">
        <w:t xml:space="preserve"> monthly</w:t>
      </w:r>
      <w:r>
        <w:t xml:space="preserve"> </w:t>
      </w:r>
      <w:r w:rsidR="001665C0">
        <w:t xml:space="preserve">gross sales </w:t>
      </w:r>
      <w:r w:rsidR="00957364">
        <w:t>by brand by channel.</w:t>
      </w:r>
    </w:p>
    <w:p w14:paraId="383B471B" w14:textId="02E15A0A" w:rsidR="00620373" w:rsidRDefault="006633FE" w:rsidP="00CD00C8">
      <w:r>
        <w:t>Sell-in</w:t>
      </w:r>
      <w:r w:rsidR="007B50A6">
        <w:t xml:space="preserve">, sales value manual adjustment, and sales volume manual adjustment are loaded. Sell-out split ratio is </w:t>
      </w:r>
      <w:r w:rsidR="002E5119">
        <w:t>used to split these dat</w:t>
      </w:r>
      <w:r w:rsidR="003F46A5">
        <w:t>a</w:t>
      </w:r>
      <w:r w:rsidR="002E5119">
        <w:t xml:space="preserve"> to brand and </w:t>
      </w:r>
      <w:r w:rsidR="003F46A5">
        <w:t xml:space="preserve">channel level. </w:t>
      </w:r>
      <w:r w:rsidR="003F46A5">
        <w:rPr>
          <w:rFonts w:hint="eastAsia"/>
        </w:rPr>
        <w:t>If</w:t>
      </w:r>
      <w:r w:rsidR="003F46A5">
        <w:t xml:space="preserve"> </w:t>
      </w:r>
      <w:r w:rsidR="005F3D4F">
        <w:t>a distributor cannot be mapped by using sell-out split ratio, SP group of this distributor will be used to determine the channel.</w:t>
      </w:r>
    </w:p>
    <w:p w14:paraId="36D95A21" w14:textId="1CDEFC84" w:rsidR="00C53747" w:rsidRDefault="00620373" w:rsidP="00C53747">
      <w:r>
        <w:rPr>
          <w:rFonts w:hint="eastAsia"/>
        </w:rPr>
        <w:t>T</w:t>
      </w:r>
      <w:r>
        <w:t xml:space="preserve">his process </w:t>
      </w:r>
      <w:r w:rsidR="00D976C9">
        <w:t>also creates monthly sell-in by document type by brand by channel.</w:t>
      </w:r>
    </w:p>
    <w:p w14:paraId="3A689EE9" w14:textId="4A8214C1" w:rsidR="008E3278" w:rsidRDefault="008B0766" w:rsidP="0021446D">
      <w:pPr>
        <w:pStyle w:val="2"/>
        <w:numPr>
          <w:ilvl w:val="1"/>
          <w:numId w:val="7"/>
        </w:numPr>
      </w:pPr>
      <w:bookmarkStart w:id="16" w:name="_Toc35850129"/>
      <w:r>
        <w:t>Fee process</w:t>
      </w:r>
      <w:bookmarkEnd w:id="16"/>
    </w:p>
    <w:p w14:paraId="7B63181C" w14:textId="23A0EEDF" w:rsidR="008B0766" w:rsidRDefault="008B0766" w:rsidP="008B0766"/>
    <w:p w14:paraId="1CB55400" w14:textId="5A3C5BFF" w:rsidR="00A70C73" w:rsidRDefault="008B0766" w:rsidP="00A70C73">
      <w:r>
        <w:rPr>
          <w:rFonts w:hint="eastAsia"/>
          <w:noProof/>
        </w:rPr>
        <w:drawing>
          <wp:inline distT="0" distB="0" distL="0" distR="0" wp14:anchorId="0204D129" wp14:editId="5457552C">
            <wp:extent cx="5274310" cy="32989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ven_workflow-Promotion Fe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7364391F" w14:textId="77777777" w:rsidR="00A70C73" w:rsidRDefault="00A70C73" w:rsidP="00A70C73">
      <w:pPr>
        <w:pStyle w:val="3"/>
        <w:numPr>
          <w:ilvl w:val="2"/>
          <w:numId w:val="17"/>
        </w:numPr>
      </w:pPr>
      <w:bookmarkStart w:id="18" w:name="_Toc35850130"/>
      <w:r>
        <w:lastRenderedPageBreak/>
        <w:t>Read SAP FI</w:t>
      </w:r>
      <w:bookmarkEnd w:id="18"/>
    </w:p>
    <w:p w14:paraId="66F05225" w14:textId="765A86F2" w:rsidR="00A70C73" w:rsidRDefault="00A70C73" w:rsidP="00A70C73">
      <w:r>
        <w:t>This process reads SAP FI</w:t>
      </w:r>
      <w:r w:rsidR="007B2866">
        <w:t xml:space="preserve"> </w:t>
      </w:r>
      <w:r>
        <w:t xml:space="preserve">(including Rebate and TT reversal) data from SAP FI system. </w:t>
      </w:r>
    </w:p>
    <w:p w14:paraId="2C8C4742" w14:textId="09F7F14C" w:rsidR="00A70C73" w:rsidRDefault="00A70C73" w:rsidP="00A70C73">
      <w:r>
        <w:t>This process creates monthly SAP FI</w:t>
      </w:r>
      <w:r w:rsidR="007B2866">
        <w:t xml:space="preserve"> </w:t>
      </w:r>
      <w:r>
        <w:t>(including Rebate and TT reversal) value information.</w:t>
      </w:r>
    </w:p>
    <w:p w14:paraId="1C968572" w14:textId="77777777" w:rsidR="00A70C73" w:rsidRDefault="00A70C73" w:rsidP="00A70C73">
      <w:pPr>
        <w:pStyle w:val="3"/>
        <w:numPr>
          <w:ilvl w:val="2"/>
          <w:numId w:val="17"/>
        </w:numPr>
      </w:pPr>
      <w:bookmarkStart w:id="19" w:name="_Toc35850131"/>
      <w:r>
        <w:t>Read TPM</w:t>
      </w:r>
      <w:bookmarkEnd w:id="19"/>
    </w:p>
    <w:p w14:paraId="558A316B" w14:textId="07F09BFF" w:rsidR="00A70C73" w:rsidRDefault="00A70C73" w:rsidP="00A70C73">
      <w:r>
        <w:t>This process reads TP</w:t>
      </w:r>
      <w:r w:rsidR="007B2866">
        <w:t xml:space="preserve"> </w:t>
      </w:r>
      <w:r>
        <w:t xml:space="preserve">(Trade promotion) data from blue planner system. </w:t>
      </w:r>
    </w:p>
    <w:p w14:paraId="3196A8E5" w14:textId="77777777" w:rsidR="00A70C73" w:rsidRDefault="00A70C73" w:rsidP="00A70C73">
      <w:r>
        <w:t>This process creates monthly TP value information.</w:t>
      </w:r>
    </w:p>
    <w:p w14:paraId="7BDA168E" w14:textId="77777777" w:rsidR="00A70C73" w:rsidRDefault="00A70C73" w:rsidP="00A70C73">
      <w:pPr>
        <w:pStyle w:val="3"/>
        <w:numPr>
          <w:ilvl w:val="2"/>
          <w:numId w:val="17"/>
        </w:numPr>
      </w:pPr>
      <w:bookmarkStart w:id="20" w:name="_Toc35850132"/>
      <w:r>
        <w:t>Split TT</w:t>
      </w:r>
      <w:bookmarkEnd w:id="20"/>
    </w:p>
    <w:p w14:paraId="78A03CB8" w14:textId="77777777" w:rsidR="00A70C73" w:rsidRDefault="00A70C73" w:rsidP="00A70C73">
      <w:r>
        <w:t>This process reads previously created three monthly distributor-sell-in split ratios.</w:t>
      </w:r>
    </w:p>
    <w:p w14:paraId="364657DB" w14:textId="77777777" w:rsidR="00A70C73" w:rsidRDefault="00A70C73" w:rsidP="00A70C73">
      <w:r>
        <w:t xml:space="preserve">This process reads previously created monthly distributor-sell-out ratios. </w:t>
      </w:r>
    </w:p>
    <w:p w14:paraId="43A52D86" w14:textId="77777777" w:rsidR="00A70C73" w:rsidRDefault="00A70C73" w:rsidP="00A70C73">
      <w:r>
        <w:t>This process reads TT value information.</w:t>
      </w:r>
    </w:p>
    <w:p w14:paraId="32D033AA" w14:textId="77777777" w:rsidR="00A70C73" w:rsidRDefault="00A70C73" w:rsidP="00A70C73">
      <w:r>
        <w:t>This process splits TT by brand using three monthly distributor-sell-in split ratios and by channel using monthly distributor-sell-out ratios.</w:t>
      </w:r>
    </w:p>
    <w:p w14:paraId="785ACD42" w14:textId="77777777" w:rsidR="00A70C73" w:rsidRDefault="00A70C73" w:rsidP="00A70C73">
      <w:r>
        <w:t>For some distributors without sell-in, this process is using distributor-sellout split ratios to split it by brand.</w:t>
      </w:r>
    </w:p>
    <w:p w14:paraId="4E814846" w14:textId="77777777" w:rsidR="00A70C73" w:rsidRDefault="00A70C73" w:rsidP="00A70C73">
      <w:pPr>
        <w:pStyle w:val="3"/>
        <w:numPr>
          <w:ilvl w:val="2"/>
          <w:numId w:val="17"/>
        </w:numPr>
      </w:pPr>
      <w:bookmarkStart w:id="21" w:name="_Toc35850133"/>
      <w:r>
        <w:t>Split Rebate</w:t>
      </w:r>
      <w:bookmarkEnd w:id="21"/>
    </w:p>
    <w:p w14:paraId="50BE8377" w14:textId="77777777" w:rsidR="00A70C73" w:rsidRDefault="00A70C73" w:rsidP="00A70C73">
      <w:r>
        <w:t>This process reads previously created three monthly distributor-sell-in split ratios.</w:t>
      </w:r>
    </w:p>
    <w:p w14:paraId="37C6447F" w14:textId="77777777" w:rsidR="00A70C73" w:rsidRDefault="00A70C73" w:rsidP="00A70C73">
      <w:r>
        <w:t xml:space="preserve">This process reads previously created monthly distributor-sell-out ratios. </w:t>
      </w:r>
    </w:p>
    <w:p w14:paraId="4C3E94ED" w14:textId="77777777" w:rsidR="00A70C73" w:rsidRDefault="00A70C73" w:rsidP="00A70C73">
      <w:r>
        <w:t>This process reads Rebate value information.</w:t>
      </w:r>
    </w:p>
    <w:p w14:paraId="17E42B4E" w14:textId="77777777" w:rsidR="00A70C73" w:rsidRDefault="00A70C73" w:rsidP="00A70C73">
      <w:r>
        <w:t>This process splits Rebate by brand using three monthly distributor-sell-in split ratios and by channel using monthly distributor-sell-out ratios.</w:t>
      </w:r>
    </w:p>
    <w:p w14:paraId="5F7316A5" w14:textId="0173CB7B" w:rsidR="00A70C73" w:rsidRDefault="00A70C73" w:rsidP="00A70C73">
      <w:r>
        <w:t>For some distributors without sell-in, this process is using distributor-sellout split ratios to split it by brand.</w:t>
      </w:r>
    </w:p>
    <w:p w14:paraId="5D388EA2" w14:textId="77777777" w:rsidR="00A70C73" w:rsidRDefault="00A70C73" w:rsidP="00A70C73">
      <w:pPr>
        <w:pStyle w:val="3"/>
        <w:numPr>
          <w:ilvl w:val="2"/>
          <w:numId w:val="17"/>
        </w:numPr>
      </w:pPr>
      <w:bookmarkStart w:id="22" w:name="_Toc35850134"/>
      <w:r>
        <w:t>Split SAP_SD</w:t>
      </w:r>
      <w:bookmarkEnd w:id="22"/>
    </w:p>
    <w:p w14:paraId="5DC4BCC2" w14:textId="77777777" w:rsidR="00A70C73" w:rsidRDefault="00A70C73" w:rsidP="00A70C73">
      <w:r>
        <w:t xml:space="preserve">This process reads previously created monthly distributor-sell-out ratios. </w:t>
      </w:r>
    </w:p>
    <w:p w14:paraId="5F8A4B7F" w14:textId="77777777" w:rsidR="00A70C73" w:rsidRDefault="00A70C73" w:rsidP="00A70C73">
      <w:r>
        <w:t>This process reads TT &amp; Discount on invoice value information.</w:t>
      </w:r>
    </w:p>
    <w:p w14:paraId="44C7757B" w14:textId="65499F8F" w:rsidR="00A70C73" w:rsidRDefault="00A70C73" w:rsidP="00A70C73">
      <w:r>
        <w:t>This process splits TT &amp; Discount on invoice by channel using monthly distributor-sell-out ratios.</w:t>
      </w:r>
    </w:p>
    <w:p w14:paraId="32F2D117" w14:textId="77777777" w:rsidR="00A70C73" w:rsidRDefault="00A70C73" w:rsidP="00A70C73">
      <w:pPr>
        <w:pStyle w:val="3"/>
        <w:numPr>
          <w:ilvl w:val="2"/>
          <w:numId w:val="17"/>
        </w:numPr>
      </w:pPr>
      <w:bookmarkStart w:id="23" w:name="_Toc35850135"/>
      <w:r>
        <w:lastRenderedPageBreak/>
        <w:t>Split Reversal Rebate</w:t>
      </w:r>
      <w:bookmarkEnd w:id="23"/>
    </w:p>
    <w:p w14:paraId="284C3E4B" w14:textId="77777777" w:rsidR="00A70C73" w:rsidRDefault="00A70C73" w:rsidP="00A70C73">
      <w:r>
        <w:t>This process reads previously created three monthly sell-in split ratios.</w:t>
      </w:r>
    </w:p>
    <w:p w14:paraId="0FFE7C0C" w14:textId="77777777" w:rsidR="00A70C73" w:rsidRDefault="00A70C73" w:rsidP="00A70C73">
      <w:r>
        <w:t xml:space="preserve">This process reads previously created monthly sell-out ratios. </w:t>
      </w:r>
    </w:p>
    <w:p w14:paraId="30E97FB3" w14:textId="77777777" w:rsidR="00A70C73" w:rsidRDefault="00A70C73" w:rsidP="00A70C73">
      <w:r>
        <w:t>This process reads Reversal Rebate value information.</w:t>
      </w:r>
    </w:p>
    <w:p w14:paraId="638B539C" w14:textId="1D9D6D4B" w:rsidR="00A70C73" w:rsidRDefault="00A70C73" w:rsidP="00A70C73">
      <w:r>
        <w:t>This process splits Reversal Rebate from ELN to brand stage using three monthly sell-in split ratios and from all channel to grade/channel using monthly sell-out ratios.</w:t>
      </w:r>
    </w:p>
    <w:p w14:paraId="731365EE" w14:textId="77777777" w:rsidR="00A70C73" w:rsidRDefault="00A70C73" w:rsidP="00A70C73">
      <w:pPr>
        <w:pStyle w:val="3"/>
        <w:numPr>
          <w:ilvl w:val="2"/>
          <w:numId w:val="17"/>
        </w:numPr>
      </w:pPr>
      <w:bookmarkStart w:id="24" w:name="_Toc35850136"/>
      <w:r>
        <w:t>Split Reversal TT</w:t>
      </w:r>
      <w:bookmarkEnd w:id="24"/>
    </w:p>
    <w:p w14:paraId="4A3A48A2" w14:textId="77777777" w:rsidR="00A70C73" w:rsidRDefault="00A70C73" w:rsidP="00A70C73">
      <w:r>
        <w:t>This process reads previously created three monthly sell-in split ratios.</w:t>
      </w:r>
    </w:p>
    <w:p w14:paraId="39013B5B" w14:textId="77777777" w:rsidR="00A70C73" w:rsidRDefault="00A70C73" w:rsidP="00A70C73">
      <w:r>
        <w:t xml:space="preserve">This process reads previously created monthly sell-out ratios. </w:t>
      </w:r>
    </w:p>
    <w:p w14:paraId="7F4ED6FD" w14:textId="77777777" w:rsidR="00A70C73" w:rsidRDefault="00A70C73" w:rsidP="00A70C73">
      <w:r>
        <w:t>This process reads Reversal TT value information.</w:t>
      </w:r>
    </w:p>
    <w:p w14:paraId="5ED12B0A" w14:textId="367A8424" w:rsidR="00A70C73" w:rsidRDefault="00A70C73" w:rsidP="00A70C73">
      <w:r>
        <w:t>This process splits Reversal TT from ELN to brand stage using three monthly sell-in split ratios and from all channel to grade/channel using monthly sell-out ratios.</w:t>
      </w:r>
    </w:p>
    <w:p w14:paraId="196CFE65" w14:textId="77777777" w:rsidR="00A70C73" w:rsidRDefault="00A70C73" w:rsidP="00A70C73">
      <w:pPr>
        <w:pStyle w:val="3"/>
        <w:numPr>
          <w:ilvl w:val="2"/>
          <w:numId w:val="17"/>
        </w:numPr>
      </w:pPr>
      <w:bookmarkStart w:id="25" w:name="_Toc35850137"/>
      <w:r>
        <w:t>Split System Error</w:t>
      </w:r>
      <w:bookmarkEnd w:id="25"/>
    </w:p>
    <w:p w14:paraId="0568216B" w14:textId="77777777" w:rsidR="00A70C73" w:rsidRDefault="00A70C73" w:rsidP="00A70C73">
      <w:r>
        <w:t>This process reads previously created three monthly sell-in split ratios.</w:t>
      </w:r>
    </w:p>
    <w:p w14:paraId="06D6A63E" w14:textId="77777777" w:rsidR="00A70C73" w:rsidRDefault="00A70C73" w:rsidP="00A70C73">
      <w:r>
        <w:t>This process reads previously created three monthly sell-in split ratios with stage 3 and stage 4 products only.</w:t>
      </w:r>
    </w:p>
    <w:p w14:paraId="73B45DFB" w14:textId="77777777" w:rsidR="00A70C73" w:rsidRDefault="00A70C73" w:rsidP="00A70C73">
      <w:r>
        <w:t xml:space="preserve">This process reads previously created monthly sell-out ratios. </w:t>
      </w:r>
    </w:p>
    <w:p w14:paraId="69864EA2" w14:textId="77777777" w:rsidR="00A70C73" w:rsidRDefault="00A70C73" w:rsidP="00A70C73">
      <w:r>
        <w:t>This process reads TT &amp; Discount System Error value information.</w:t>
      </w:r>
    </w:p>
    <w:p w14:paraId="60837EC8" w14:textId="77777777" w:rsidR="00A70C73" w:rsidRDefault="00A70C73" w:rsidP="00A70C73">
      <w:r>
        <w:t>This process reads Rebate System Error value information.</w:t>
      </w:r>
    </w:p>
    <w:p w14:paraId="2FA3A802" w14:textId="77777777" w:rsidR="00A70C73" w:rsidRDefault="00A70C73" w:rsidP="00A70C73">
      <w:r>
        <w:t>This process reads TP System Error value information.</w:t>
      </w:r>
    </w:p>
    <w:p w14:paraId="3471170A" w14:textId="77777777" w:rsidR="00A70C73" w:rsidRDefault="00A70C73" w:rsidP="00A70C73">
      <w:r>
        <w:t>This process splits TT &amp; Discount System Error from ELN to brand stage using three monthly sell-in split ratios and from all channel to grade/channel using monthly sell-out ratios.</w:t>
      </w:r>
    </w:p>
    <w:p w14:paraId="718DAAF4" w14:textId="77777777" w:rsidR="00A70C73" w:rsidRDefault="00A70C73" w:rsidP="00A70C73">
      <w:r>
        <w:t>This process splits Rebate System Error from ELN to brand stage using three monthly sell-in split ratios and from all channel to grade/channel using monthly sell-out ratios.</w:t>
      </w:r>
    </w:p>
    <w:p w14:paraId="6AAD0CD6" w14:textId="7E02F16B" w:rsidR="00A70C73" w:rsidRDefault="00A70C73" w:rsidP="00A70C73">
      <w:r>
        <w:t>This process splits TP System Error from ELN to brand stage using three monthly sell-in split ratios with stage 3 and stage 4 products only and from all channel to grade/channel using monthly sell-out ratios.</w:t>
      </w:r>
    </w:p>
    <w:p w14:paraId="0BD26016" w14:textId="77777777" w:rsidR="00A70C73" w:rsidRDefault="00A70C73" w:rsidP="00A70C73">
      <w:pPr>
        <w:pStyle w:val="3"/>
        <w:numPr>
          <w:ilvl w:val="2"/>
          <w:numId w:val="17"/>
        </w:numPr>
      </w:pPr>
      <w:bookmarkStart w:id="26" w:name="_Toc35850138"/>
      <w:r>
        <w:lastRenderedPageBreak/>
        <w:t>Split TP</w:t>
      </w:r>
      <w:bookmarkEnd w:id="26"/>
    </w:p>
    <w:p w14:paraId="20BCE683" w14:textId="77777777" w:rsidR="00A70C73" w:rsidRDefault="00A70C73" w:rsidP="00A70C73">
      <w:r>
        <w:t>This process reads previously created three monthly sell-in split ratios with stage 3 and stage 4 products only.</w:t>
      </w:r>
    </w:p>
    <w:p w14:paraId="09E4041D" w14:textId="77777777" w:rsidR="00A70C73" w:rsidRDefault="00A70C73" w:rsidP="00A70C73">
      <w:r>
        <w:t>This process reads previously created monthly sell-out ratios.</w:t>
      </w:r>
    </w:p>
    <w:p w14:paraId="0B7E7BD2" w14:textId="77777777" w:rsidR="00A70C73" w:rsidRDefault="00A70C73" w:rsidP="00A70C73">
      <w:r>
        <w:t>This process reads previously created monthly TP value information.</w:t>
      </w:r>
    </w:p>
    <w:p w14:paraId="0E60CC02" w14:textId="77777777" w:rsidR="00A70C73" w:rsidRDefault="00A70C73" w:rsidP="00A70C73">
      <w:r>
        <w:t>This process splits TP from (</w:t>
      </w:r>
      <w:proofErr w:type="gramStart"/>
      <w:r>
        <w:t>Product :</w:t>
      </w:r>
      <w:proofErr w:type="gramEnd"/>
      <w:r>
        <w:t xml:space="preserve"> product, Channel : grade) to (Product : SKU, Channel : grade)</w:t>
      </w:r>
    </w:p>
    <w:p w14:paraId="327F1C5A" w14:textId="77777777" w:rsidR="00A70C73" w:rsidRDefault="00A70C73" w:rsidP="00A70C73">
      <w:r>
        <w:t>This process splits TP from (</w:t>
      </w:r>
      <w:proofErr w:type="gramStart"/>
      <w:r>
        <w:t>Product :</w:t>
      </w:r>
      <w:proofErr w:type="gramEnd"/>
      <w:r>
        <w:t xml:space="preserve"> brand, Channel : grade) to (Product : SKU, Channel : grade) using three monthly sell-in split ratios.</w:t>
      </w:r>
    </w:p>
    <w:p w14:paraId="516F884E" w14:textId="77777777" w:rsidR="00A70C73" w:rsidRDefault="00A70C73" w:rsidP="00A70C73">
      <w:r>
        <w:t>This process splits TP from (</w:t>
      </w:r>
      <w:proofErr w:type="gramStart"/>
      <w:r>
        <w:t>Product :</w:t>
      </w:r>
      <w:proofErr w:type="gramEnd"/>
      <w:r>
        <w:t xml:space="preserve"> all-brand, Channel : grade) to (Product : SKU, Channel : grade) using three monthly sell-in split ratios.</w:t>
      </w:r>
    </w:p>
    <w:p w14:paraId="3ECCE97C" w14:textId="77777777" w:rsidR="00A70C73" w:rsidRDefault="00A70C73" w:rsidP="00A70C73">
      <w:r>
        <w:t xml:space="preserve">This process splits </w:t>
      </w:r>
      <w:proofErr w:type="gramStart"/>
      <w:r>
        <w:t>TP(</w:t>
      </w:r>
      <w:proofErr w:type="gramEnd"/>
      <w:r>
        <w:t>Product : all-brand, Channel : all channel) to (Product : SKU, Channel : grade) using three monthly sell-in split ratios and using monthly sell-out ratios.</w:t>
      </w:r>
    </w:p>
    <w:p w14:paraId="3A952CE0" w14:textId="1C8FBEDD" w:rsidR="00A70C73" w:rsidRDefault="00A70C73" w:rsidP="00A70C73">
      <w:r>
        <w:t>For some distributors without sell-in, this process is using sellout split ratios to split it by brand.</w:t>
      </w:r>
    </w:p>
    <w:p w14:paraId="07E752C3" w14:textId="77777777" w:rsidR="00A70C73" w:rsidRDefault="00A70C73" w:rsidP="00A70C73">
      <w:pPr>
        <w:pStyle w:val="3"/>
        <w:numPr>
          <w:ilvl w:val="2"/>
          <w:numId w:val="17"/>
        </w:numPr>
      </w:pPr>
      <w:bookmarkStart w:id="27" w:name="_Toc35850139"/>
      <w:r>
        <w:t>Merge all</w:t>
      </w:r>
      <w:bookmarkEnd w:id="27"/>
    </w:p>
    <w:p w14:paraId="505EBDF5" w14:textId="77777777" w:rsidR="00A70C73" w:rsidRDefault="00A70C73" w:rsidP="00A70C73">
      <w:r>
        <w:t>This process reads previously created TP monthly by brand by grade/channel split results.</w:t>
      </w:r>
    </w:p>
    <w:p w14:paraId="5DAA45E8" w14:textId="77777777" w:rsidR="00A70C73" w:rsidRDefault="00A70C73" w:rsidP="00A70C73">
      <w:r>
        <w:t>This process reads previously created TT &amp; discount monthly by brand by grade/channel split results.</w:t>
      </w:r>
    </w:p>
    <w:p w14:paraId="6848B051" w14:textId="77777777" w:rsidR="00A70C73" w:rsidRDefault="00A70C73" w:rsidP="00A70C73">
      <w:r>
        <w:t>This process reads previously created Rebate monthly by brand by grade/channel split results.</w:t>
      </w:r>
    </w:p>
    <w:p w14:paraId="47A107DD" w14:textId="77777777" w:rsidR="00A70C73" w:rsidRDefault="00A70C73" w:rsidP="00A70C73">
      <w:r>
        <w:t>This process reads previously created TP system error monthly by brand by grade/channel split results.</w:t>
      </w:r>
    </w:p>
    <w:p w14:paraId="07B78D78" w14:textId="77777777" w:rsidR="00A70C73" w:rsidRDefault="00A70C73" w:rsidP="00A70C73">
      <w:r>
        <w:t>This process reads previously created TT &amp; discount system error monthly by brand by grade/channel split results.</w:t>
      </w:r>
    </w:p>
    <w:p w14:paraId="27BAE274" w14:textId="77777777" w:rsidR="00A70C73" w:rsidRDefault="00A70C73" w:rsidP="00A70C73">
      <w:r>
        <w:t>This process reads previously created Rebate system error monthly by brand by grade/channel split results.</w:t>
      </w:r>
    </w:p>
    <w:p w14:paraId="478E35E9" w14:textId="77777777" w:rsidR="00A70C73" w:rsidRDefault="00A70C73" w:rsidP="00A70C73">
      <w:r>
        <w:t>This process merge all previously created results to get the output.</w:t>
      </w:r>
    </w:p>
    <w:p w14:paraId="22D16C15" w14:textId="77777777" w:rsidR="00094C2C" w:rsidRPr="00A70C73" w:rsidRDefault="00094C2C" w:rsidP="008B0766"/>
    <w:p w14:paraId="62C38BFA" w14:textId="0D75149F" w:rsidR="008B0766" w:rsidRDefault="008B0766" w:rsidP="0021446D">
      <w:pPr>
        <w:pStyle w:val="2"/>
        <w:numPr>
          <w:ilvl w:val="1"/>
          <w:numId w:val="7"/>
        </w:numPr>
      </w:pPr>
      <w:bookmarkStart w:id="28" w:name="_Toc35850140"/>
      <w:r>
        <w:t>Cost process</w:t>
      </w:r>
      <w:bookmarkEnd w:id="28"/>
    </w:p>
    <w:p w14:paraId="5FA4BD26" w14:textId="4DF94D25" w:rsidR="008B0766" w:rsidRPr="00A70C73" w:rsidRDefault="008B0766" w:rsidP="008B0766"/>
    <w:p w14:paraId="70116552" w14:textId="387146C8" w:rsidR="008B0766" w:rsidRDefault="008B0766" w:rsidP="008B0766">
      <w:r>
        <w:rPr>
          <w:rFonts w:hint="eastAsia"/>
          <w:noProof/>
        </w:rPr>
        <w:lastRenderedPageBreak/>
        <w:drawing>
          <wp:inline distT="0" distB="0" distL="0" distR="0" wp14:anchorId="6389C611" wp14:editId="2C613286">
            <wp:extent cx="5274310" cy="1443990"/>
            <wp:effectExtent l="0" t="0" r="2540" b="381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ven_workflow-Co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4BD4" w14:textId="7781852D" w:rsidR="00D14F5C" w:rsidRDefault="00D14F5C" w:rsidP="00D14F5C">
      <w:pPr>
        <w:pStyle w:val="3"/>
        <w:numPr>
          <w:ilvl w:val="2"/>
          <w:numId w:val="7"/>
        </w:numPr>
        <w:spacing w:before="40" w:after="0"/>
      </w:pPr>
      <w:bookmarkStart w:id="29" w:name="_Toc35439937"/>
      <w:bookmarkStart w:id="30" w:name="_Toc35850141"/>
      <w:r>
        <w:t>Read product</w:t>
      </w:r>
      <w:r w:rsidR="00D66E02">
        <w:t>ion</w:t>
      </w:r>
      <w:r>
        <w:t xml:space="preserve"> </w:t>
      </w:r>
      <w:bookmarkEnd w:id="29"/>
      <w:r w:rsidR="00E03B44">
        <w:rPr>
          <w:rFonts w:hint="eastAsia"/>
        </w:rPr>
        <w:t>cost</w:t>
      </w:r>
      <w:bookmarkEnd w:id="30"/>
    </w:p>
    <w:p w14:paraId="353DD3EB" w14:textId="0671F9ED" w:rsidR="008E51D4" w:rsidRDefault="00D14F5C" w:rsidP="00D14F5C">
      <w:r>
        <w:t>This process reads product</w:t>
      </w:r>
      <w:r w:rsidR="00D66E02">
        <w:t>ion</w:t>
      </w:r>
      <w:r w:rsidR="0026584D">
        <w:t xml:space="preserve"> cost</w:t>
      </w:r>
      <w:r>
        <w:t xml:space="preserve"> data from </w:t>
      </w:r>
      <w:r w:rsidR="00A30E5C" w:rsidRPr="00A30E5C">
        <w:t>Themis BI</w:t>
      </w:r>
      <w:r w:rsidR="00A30E5C">
        <w:t xml:space="preserve"> (AR1) </w:t>
      </w:r>
      <w:r>
        <w:t xml:space="preserve">system. </w:t>
      </w:r>
      <w:r w:rsidR="00A30E5C">
        <w:t xml:space="preserve">A configuration file was provided to extract only selected data from </w:t>
      </w:r>
      <w:r w:rsidR="008E51D4">
        <w:t xml:space="preserve">AR1. </w:t>
      </w:r>
      <w:r w:rsidR="008E51D4">
        <w:rPr>
          <w:rFonts w:hint="eastAsia"/>
        </w:rPr>
        <w:t>T</w:t>
      </w:r>
      <w:r w:rsidR="008E51D4">
        <w:t xml:space="preserve">his process also reads </w:t>
      </w:r>
      <w:r w:rsidR="00D66E02">
        <w:t xml:space="preserve">production </w:t>
      </w:r>
      <w:r w:rsidR="008330E5">
        <w:t>cost data from L500. Th</w:t>
      </w:r>
      <w:r w:rsidR="00082B32">
        <w:t>ese data are not recorded in system and manually provided.</w:t>
      </w:r>
    </w:p>
    <w:p w14:paraId="1E32BA84" w14:textId="2122150D" w:rsidR="00D14F5C" w:rsidRDefault="00D14F5C" w:rsidP="00D14F5C">
      <w:r>
        <w:t xml:space="preserve">This process creates </w:t>
      </w:r>
      <w:r w:rsidR="004E03F6">
        <w:t xml:space="preserve">monthly </w:t>
      </w:r>
      <w:r w:rsidR="00D66E02">
        <w:t xml:space="preserve">production </w:t>
      </w:r>
      <w:r w:rsidR="004E03F6">
        <w:t>cost data.</w:t>
      </w:r>
    </w:p>
    <w:p w14:paraId="5755BF80" w14:textId="0746F3DE" w:rsidR="004E03F6" w:rsidRDefault="004E03F6" w:rsidP="004E03F6">
      <w:pPr>
        <w:pStyle w:val="3"/>
        <w:numPr>
          <w:ilvl w:val="2"/>
          <w:numId w:val="7"/>
        </w:numPr>
        <w:spacing w:before="40" w:after="0"/>
      </w:pPr>
      <w:bookmarkStart w:id="31" w:name="_Toc35850142"/>
      <w:r>
        <w:t>Process product</w:t>
      </w:r>
      <w:r w:rsidR="00D66E02">
        <w:t>ion cost</w:t>
      </w:r>
      <w:bookmarkEnd w:id="31"/>
    </w:p>
    <w:p w14:paraId="6CB53EEB" w14:textId="3874FFA0" w:rsidR="00F64C63" w:rsidRPr="00D14F5C" w:rsidRDefault="00E21B16" w:rsidP="008B0766">
      <w:r>
        <w:rPr>
          <w:rFonts w:hint="eastAsia"/>
        </w:rPr>
        <w:t>T</w:t>
      </w:r>
      <w:r>
        <w:t xml:space="preserve">his process reads previously generated production cost data. It </w:t>
      </w:r>
      <w:r w:rsidR="00C96331">
        <w:t xml:space="preserve">regroups data </w:t>
      </w:r>
      <w:r w:rsidR="00031C3E">
        <w:t xml:space="preserve">using provided P&amp;L report format. The process also </w:t>
      </w:r>
      <w:r w:rsidR="003E2833">
        <w:t xml:space="preserve">split production cost </w:t>
      </w:r>
      <w:r w:rsidR="006B0AA6">
        <w:t>using sell-in and sell-out split ratio.</w:t>
      </w:r>
      <w:r w:rsidR="00967399">
        <w:t xml:space="preserve"> Sell-in split ratio is used to split production cost data into brand level. Sell-out split ratio is used to spit brand level production cost to channel level.</w:t>
      </w:r>
    </w:p>
    <w:p w14:paraId="0FD3499F" w14:textId="176008D8" w:rsidR="007B2866" w:rsidRPr="00967399" w:rsidRDefault="00967399" w:rsidP="008B0766">
      <w:r>
        <w:t>This process creates monthly production cost by brand by channel in P&amp;L report format</w:t>
      </w:r>
      <w:r w:rsidR="000D05DC">
        <w:t>.</w:t>
      </w:r>
    </w:p>
    <w:p w14:paraId="5EB189DF" w14:textId="3389DA22" w:rsidR="008B0766" w:rsidRDefault="008B0766" w:rsidP="004E03F6">
      <w:pPr>
        <w:pStyle w:val="2"/>
        <w:numPr>
          <w:ilvl w:val="1"/>
          <w:numId w:val="7"/>
        </w:numPr>
      </w:pPr>
      <w:bookmarkStart w:id="32" w:name="_Toc35850143"/>
      <w:r>
        <w:t>A&amp;P process</w:t>
      </w:r>
      <w:bookmarkEnd w:id="32"/>
    </w:p>
    <w:p w14:paraId="0AF6ABC0" w14:textId="27DBFCF3" w:rsidR="008B0766" w:rsidRDefault="008B0766" w:rsidP="008B0766"/>
    <w:p w14:paraId="48309CE6" w14:textId="39ED00AE" w:rsidR="000D05DC" w:rsidRDefault="008B0766" w:rsidP="008B0766">
      <w:r>
        <w:rPr>
          <w:rFonts w:hint="eastAsia"/>
          <w:noProof/>
        </w:rPr>
        <w:drawing>
          <wp:inline distT="0" distB="0" distL="0" distR="0" wp14:anchorId="6D4CB27B" wp14:editId="0958DD13">
            <wp:extent cx="5274310" cy="885825"/>
            <wp:effectExtent l="0" t="0" r="2540" b="9525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ven_workflow-A and 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9CD6" w14:textId="4D95261D" w:rsidR="000D05DC" w:rsidRDefault="000D05DC" w:rsidP="000D05DC">
      <w:pPr>
        <w:pStyle w:val="3"/>
        <w:numPr>
          <w:ilvl w:val="2"/>
          <w:numId w:val="7"/>
        </w:numPr>
        <w:spacing w:before="40" w:after="0"/>
      </w:pPr>
      <w:bookmarkStart w:id="33" w:name="_Toc35850144"/>
      <w:r>
        <w:t xml:space="preserve">Read </w:t>
      </w:r>
      <w:r w:rsidR="00146F6D">
        <w:t>A&amp;P</w:t>
      </w:r>
      <w:bookmarkEnd w:id="33"/>
    </w:p>
    <w:p w14:paraId="52247E68" w14:textId="020986E0" w:rsidR="000D05DC" w:rsidRDefault="000D05DC" w:rsidP="000D05DC">
      <w:r>
        <w:t xml:space="preserve">This process reads </w:t>
      </w:r>
      <w:r w:rsidR="00660EF2">
        <w:t>A&amp;P</w:t>
      </w:r>
      <w:r>
        <w:t xml:space="preserve"> data from </w:t>
      </w:r>
      <w:r w:rsidR="00660EF2">
        <w:t>SAP</w:t>
      </w:r>
      <w:r>
        <w:t xml:space="preserve"> system. A configuration file was provided to </w:t>
      </w:r>
      <w:r w:rsidR="00F25178">
        <w:t>map A&amp;</w:t>
      </w:r>
      <w:r w:rsidR="00660EF2">
        <w:t>P</w:t>
      </w:r>
      <w:r w:rsidR="00F25178">
        <w:t xml:space="preserve"> data with team and department information</w:t>
      </w:r>
      <w:r>
        <w:t xml:space="preserve">. </w:t>
      </w:r>
      <w:r w:rsidR="00B7464A">
        <w:t xml:space="preserve">Another configuration file was provided to </w:t>
      </w:r>
      <w:r w:rsidR="00D372F2">
        <w:t>map A&amp;P data into A&amp;P items using team and department information.</w:t>
      </w:r>
    </w:p>
    <w:p w14:paraId="5D122C41" w14:textId="53E4C7DA" w:rsidR="000D05DC" w:rsidRDefault="000D05DC" w:rsidP="000D05DC">
      <w:r>
        <w:t xml:space="preserve">This process creates monthly </w:t>
      </w:r>
      <w:r w:rsidR="00D372F2">
        <w:t>A&amp;P</w:t>
      </w:r>
      <w:r>
        <w:t xml:space="preserve"> data.</w:t>
      </w:r>
    </w:p>
    <w:p w14:paraId="1D38969A" w14:textId="6C56938E" w:rsidR="000D05DC" w:rsidRDefault="000D05DC" w:rsidP="000D05DC">
      <w:pPr>
        <w:pStyle w:val="3"/>
        <w:numPr>
          <w:ilvl w:val="2"/>
          <w:numId w:val="7"/>
        </w:numPr>
        <w:spacing w:before="40" w:after="0"/>
      </w:pPr>
      <w:bookmarkStart w:id="34" w:name="_Toc35850145"/>
      <w:r>
        <w:t>Process</w:t>
      </w:r>
      <w:r w:rsidR="00146F6D">
        <w:t xml:space="preserve"> A&amp;P</w:t>
      </w:r>
      <w:bookmarkEnd w:id="34"/>
    </w:p>
    <w:p w14:paraId="1EF65562" w14:textId="3B0BECE5" w:rsidR="000D05DC" w:rsidRPr="00D14F5C" w:rsidRDefault="000D05DC" w:rsidP="000D05DC">
      <w:r>
        <w:rPr>
          <w:rFonts w:hint="eastAsia"/>
        </w:rPr>
        <w:t>T</w:t>
      </w:r>
      <w:r>
        <w:t xml:space="preserve">his process reads previously generated </w:t>
      </w:r>
      <w:r w:rsidR="00146F6D">
        <w:t>A&amp;P</w:t>
      </w:r>
      <w:r>
        <w:t xml:space="preserve"> data. It regroups data using provided P&amp;L report format. The process also split production cost using </w:t>
      </w:r>
      <w:r w:rsidR="00146F6D">
        <w:t>gross sales</w:t>
      </w:r>
      <w:r>
        <w:t xml:space="preserve">. </w:t>
      </w:r>
    </w:p>
    <w:p w14:paraId="7704D939" w14:textId="1A32B9EF" w:rsidR="000D05DC" w:rsidRPr="000D05DC" w:rsidRDefault="000D05DC" w:rsidP="008B0766">
      <w:r>
        <w:t xml:space="preserve">This process creates monthly </w:t>
      </w:r>
      <w:r w:rsidR="00146F6D">
        <w:t>A&amp;P</w:t>
      </w:r>
      <w:r>
        <w:t xml:space="preserve"> by brand by channel in P&amp;L report format.</w:t>
      </w:r>
    </w:p>
    <w:p w14:paraId="73693DF0" w14:textId="6B9125EB" w:rsidR="00C157E5" w:rsidRDefault="004C017B" w:rsidP="004E03F6">
      <w:pPr>
        <w:pStyle w:val="2"/>
        <w:numPr>
          <w:ilvl w:val="1"/>
          <w:numId w:val="7"/>
        </w:numPr>
      </w:pPr>
      <w:bookmarkStart w:id="35" w:name="_Toc35850146"/>
      <w:r>
        <w:lastRenderedPageBreak/>
        <w:t>Report generating process</w:t>
      </w:r>
      <w:bookmarkEnd w:id="35"/>
    </w:p>
    <w:p w14:paraId="1C323F77" w14:textId="3125E9AF" w:rsidR="004C017B" w:rsidRDefault="00382BDD" w:rsidP="00CD00C8">
      <w:r>
        <w:rPr>
          <w:rFonts w:hint="eastAsia"/>
        </w:rPr>
        <w:t>T</w:t>
      </w:r>
      <w:r>
        <w:t xml:space="preserve">his process will be triggered monthly. It will read </w:t>
      </w:r>
      <w:r w:rsidR="004A2E15">
        <w:t>sell-in data, split ratio, and other input data to generate report.</w:t>
      </w:r>
      <w:r w:rsidR="004C017B">
        <w:t xml:space="preserve"> This process contains below </w:t>
      </w:r>
      <w:r w:rsidR="009628D4">
        <w:t>sub-processes</w:t>
      </w:r>
      <w:r w:rsidR="004C017B">
        <w:rPr>
          <w:rFonts w:hint="eastAsia"/>
        </w:rPr>
        <w:t>.</w:t>
      </w:r>
    </w:p>
    <w:p w14:paraId="1682B8DE" w14:textId="71F586E2" w:rsidR="008B0766" w:rsidRDefault="008B0766" w:rsidP="00CD00C8"/>
    <w:p w14:paraId="4E166FF8" w14:textId="54B19534" w:rsidR="007B2A68" w:rsidRDefault="008B0766" w:rsidP="00CD00C8">
      <w:r>
        <w:rPr>
          <w:rFonts w:hint="eastAsia"/>
          <w:noProof/>
        </w:rPr>
        <w:drawing>
          <wp:inline distT="0" distB="0" distL="0" distR="0" wp14:anchorId="69395B66" wp14:editId="4108FD91">
            <wp:extent cx="4962525" cy="3343275"/>
            <wp:effectExtent l="0" t="0" r="9525" b="9525"/>
            <wp:docPr id="8" name="图片 8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ven_workflow-Report F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009" w14:textId="10B36050" w:rsidR="0054399E" w:rsidRDefault="0054399E" w:rsidP="00CD00C8">
      <w:r>
        <w:rPr>
          <w:rFonts w:hint="eastAsia"/>
        </w:rPr>
        <w:t>T</w:t>
      </w:r>
      <w:r>
        <w:t xml:space="preserve">his process reads previously generated results. Combine all results together and calculate </w:t>
      </w:r>
      <w:r w:rsidR="008B267D">
        <w:t xml:space="preserve">report items like CANN, CO. </w:t>
      </w:r>
    </w:p>
    <w:p w14:paraId="6A6A05BC" w14:textId="526A4866" w:rsidR="000A40AF" w:rsidRPr="008B267D" w:rsidRDefault="008B267D" w:rsidP="008B267D">
      <w:r>
        <w:t>This process creates monthly P&amp;L by brand by channel report.</w:t>
      </w:r>
    </w:p>
    <w:p w14:paraId="1D95D5DF" w14:textId="51632F12" w:rsidR="00CC660D" w:rsidRDefault="00CC660D" w:rsidP="004E03F6">
      <w:pPr>
        <w:pStyle w:val="1"/>
        <w:numPr>
          <w:ilvl w:val="0"/>
          <w:numId w:val="7"/>
        </w:numPr>
      </w:pPr>
      <w:bookmarkStart w:id="36" w:name="_Toc35850147"/>
      <w:r>
        <w:t>Report</w:t>
      </w:r>
      <w:r w:rsidR="008B3FE9">
        <w:t xml:space="preserve"> file template</w:t>
      </w:r>
      <w:bookmarkEnd w:id="36"/>
    </w:p>
    <w:p w14:paraId="07CEA4D3" w14:textId="4AAB18EB" w:rsidR="00CC660D" w:rsidRPr="00CC660D" w:rsidRDefault="00D939FD" w:rsidP="00CC660D">
      <w:r>
        <w:rPr>
          <w:noProof/>
        </w:rPr>
        <w:object w:dxaOrig="1532" w:dyaOrig="1118" w14:anchorId="20E7D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5pt;height:56.25pt;mso-width-percent:0;mso-height-percent:0;mso-width-percent:0;mso-height-percent:0" o:ole="">
            <v:imagedata r:id="rId15" o:title=""/>
          </v:shape>
          <o:OLEObject Type="Embed" ProgID="Excel.Sheet.12" ShapeID="_x0000_i1025" DrawAspect="Icon" ObjectID="_1646462948" r:id="rId16"/>
        </w:object>
      </w:r>
    </w:p>
    <w:sectPr w:rsidR="00CC660D" w:rsidRPr="00CC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13F4" w14:textId="77777777" w:rsidR="00C16991" w:rsidRDefault="00C16991" w:rsidP="00905A6C">
      <w:pPr>
        <w:spacing w:after="0"/>
      </w:pPr>
      <w:r>
        <w:separator/>
      </w:r>
    </w:p>
  </w:endnote>
  <w:endnote w:type="continuationSeparator" w:id="0">
    <w:p w14:paraId="3045A514" w14:textId="77777777" w:rsidR="00C16991" w:rsidRDefault="00C16991" w:rsidP="00905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6F6D" w14:textId="77777777" w:rsidR="00C16991" w:rsidRDefault="00C16991" w:rsidP="00905A6C">
      <w:pPr>
        <w:spacing w:after="0"/>
      </w:pPr>
      <w:r>
        <w:separator/>
      </w:r>
    </w:p>
  </w:footnote>
  <w:footnote w:type="continuationSeparator" w:id="0">
    <w:p w14:paraId="4BA44C99" w14:textId="77777777" w:rsidR="00C16991" w:rsidRDefault="00C16991" w:rsidP="00905A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622"/>
    <w:multiLevelType w:val="multilevel"/>
    <w:tmpl w:val="123616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6.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13C41"/>
    <w:multiLevelType w:val="hybridMultilevel"/>
    <w:tmpl w:val="8112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0A4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A01A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884D00"/>
    <w:multiLevelType w:val="hybridMultilevel"/>
    <w:tmpl w:val="6F545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DB6E67"/>
    <w:multiLevelType w:val="hybridMultilevel"/>
    <w:tmpl w:val="53FE9E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644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717D72"/>
    <w:multiLevelType w:val="hybridMultilevel"/>
    <w:tmpl w:val="A8DEC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733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63A2E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9652CC"/>
    <w:multiLevelType w:val="multilevel"/>
    <w:tmpl w:val="21A890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250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3193619"/>
    <w:multiLevelType w:val="hybridMultilevel"/>
    <w:tmpl w:val="1E725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982C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15D0A8D"/>
    <w:multiLevelType w:val="hybridMultilevel"/>
    <w:tmpl w:val="CA22F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035A0F"/>
    <w:multiLevelType w:val="hybridMultilevel"/>
    <w:tmpl w:val="61A20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D01998"/>
    <w:multiLevelType w:val="multilevel"/>
    <w:tmpl w:val="21A890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BA667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3"/>
  </w:num>
  <w:num w:numId="5">
    <w:abstractNumId w:val="17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16"/>
  </w:num>
  <w:num w:numId="12">
    <w:abstractNumId w:val="9"/>
  </w:num>
  <w:num w:numId="13">
    <w:abstractNumId w:val="8"/>
  </w:num>
  <w:num w:numId="14">
    <w:abstractNumId w:val="10"/>
  </w:num>
  <w:num w:numId="15">
    <w:abstractNumId w:val="12"/>
  </w:num>
  <w:num w:numId="16">
    <w:abstractNumId w:val="1"/>
  </w:num>
  <w:num w:numId="17">
    <w:abstractNumId w:val="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Lc0sTQxMTIxMzFQ0lEKTi0uzszPAykwrwUA8mlVkCwAAAA="/>
  </w:docVars>
  <w:rsids>
    <w:rsidRoot w:val="009457FD"/>
    <w:rsid w:val="00001620"/>
    <w:rsid w:val="000121AD"/>
    <w:rsid w:val="000145E6"/>
    <w:rsid w:val="00021DA3"/>
    <w:rsid w:val="00022CA8"/>
    <w:rsid w:val="00030A07"/>
    <w:rsid w:val="00031C3E"/>
    <w:rsid w:val="00037130"/>
    <w:rsid w:val="0004114B"/>
    <w:rsid w:val="000429D2"/>
    <w:rsid w:val="00044D99"/>
    <w:rsid w:val="000470CA"/>
    <w:rsid w:val="00081607"/>
    <w:rsid w:val="00082B32"/>
    <w:rsid w:val="00094C2C"/>
    <w:rsid w:val="00096345"/>
    <w:rsid w:val="000A40AF"/>
    <w:rsid w:val="000B77C0"/>
    <w:rsid w:val="000C0442"/>
    <w:rsid w:val="000C0A3F"/>
    <w:rsid w:val="000D05DC"/>
    <w:rsid w:val="000D6240"/>
    <w:rsid w:val="000E6896"/>
    <w:rsid w:val="00111147"/>
    <w:rsid w:val="00116C7F"/>
    <w:rsid w:val="0014140A"/>
    <w:rsid w:val="00146F6D"/>
    <w:rsid w:val="001555B3"/>
    <w:rsid w:val="00155F62"/>
    <w:rsid w:val="001576F1"/>
    <w:rsid w:val="001665C0"/>
    <w:rsid w:val="0016676E"/>
    <w:rsid w:val="00191D42"/>
    <w:rsid w:val="00192517"/>
    <w:rsid w:val="001B1DD1"/>
    <w:rsid w:val="001C207D"/>
    <w:rsid w:val="001E0CE3"/>
    <w:rsid w:val="001E2ACB"/>
    <w:rsid w:val="001E7DC2"/>
    <w:rsid w:val="00201F58"/>
    <w:rsid w:val="00205FDF"/>
    <w:rsid w:val="00207E6F"/>
    <w:rsid w:val="00212B55"/>
    <w:rsid w:val="00213EFF"/>
    <w:rsid w:val="0021446D"/>
    <w:rsid w:val="00221822"/>
    <w:rsid w:val="00226A44"/>
    <w:rsid w:val="00233871"/>
    <w:rsid w:val="002505A9"/>
    <w:rsid w:val="0026584D"/>
    <w:rsid w:val="00267DC3"/>
    <w:rsid w:val="002708E2"/>
    <w:rsid w:val="002840B0"/>
    <w:rsid w:val="0028494E"/>
    <w:rsid w:val="002C2E2C"/>
    <w:rsid w:val="002C7B45"/>
    <w:rsid w:val="002E5119"/>
    <w:rsid w:val="00311F0F"/>
    <w:rsid w:val="00324CA5"/>
    <w:rsid w:val="00326C81"/>
    <w:rsid w:val="0034069B"/>
    <w:rsid w:val="00346D59"/>
    <w:rsid w:val="00360047"/>
    <w:rsid w:val="003611C0"/>
    <w:rsid w:val="00362DF9"/>
    <w:rsid w:val="0036481A"/>
    <w:rsid w:val="00370FEC"/>
    <w:rsid w:val="003738B1"/>
    <w:rsid w:val="00382BDD"/>
    <w:rsid w:val="0039355C"/>
    <w:rsid w:val="003941DC"/>
    <w:rsid w:val="003964AB"/>
    <w:rsid w:val="00397742"/>
    <w:rsid w:val="00397771"/>
    <w:rsid w:val="003E2833"/>
    <w:rsid w:val="003F46A5"/>
    <w:rsid w:val="00406EBF"/>
    <w:rsid w:val="00410235"/>
    <w:rsid w:val="00424C7B"/>
    <w:rsid w:val="004260C4"/>
    <w:rsid w:val="00427943"/>
    <w:rsid w:val="004575CA"/>
    <w:rsid w:val="004744C7"/>
    <w:rsid w:val="004841B2"/>
    <w:rsid w:val="004955D4"/>
    <w:rsid w:val="004A2E15"/>
    <w:rsid w:val="004A6BE7"/>
    <w:rsid w:val="004B724B"/>
    <w:rsid w:val="004C017B"/>
    <w:rsid w:val="004C2154"/>
    <w:rsid w:val="004D2470"/>
    <w:rsid w:val="004E03F6"/>
    <w:rsid w:val="004E1FCA"/>
    <w:rsid w:val="004E61E1"/>
    <w:rsid w:val="004F4571"/>
    <w:rsid w:val="004F689B"/>
    <w:rsid w:val="00505554"/>
    <w:rsid w:val="00524EE9"/>
    <w:rsid w:val="00525E48"/>
    <w:rsid w:val="005272A0"/>
    <w:rsid w:val="0054399E"/>
    <w:rsid w:val="005D6DB7"/>
    <w:rsid w:val="005F3D4F"/>
    <w:rsid w:val="00600A7A"/>
    <w:rsid w:val="00602847"/>
    <w:rsid w:val="006030DC"/>
    <w:rsid w:val="00606CC7"/>
    <w:rsid w:val="00620373"/>
    <w:rsid w:val="00625B00"/>
    <w:rsid w:val="006331DF"/>
    <w:rsid w:val="006369EB"/>
    <w:rsid w:val="0064518E"/>
    <w:rsid w:val="00654F89"/>
    <w:rsid w:val="00660EF2"/>
    <w:rsid w:val="006633FE"/>
    <w:rsid w:val="00676489"/>
    <w:rsid w:val="00677090"/>
    <w:rsid w:val="0068488C"/>
    <w:rsid w:val="00684DA2"/>
    <w:rsid w:val="00686CA8"/>
    <w:rsid w:val="006A356A"/>
    <w:rsid w:val="006A6D68"/>
    <w:rsid w:val="006B0AA6"/>
    <w:rsid w:val="006B3A8F"/>
    <w:rsid w:val="006B792F"/>
    <w:rsid w:val="006C2EC2"/>
    <w:rsid w:val="006D3303"/>
    <w:rsid w:val="006F34A1"/>
    <w:rsid w:val="006F7618"/>
    <w:rsid w:val="00716E83"/>
    <w:rsid w:val="0072207A"/>
    <w:rsid w:val="007224E2"/>
    <w:rsid w:val="00723EB8"/>
    <w:rsid w:val="0073462A"/>
    <w:rsid w:val="00735A68"/>
    <w:rsid w:val="00743A67"/>
    <w:rsid w:val="00744C5A"/>
    <w:rsid w:val="00771485"/>
    <w:rsid w:val="007747F4"/>
    <w:rsid w:val="007B2866"/>
    <w:rsid w:val="007B2A68"/>
    <w:rsid w:val="007B4A8F"/>
    <w:rsid w:val="007B4F9D"/>
    <w:rsid w:val="007B50A6"/>
    <w:rsid w:val="007B6565"/>
    <w:rsid w:val="007D4452"/>
    <w:rsid w:val="007D5936"/>
    <w:rsid w:val="007F14BF"/>
    <w:rsid w:val="007F2257"/>
    <w:rsid w:val="007F44F1"/>
    <w:rsid w:val="00812365"/>
    <w:rsid w:val="00820359"/>
    <w:rsid w:val="00824CD2"/>
    <w:rsid w:val="00825BE0"/>
    <w:rsid w:val="008330E5"/>
    <w:rsid w:val="0083767B"/>
    <w:rsid w:val="0086001C"/>
    <w:rsid w:val="008627E0"/>
    <w:rsid w:val="00892070"/>
    <w:rsid w:val="0089442A"/>
    <w:rsid w:val="00895E94"/>
    <w:rsid w:val="008A1F3B"/>
    <w:rsid w:val="008B0766"/>
    <w:rsid w:val="008B267D"/>
    <w:rsid w:val="008B3FE9"/>
    <w:rsid w:val="008B554E"/>
    <w:rsid w:val="008C6DD8"/>
    <w:rsid w:val="008D5D52"/>
    <w:rsid w:val="008D7631"/>
    <w:rsid w:val="008E3278"/>
    <w:rsid w:val="008E3B54"/>
    <w:rsid w:val="008E51D4"/>
    <w:rsid w:val="008E7189"/>
    <w:rsid w:val="008F1A5D"/>
    <w:rsid w:val="008F215E"/>
    <w:rsid w:val="008F5111"/>
    <w:rsid w:val="00905A6C"/>
    <w:rsid w:val="00907EDA"/>
    <w:rsid w:val="009209AD"/>
    <w:rsid w:val="00943DF6"/>
    <w:rsid w:val="009457FD"/>
    <w:rsid w:val="00950F8E"/>
    <w:rsid w:val="009514A2"/>
    <w:rsid w:val="00956D10"/>
    <w:rsid w:val="00957364"/>
    <w:rsid w:val="00957E68"/>
    <w:rsid w:val="009628D4"/>
    <w:rsid w:val="00962A08"/>
    <w:rsid w:val="00964392"/>
    <w:rsid w:val="00967399"/>
    <w:rsid w:val="00967BFD"/>
    <w:rsid w:val="00972C7D"/>
    <w:rsid w:val="00976DA0"/>
    <w:rsid w:val="00990EB4"/>
    <w:rsid w:val="0099240E"/>
    <w:rsid w:val="0099577E"/>
    <w:rsid w:val="009A0B7C"/>
    <w:rsid w:val="009A11A1"/>
    <w:rsid w:val="009A74A8"/>
    <w:rsid w:val="009E0797"/>
    <w:rsid w:val="00A02DD9"/>
    <w:rsid w:val="00A30249"/>
    <w:rsid w:val="00A30E5C"/>
    <w:rsid w:val="00A3292B"/>
    <w:rsid w:val="00A344AB"/>
    <w:rsid w:val="00A35067"/>
    <w:rsid w:val="00A43888"/>
    <w:rsid w:val="00A44738"/>
    <w:rsid w:val="00A55CCD"/>
    <w:rsid w:val="00A56C13"/>
    <w:rsid w:val="00A70C73"/>
    <w:rsid w:val="00A750B5"/>
    <w:rsid w:val="00A7608E"/>
    <w:rsid w:val="00A82491"/>
    <w:rsid w:val="00A85747"/>
    <w:rsid w:val="00A85A42"/>
    <w:rsid w:val="00A921A8"/>
    <w:rsid w:val="00A95FFB"/>
    <w:rsid w:val="00AA3BD4"/>
    <w:rsid w:val="00AA3D4C"/>
    <w:rsid w:val="00AB2160"/>
    <w:rsid w:val="00AC5246"/>
    <w:rsid w:val="00AE508F"/>
    <w:rsid w:val="00AF1B1C"/>
    <w:rsid w:val="00B02638"/>
    <w:rsid w:val="00B15E06"/>
    <w:rsid w:val="00B23C5E"/>
    <w:rsid w:val="00B27073"/>
    <w:rsid w:val="00B30622"/>
    <w:rsid w:val="00B3534F"/>
    <w:rsid w:val="00B37F82"/>
    <w:rsid w:val="00B47FAF"/>
    <w:rsid w:val="00B7464A"/>
    <w:rsid w:val="00B763B5"/>
    <w:rsid w:val="00B94DAF"/>
    <w:rsid w:val="00BB41B7"/>
    <w:rsid w:val="00BB7994"/>
    <w:rsid w:val="00BC7BE6"/>
    <w:rsid w:val="00BE5830"/>
    <w:rsid w:val="00BE5AEC"/>
    <w:rsid w:val="00C157E5"/>
    <w:rsid w:val="00C16991"/>
    <w:rsid w:val="00C21BFA"/>
    <w:rsid w:val="00C24082"/>
    <w:rsid w:val="00C33711"/>
    <w:rsid w:val="00C53747"/>
    <w:rsid w:val="00C74207"/>
    <w:rsid w:val="00C96331"/>
    <w:rsid w:val="00CA09C0"/>
    <w:rsid w:val="00CA0AD1"/>
    <w:rsid w:val="00CB6BA9"/>
    <w:rsid w:val="00CC660D"/>
    <w:rsid w:val="00CD00C8"/>
    <w:rsid w:val="00CD7A16"/>
    <w:rsid w:val="00CF4588"/>
    <w:rsid w:val="00CF7AD4"/>
    <w:rsid w:val="00D14F5C"/>
    <w:rsid w:val="00D15A84"/>
    <w:rsid w:val="00D33E94"/>
    <w:rsid w:val="00D34F6B"/>
    <w:rsid w:val="00D372F2"/>
    <w:rsid w:val="00D640CA"/>
    <w:rsid w:val="00D6695E"/>
    <w:rsid w:val="00D66E02"/>
    <w:rsid w:val="00D7009E"/>
    <w:rsid w:val="00D70F8B"/>
    <w:rsid w:val="00D73FBA"/>
    <w:rsid w:val="00D77B0C"/>
    <w:rsid w:val="00D84D8E"/>
    <w:rsid w:val="00D939FD"/>
    <w:rsid w:val="00D96864"/>
    <w:rsid w:val="00D976C9"/>
    <w:rsid w:val="00DA5C8C"/>
    <w:rsid w:val="00DA5CED"/>
    <w:rsid w:val="00DA5E77"/>
    <w:rsid w:val="00DA6503"/>
    <w:rsid w:val="00DC7480"/>
    <w:rsid w:val="00DE07B1"/>
    <w:rsid w:val="00DE6B95"/>
    <w:rsid w:val="00DF2D3B"/>
    <w:rsid w:val="00E01946"/>
    <w:rsid w:val="00E03B44"/>
    <w:rsid w:val="00E21B16"/>
    <w:rsid w:val="00E34130"/>
    <w:rsid w:val="00E35262"/>
    <w:rsid w:val="00E4093F"/>
    <w:rsid w:val="00E412B4"/>
    <w:rsid w:val="00E61DE3"/>
    <w:rsid w:val="00E63A1B"/>
    <w:rsid w:val="00E75A9D"/>
    <w:rsid w:val="00E85BCC"/>
    <w:rsid w:val="00E9636E"/>
    <w:rsid w:val="00E972E9"/>
    <w:rsid w:val="00EA310F"/>
    <w:rsid w:val="00EB1D0A"/>
    <w:rsid w:val="00EB3988"/>
    <w:rsid w:val="00EC0D6A"/>
    <w:rsid w:val="00EF0E80"/>
    <w:rsid w:val="00EF48B1"/>
    <w:rsid w:val="00F0083E"/>
    <w:rsid w:val="00F039C5"/>
    <w:rsid w:val="00F072B0"/>
    <w:rsid w:val="00F13119"/>
    <w:rsid w:val="00F2466F"/>
    <w:rsid w:val="00F25178"/>
    <w:rsid w:val="00F3478F"/>
    <w:rsid w:val="00F3709E"/>
    <w:rsid w:val="00F52559"/>
    <w:rsid w:val="00F55023"/>
    <w:rsid w:val="00F64786"/>
    <w:rsid w:val="00F64C63"/>
    <w:rsid w:val="00F7274B"/>
    <w:rsid w:val="00F74532"/>
    <w:rsid w:val="00F7575F"/>
    <w:rsid w:val="00F812BE"/>
    <w:rsid w:val="00F825A4"/>
    <w:rsid w:val="00F82FFE"/>
    <w:rsid w:val="00F86AB7"/>
    <w:rsid w:val="00F870C7"/>
    <w:rsid w:val="00FA4C9B"/>
    <w:rsid w:val="00FA5B01"/>
    <w:rsid w:val="00FC2D62"/>
    <w:rsid w:val="00FD1B46"/>
    <w:rsid w:val="00FD4826"/>
    <w:rsid w:val="00FD5145"/>
    <w:rsid w:val="00FD7277"/>
    <w:rsid w:val="00FD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5ED6"/>
  <w15:chartTrackingRefBased/>
  <w15:docId w15:val="{4FE01C33-2D8F-4D64-82DA-5B8F75C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7FD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43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2866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7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7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7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7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7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3888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B2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457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57F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457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457F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457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457F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457FD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457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457FD"/>
    <w:pPr>
      <w:numPr>
        <w:ilvl w:val="1"/>
      </w:numPr>
      <w:spacing w:line="360" w:lineRule="auto"/>
    </w:pPr>
    <w:rPr>
      <w:b/>
    </w:rPr>
  </w:style>
  <w:style w:type="character" w:customStyle="1" w:styleId="a7">
    <w:name w:val="副标题 字符"/>
    <w:basedOn w:val="a0"/>
    <w:link w:val="a6"/>
    <w:uiPriority w:val="11"/>
    <w:rsid w:val="009457FD"/>
    <w:rPr>
      <w:b/>
    </w:rPr>
  </w:style>
  <w:style w:type="character" w:styleId="a8">
    <w:name w:val="Strong"/>
    <w:basedOn w:val="a0"/>
    <w:uiPriority w:val="22"/>
    <w:qFormat/>
    <w:rsid w:val="009457FD"/>
    <w:rPr>
      <w:b/>
      <w:bCs/>
      <w:color w:val="auto"/>
    </w:rPr>
  </w:style>
  <w:style w:type="character" w:styleId="a9">
    <w:name w:val="Emphasis"/>
    <w:basedOn w:val="a0"/>
    <w:uiPriority w:val="20"/>
    <w:qFormat/>
    <w:rsid w:val="009457FD"/>
    <w:rPr>
      <w:i/>
      <w:iCs/>
      <w:color w:val="auto"/>
    </w:rPr>
  </w:style>
  <w:style w:type="paragraph" w:styleId="aa">
    <w:name w:val="No Spacing"/>
    <w:uiPriority w:val="1"/>
    <w:qFormat/>
    <w:rsid w:val="009457F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7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457F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457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457F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457F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457F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457F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457F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457F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457FD"/>
    <w:pPr>
      <w:outlineLvl w:val="9"/>
    </w:pPr>
  </w:style>
  <w:style w:type="table" w:styleId="af4">
    <w:name w:val="Table Grid"/>
    <w:basedOn w:val="a1"/>
    <w:uiPriority w:val="39"/>
    <w:rsid w:val="0094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9457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"/>
    <w:uiPriority w:val="99"/>
    <w:semiHidden/>
    <w:unhideWhenUsed/>
    <w:rsid w:val="00A8574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905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05A6C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905A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905A6C"/>
    <w:rPr>
      <w:sz w:val="18"/>
      <w:szCs w:val="18"/>
    </w:rPr>
  </w:style>
  <w:style w:type="paragraph" w:styleId="afa">
    <w:name w:val="List Paragraph"/>
    <w:basedOn w:val="a"/>
    <w:uiPriority w:val="34"/>
    <w:qFormat/>
    <w:rsid w:val="00DC748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022CA8"/>
  </w:style>
  <w:style w:type="paragraph" w:styleId="TOC2">
    <w:name w:val="toc 2"/>
    <w:basedOn w:val="a"/>
    <w:next w:val="a"/>
    <w:autoRedefine/>
    <w:uiPriority w:val="39"/>
    <w:unhideWhenUsed/>
    <w:rsid w:val="00022C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22CA8"/>
    <w:pPr>
      <w:ind w:leftChars="400" w:left="840"/>
    </w:pPr>
  </w:style>
  <w:style w:type="character" w:styleId="afb">
    <w:name w:val="Hyperlink"/>
    <w:basedOn w:val="a0"/>
    <w:uiPriority w:val="99"/>
    <w:unhideWhenUsed/>
    <w:rsid w:val="00022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9332-0288-4ADB-918B-AB487AAF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13</Pages>
  <Words>2188</Words>
  <Characters>12477</Characters>
  <Application>Microsoft Office Word</Application>
  <DocSecurity>0</DocSecurity>
  <Lines>103</Lines>
  <Paragraphs>29</Paragraphs>
  <ScaleCrop>false</ScaleCrop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GH</dc:creator>
  <cp:keywords/>
  <dc:description/>
  <cp:lastModifiedBy>House GH</cp:lastModifiedBy>
  <cp:revision>240</cp:revision>
  <dcterms:created xsi:type="dcterms:W3CDTF">2019-12-04T07:31:00Z</dcterms:created>
  <dcterms:modified xsi:type="dcterms:W3CDTF">2020-03-23T02:03:00Z</dcterms:modified>
</cp:coreProperties>
</file>