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6A" w:rsidRDefault="004F32DD" w:rsidP="006423C0">
      <w:pPr>
        <w:spacing w:line="360" w:lineRule="auto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4F32DD">
        <w:rPr>
          <w:rStyle w:val="MTEquationSection"/>
        </w:rPr>
        <w:instrText>Equation Chapter 1 Section 1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\r 1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MTChap \r 1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584B38" w:rsidRPr="00584B38">
        <w:rPr>
          <w:b/>
        </w:rPr>
        <w:t>Колебательный контур с нелинейной емкостью при включении резистора параллельно катушке индуктивности</w:t>
      </w:r>
    </w:p>
    <w:p w:rsidR="00A05FF3" w:rsidRDefault="00A05FF3" w:rsidP="006423C0">
      <w:pPr>
        <w:spacing w:line="360" w:lineRule="auto"/>
      </w:pPr>
      <w:r>
        <w:t>Схема:</w:t>
      </w:r>
    </w:p>
    <w:p w:rsidR="00584B38" w:rsidRDefault="00A05FF3" w:rsidP="006423C0">
      <w:pPr>
        <w:spacing w:line="360" w:lineRule="auto"/>
      </w:pPr>
      <w:r>
        <w:t xml:space="preserve"> </w:t>
      </w:r>
      <w:r w:rsidR="00584B38" w:rsidRPr="00584B38">
        <w:drawing>
          <wp:inline distT="0" distB="0" distL="0" distR="0" wp14:anchorId="00F5AEBC" wp14:editId="6C3D16F8">
            <wp:extent cx="1913789" cy="15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8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38" w:rsidRDefault="006F5CA0" w:rsidP="006423C0">
      <w:pPr>
        <w:pStyle w:val="MTDisplayEquation"/>
        <w:spacing w:line="360" w:lineRule="auto"/>
        <w:jc w:val="left"/>
      </w:pPr>
      <w:r w:rsidRPr="004F32DD">
        <w:rPr>
          <w:position w:val="-66"/>
        </w:rPr>
        <w:object w:dxaOrig="4020" w:dyaOrig="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201pt;height:72.75pt" o:ole="">
            <v:imagedata r:id="rId6" o:title=""/>
          </v:shape>
          <o:OLEObject Type="Embed" ProgID="Equation.DSMT4" ShapeID="_x0000_i1169" DrawAspect="Content" ObjectID="_1759262479" r:id="rId7"/>
        </w:object>
      </w:r>
    </w:p>
    <w:p w:rsidR="004F32DD" w:rsidRDefault="006F5CA0" w:rsidP="006423C0">
      <w:pPr>
        <w:pStyle w:val="MTDisplayEquation"/>
        <w:spacing w:line="360" w:lineRule="auto"/>
        <w:jc w:val="left"/>
      </w:pPr>
      <w:r w:rsidRPr="004F32DD">
        <w:rPr>
          <w:position w:val="-28"/>
        </w:rPr>
        <w:object w:dxaOrig="3840" w:dyaOrig="720">
          <v:shape id="_x0000_i1171" type="#_x0000_t75" style="width:192pt;height:36pt" o:ole="">
            <v:imagedata r:id="rId8" o:title=""/>
          </v:shape>
          <o:OLEObject Type="Embed" ProgID="Equation.DSMT4" ShapeID="_x0000_i1171" DrawAspect="Content" ObjectID="_1759262480" r:id="rId9"/>
        </w:object>
      </w:r>
      <w:r w:rsidR="004F32DD">
        <w:tab/>
      </w:r>
      <w:r w:rsidR="004F32DD">
        <w:fldChar w:fldCharType="begin"/>
      </w:r>
      <w:r w:rsidR="004F32DD">
        <w:instrText xml:space="preserve"> MACROBUTTON MTPlaceRef \* MERGEFORMAT </w:instrText>
      </w:r>
      <w:r w:rsidR="004F32DD">
        <w:fldChar w:fldCharType="begin"/>
      </w:r>
      <w:r w:rsidR="004F32DD">
        <w:instrText xml:space="preserve"> SEQ MTEqn \h \* MERGEFORMAT </w:instrText>
      </w:r>
      <w:r w:rsidR="004F32DD">
        <w:fldChar w:fldCharType="end"/>
      </w:r>
      <w:r w:rsidR="004F32DD"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 w:rsidR="004F32DD"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 w:rsidR="004F32DD">
        <w:instrText>)</w:instrText>
      </w:r>
      <w:r w:rsidR="004F32DD">
        <w:fldChar w:fldCharType="end"/>
      </w:r>
    </w:p>
    <w:p w:rsidR="004F32DD" w:rsidRDefault="004F32DD" w:rsidP="006423C0">
      <w:pPr>
        <w:pStyle w:val="MTDisplayEquation"/>
        <w:spacing w:line="360" w:lineRule="auto"/>
        <w:jc w:val="left"/>
      </w:pPr>
      <w:r w:rsidRPr="004F32DD">
        <w:rPr>
          <w:position w:val="-86"/>
        </w:rPr>
        <w:object w:dxaOrig="2180" w:dyaOrig="1560">
          <v:shape id="_x0000_i1096" type="#_x0000_t75" style="width:108.75pt;height:78pt" o:ole="">
            <v:imagedata r:id="rId10" o:title=""/>
          </v:shape>
          <o:OLEObject Type="Embed" ProgID="Equation.DSMT4" ShapeID="_x0000_i1096" DrawAspect="Content" ObjectID="_1759262481" r:id="rId11"/>
        </w:object>
      </w:r>
    </w:p>
    <w:p w:rsidR="004F32DD" w:rsidRDefault="004F32DD" w:rsidP="006423C0">
      <w:pPr>
        <w:pStyle w:val="MTDisplayEquation"/>
        <w:spacing w:line="360" w:lineRule="auto"/>
        <w:jc w:val="left"/>
      </w:pPr>
      <w:r w:rsidRPr="004F32DD">
        <w:rPr>
          <w:position w:val="-32"/>
        </w:rPr>
        <w:object w:dxaOrig="5700" w:dyaOrig="900">
          <v:shape id="_x0000_i1082" type="#_x0000_t75" style="width:285pt;height:45pt" o:ole="">
            <v:imagedata r:id="rId12" o:title=""/>
          </v:shape>
          <o:OLEObject Type="Embed" ProgID="Equation.DSMT4" ShapeID="_x0000_i1082" DrawAspect="Content" ObjectID="_1759262482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F5CA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F5CA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F32DD" w:rsidRPr="004F32DD" w:rsidRDefault="006F5CA0" w:rsidP="006423C0">
      <w:pPr>
        <w:pStyle w:val="MTDisplayEquation"/>
        <w:spacing w:line="360" w:lineRule="auto"/>
        <w:jc w:val="left"/>
      </w:pPr>
      <w:r w:rsidRPr="004F32DD">
        <w:rPr>
          <w:position w:val="-68"/>
        </w:rPr>
        <w:object w:dxaOrig="4980" w:dyaOrig="1500">
          <v:shape id="_x0000_i1173" type="#_x0000_t75" style="width:249pt;height:75pt" o:ole="">
            <v:imagedata r:id="rId14" o:title=""/>
          </v:shape>
          <o:OLEObject Type="Embed" ProgID="Equation.DSMT4" ShapeID="_x0000_i1173" DrawAspect="Content" ObjectID="_1759262483" r:id="rId15"/>
        </w:object>
      </w:r>
    </w:p>
    <w:p w:rsidR="004F32DD" w:rsidRDefault="004F32DD" w:rsidP="006423C0">
      <w:pPr>
        <w:spacing w:line="360" w:lineRule="auto"/>
      </w:pPr>
    </w:p>
    <w:p w:rsidR="000D52DB" w:rsidRDefault="000D52DB" w:rsidP="006423C0">
      <w:pPr>
        <w:spacing w:line="360" w:lineRule="auto"/>
      </w:pPr>
      <w:r>
        <w:t>Уравнение нелинейного диссипативного осциллятора:</w:t>
      </w:r>
    </w:p>
    <w:p w:rsidR="004F32DD" w:rsidRDefault="004F32DD" w:rsidP="006423C0">
      <w:pPr>
        <w:pStyle w:val="MTDisplayEquation"/>
        <w:spacing w:line="360" w:lineRule="auto"/>
      </w:pPr>
      <w:r>
        <w:tab/>
      </w:r>
      <w:r w:rsidRPr="004F32DD">
        <w:rPr>
          <w:position w:val="-12"/>
        </w:rPr>
        <w:object w:dxaOrig="1980" w:dyaOrig="360">
          <v:shape id="_x0000_i1098" type="#_x0000_t75" style="width:99pt;height:18pt" o:ole="">
            <v:imagedata r:id="rId16" o:title=""/>
          </v:shape>
          <o:OLEObject Type="Embed" ProgID="Equation.DSMT4" ShapeID="_x0000_i1098" DrawAspect="Content" ObjectID="_1759262484" r:id="rId17"/>
        </w:object>
      </w:r>
    </w:p>
    <w:p w:rsidR="004F32DD" w:rsidRDefault="004F32DD" w:rsidP="006423C0">
      <w:pPr>
        <w:spacing w:line="360" w:lineRule="auto"/>
      </w:pPr>
      <w:r>
        <w:lastRenderedPageBreak/>
        <w:t xml:space="preserve">Пусть: </w:t>
      </w:r>
      <w:r w:rsidR="006F5CA0" w:rsidRPr="004F32DD">
        <w:rPr>
          <w:position w:val="-26"/>
        </w:rPr>
        <w:object w:dxaOrig="5020" w:dyaOrig="700">
          <v:shape id="_x0000_i1175" type="#_x0000_t75" style="width:251.25pt;height:35.25pt" o:ole="">
            <v:imagedata r:id="rId18" o:title=""/>
          </v:shape>
          <o:OLEObject Type="Embed" ProgID="Equation.DSMT4" ShapeID="_x0000_i1175" DrawAspect="Content" ObjectID="_1759262485" r:id="rId19"/>
        </w:object>
      </w:r>
    </w:p>
    <w:p w:rsidR="00F05949" w:rsidRDefault="00F05949" w:rsidP="006423C0">
      <w:pPr>
        <w:spacing w:line="360" w:lineRule="auto"/>
      </w:pPr>
      <w:r w:rsidRPr="00F05949">
        <w:rPr>
          <w:position w:val="-10"/>
        </w:rPr>
        <w:object w:dxaOrig="220" w:dyaOrig="279">
          <v:shape id="_x0000_i1104" type="#_x0000_t75" style="width:11.25pt;height:14.25pt" o:ole="">
            <v:imagedata r:id="rId20" o:title=""/>
          </v:shape>
          <o:OLEObject Type="Embed" ProgID="Equation.DSMT4" ShapeID="_x0000_i1104" DrawAspect="Content" ObjectID="_1759262486" r:id="rId21"/>
        </w:object>
      </w:r>
      <w:r>
        <w:t xml:space="preserve"> - параметр диссипации.</w:t>
      </w:r>
    </w:p>
    <w:p w:rsidR="00F05949" w:rsidRDefault="00F05949" w:rsidP="006423C0">
      <w:pPr>
        <w:spacing w:line="360" w:lineRule="auto"/>
      </w:pPr>
      <w:r>
        <w:t>Перейдем к системе Д.У. 1-го порядка:</w:t>
      </w:r>
    </w:p>
    <w:p w:rsidR="00F05949" w:rsidRDefault="00F05949" w:rsidP="006423C0">
      <w:pPr>
        <w:pStyle w:val="MTDisplayEquation"/>
        <w:spacing w:line="360" w:lineRule="auto"/>
      </w:pPr>
      <w:r>
        <w:tab/>
      </w:r>
      <w:r w:rsidRPr="00F05949">
        <w:rPr>
          <w:position w:val="-36"/>
        </w:rPr>
        <w:object w:dxaOrig="2079" w:dyaOrig="859">
          <v:shape id="_x0000_i1107" type="#_x0000_t75" style="width:104.25pt;height:42.75pt" o:ole="">
            <v:imagedata r:id="rId22" o:title=""/>
          </v:shape>
          <o:OLEObject Type="Embed" ProgID="Equation.DSMT4" ShapeID="_x0000_i1107" DrawAspect="Content" ObjectID="_1759262487" r:id="rId23"/>
        </w:object>
      </w:r>
    </w:p>
    <w:p w:rsidR="00F05949" w:rsidRDefault="00F05949" w:rsidP="006423C0">
      <w:pPr>
        <w:spacing w:line="360" w:lineRule="auto"/>
        <w:rPr>
          <w:lang w:val="en-US"/>
        </w:rPr>
      </w:pPr>
      <w:r>
        <w:t xml:space="preserve">Заменим </w:t>
      </w:r>
      <w:r w:rsidRPr="00F05949">
        <w:rPr>
          <w:position w:val="-12"/>
        </w:rPr>
        <w:object w:dxaOrig="1740" w:dyaOrig="380">
          <v:shape id="_x0000_i1110" type="#_x0000_t75" style="width:87pt;height:18.75pt" o:ole="">
            <v:imagedata r:id="rId24" o:title=""/>
          </v:shape>
          <o:OLEObject Type="Embed" ProgID="Equation.DSMT4" ShapeID="_x0000_i1110" DrawAspect="Content" ObjectID="_1759262488" r:id="rId25"/>
        </w:object>
      </w:r>
    </w:p>
    <w:p w:rsidR="00F05949" w:rsidRPr="00F05949" w:rsidRDefault="00F05949" w:rsidP="006423C0">
      <w:pPr>
        <w:pStyle w:val="MTDisplayEquation"/>
        <w:spacing w:line="360" w:lineRule="auto"/>
        <w:rPr>
          <w:lang w:val="en-US"/>
        </w:rPr>
      </w:pPr>
      <w:r>
        <w:rPr>
          <w:lang w:val="en-US"/>
        </w:rPr>
        <w:tab/>
      </w:r>
      <w:r w:rsidR="00E67666" w:rsidRPr="00E67666">
        <w:rPr>
          <w:position w:val="-98"/>
          <w:lang w:val="en-US"/>
        </w:rPr>
        <w:object w:dxaOrig="3739" w:dyaOrig="2180">
          <v:shape id="_x0000_i1115" type="#_x0000_t75" style="width:186.75pt;height:108.75pt" o:ole="">
            <v:imagedata r:id="rId26" o:title=""/>
          </v:shape>
          <o:OLEObject Type="Embed" ProgID="Equation.DSMT4" ShapeID="_x0000_i1115" DrawAspect="Content" ObjectID="_1759262489" r:id="rId27"/>
        </w:object>
      </w:r>
    </w:p>
    <w:p w:rsidR="00584B38" w:rsidRPr="005A7D32" w:rsidRDefault="005A7D32" w:rsidP="006423C0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 w:rsidRPr="005A7D32">
        <w:rPr>
          <w:position w:val="-26"/>
          <w:lang w:val="en-US"/>
        </w:rPr>
        <w:object w:dxaOrig="3700" w:dyaOrig="700">
          <v:shape id="_x0000_i1122" type="#_x0000_t75" style="width:185.25pt;height:35.25pt" o:ole="">
            <v:imagedata r:id="rId28" o:title=""/>
          </v:shape>
          <o:OLEObject Type="Embed" ProgID="Equation.DSMT4" ShapeID="_x0000_i1122" DrawAspect="Content" ObjectID="_1759262490" r:id="rId29"/>
        </w:object>
      </w:r>
      <w:r>
        <w:t>(отсутствие резистора, без диссипации)</w:t>
      </w:r>
      <w:r w:rsidR="006D022B">
        <w:t>:</w:t>
      </w:r>
    </w:p>
    <w:p w:rsidR="005A7D32" w:rsidRDefault="005A7D32" w:rsidP="006423C0">
      <w:pPr>
        <w:pStyle w:val="MTDisplayEquation"/>
        <w:spacing w:line="360" w:lineRule="auto"/>
      </w:pPr>
      <w:r>
        <w:rPr>
          <w:lang w:val="en-US"/>
        </w:rPr>
        <w:tab/>
      </w:r>
      <w:r w:rsidRPr="005A7D32">
        <w:rPr>
          <w:position w:val="-26"/>
          <w:lang w:val="en-US"/>
        </w:rPr>
        <w:object w:dxaOrig="1840" w:dyaOrig="780">
          <v:shape id="_x0000_i1125" type="#_x0000_t75" style="width:92.25pt;height:39pt" o:ole="">
            <v:imagedata r:id="rId30" o:title=""/>
          </v:shape>
          <o:OLEObject Type="Embed" ProgID="Equation.DSMT4" ShapeID="_x0000_i1125" DrawAspect="Content" ObjectID="_1759262491" r:id="rId31"/>
        </w:object>
      </w:r>
      <w:r>
        <w:t xml:space="preserve">- корни чисто мнимые – центр </w:t>
      </w:r>
    </w:p>
    <w:p w:rsidR="006D022B" w:rsidRPr="006D022B" w:rsidRDefault="006D022B" w:rsidP="006423C0">
      <w:pPr>
        <w:spacing w:line="360" w:lineRule="auto"/>
        <w:jc w:val="center"/>
      </w:pPr>
      <w:r w:rsidRPr="006D022B">
        <w:drawing>
          <wp:inline distT="0" distB="0" distL="0" distR="0" wp14:anchorId="22B15412" wp14:editId="2A7343C3">
            <wp:extent cx="135255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32" w:rsidRDefault="0016303D" w:rsidP="006423C0">
      <w:pPr>
        <w:pStyle w:val="a3"/>
        <w:numPr>
          <w:ilvl w:val="0"/>
          <w:numId w:val="1"/>
        </w:numPr>
        <w:spacing w:line="360" w:lineRule="auto"/>
      </w:pPr>
      <w:r w:rsidRPr="0016303D">
        <w:rPr>
          <w:position w:val="-12"/>
        </w:rPr>
        <w:object w:dxaOrig="1340" w:dyaOrig="420">
          <v:shape id="_x0000_i1128" type="#_x0000_t75" style="width:66.75pt;height:21pt" o:ole="">
            <v:imagedata r:id="rId33" o:title=""/>
          </v:shape>
          <o:OLEObject Type="Embed" ProgID="Equation.DSMT4" ShapeID="_x0000_i1128" DrawAspect="Content" ObjectID="_1759262492" r:id="rId34"/>
        </w:object>
      </w:r>
      <w:r w:rsidR="006D022B">
        <w:t>:</w:t>
      </w:r>
    </w:p>
    <w:p w:rsidR="0016303D" w:rsidRDefault="0016303D" w:rsidP="006423C0">
      <w:pPr>
        <w:pStyle w:val="MTDisplayEquation"/>
        <w:spacing w:line="360" w:lineRule="auto"/>
      </w:pPr>
      <w:r>
        <w:tab/>
      </w:r>
      <w:r w:rsidRPr="0016303D">
        <w:rPr>
          <w:position w:val="-14"/>
        </w:rPr>
        <w:object w:dxaOrig="1719" w:dyaOrig="400">
          <v:shape id="_x0000_i1137" type="#_x0000_t75" style="width:86.25pt;height:20.25pt" o:ole="">
            <v:imagedata r:id="rId35" o:title=""/>
          </v:shape>
          <o:OLEObject Type="Embed" ProgID="Equation.DSMT4" ShapeID="_x0000_i1137" DrawAspect="Content" ObjectID="_1759262493" r:id="rId36"/>
        </w:object>
      </w:r>
      <w:r>
        <w:rPr>
          <w:lang w:val="en-US"/>
        </w:rPr>
        <w:t xml:space="preserve">- </w:t>
      </w:r>
      <w:r>
        <w:t>Устойчивый фокус</w:t>
      </w:r>
    </w:p>
    <w:p w:rsidR="0016303D" w:rsidRPr="0016303D" w:rsidRDefault="006D022B" w:rsidP="006423C0">
      <w:pPr>
        <w:spacing w:line="360" w:lineRule="auto"/>
        <w:jc w:val="center"/>
      </w:pPr>
      <w:r w:rsidRPr="006D022B">
        <w:drawing>
          <wp:inline distT="0" distB="0" distL="0" distR="0" wp14:anchorId="69AC9033" wp14:editId="122198E1">
            <wp:extent cx="13620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3D" w:rsidRDefault="0016303D" w:rsidP="006423C0">
      <w:pPr>
        <w:pStyle w:val="a3"/>
        <w:numPr>
          <w:ilvl w:val="0"/>
          <w:numId w:val="1"/>
        </w:numPr>
        <w:spacing w:line="360" w:lineRule="auto"/>
      </w:pPr>
      <w:r w:rsidRPr="002D0C5C">
        <w:rPr>
          <w:position w:val="-12"/>
        </w:rPr>
        <w:object w:dxaOrig="1340" w:dyaOrig="420">
          <v:shape id="_x0000_i1132" type="#_x0000_t75" style="width:66.75pt;height:21pt" o:ole="">
            <v:imagedata r:id="rId38" o:title=""/>
          </v:shape>
          <o:OLEObject Type="Embed" ProgID="Equation.DSMT4" ShapeID="_x0000_i1132" DrawAspect="Content" ObjectID="_1759262494" r:id="rId39"/>
        </w:object>
      </w:r>
      <w:r w:rsidR="006D022B">
        <w:t>:</w:t>
      </w:r>
    </w:p>
    <w:p w:rsidR="0016303D" w:rsidRDefault="006D022B" w:rsidP="006423C0">
      <w:pPr>
        <w:pStyle w:val="a3"/>
        <w:spacing w:line="360" w:lineRule="auto"/>
      </w:pPr>
      <w:r w:rsidRPr="002D0C5C">
        <w:rPr>
          <w:position w:val="-26"/>
        </w:rPr>
        <w:object w:dxaOrig="1460" w:dyaOrig="700">
          <v:shape id="_x0000_i1140" type="#_x0000_t75" style="width:72.75pt;height:35.25pt" o:ole="">
            <v:imagedata r:id="rId40" o:title=""/>
          </v:shape>
          <o:OLEObject Type="Embed" ProgID="Equation.DSMT4" ShapeID="_x0000_i1140" DrawAspect="Content" ObjectID="_1759262495" r:id="rId41"/>
        </w:object>
      </w:r>
      <w:r>
        <w:rPr>
          <w:lang w:val="en-US"/>
        </w:rPr>
        <w:t xml:space="preserve">- </w:t>
      </w:r>
      <w:r>
        <w:t>Устойчивый узел</w:t>
      </w:r>
    </w:p>
    <w:p w:rsidR="006D022B" w:rsidRPr="006D022B" w:rsidRDefault="006D022B" w:rsidP="006423C0">
      <w:pPr>
        <w:pStyle w:val="a3"/>
        <w:spacing w:line="360" w:lineRule="auto"/>
        <w:jc w:val="center"/>
      </w:pPr>
      <w:r w:rsidRPr="006D022B">
        <w:drawing>
          <wp:inline distT="0" distB="0" distL="0" distR="0" wp14:anchorId="690EB3E0" wp14:editId="45A1B5D4">
            <wp:extent cx="135255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3D" w:rsidRDefault="0016303D" w:rsidP="006423C0">
      <w:pPr>
        <w:pStyle w:val="a3"/>
        <w:numPr>
          <w:ilvl w:val="0"/>
          <w:numId w:val="1"/>
        </w:numPr>
        <w:spacing w:line="360" w:lineRule="auto"/>
      </w:pPr>
      <w:r w:rsidRPr="002D0C5C">
        <w:rPr>
          <w:position w:val="-12"/>
        </w:rPr>
        <w:object w:dxaOrig="1340" w:dyaOrig="420">
          <v:shape id="_x0000_i1134" type="#_x0000_t75" style="width:66.75pt;height:21pt" o:ole="">
            <v:imagedata r:id="rId43" o:title=""/>
          </v:shape>
          <o:OLEObject Type="Embed" ProgID="Equation.DSMT4" ShapeID="_x0000_i1134" DrawAspect="Content" ObjectID="_1759262496" r:id="rId44"/>
        </w:object>
      </w:r>
      <w:r w:rsidR="006D022B">
        <w:t>:</w:t>
      </w:r>
    </w:p>
    <w:p w:rsidR="006D022B" w:rsidRDefault="006D022B" w:rsidP="006423C0">
      <w:pPr>
        <w:pStyle w:val="a3"/>
        <w:spacing w:line="360" w:lineRule="auto"/>
      </w:pPr>
      <w:r w:rsidRPr="006D022B">
        <w:rPr>
          <w:position w:val="-14"/>
        </w:rPr>
        <w:object w:dxaOrig="1420" w:dyaOrig="400">
          <v:shape id="_x0000_i1143" type="#_x0000_t75" style="width:71.25pt;height:20.25pt" o:ole="">
            <v:imagedata r:id="rId45" o:title=""/>
          </v:shape>
          <o:OLEObject Type="Embed" ProgID="Equation.DSMT4" ShapeID="_x0000_i1143" DrawAspect="Content" ObjectID="_1759262497" r:id="rId46"/>
        </w:object>
      </w:r>
      <w:r w:rsidR="00A05FF3">
        <w:rPr>
          <w:lang w:val="en-US"/>
        </w:rPr>
        <w:t xml:space="preserve">- </w:t>
      </w:r>
      <w:r w:rsidR="00A05FF3">
        <w:t>Устойчивый узел</w:t>
      </w:r>
    </w:p>
    <w:p w:rsidR="00A05FF3" w:rsidRDefault="00A05FF3" w:rsidP="006423C0">
      <w:pPr>
        <w:pStyle w:val="a3"/>
        <w:spacing w:line="360" w:lineRule="auto"/>
        <w:jc w:val="center"/>
      </w:pPr>
      <w:r w:rsidRPr="006D022B">
        <w:drawing>
          <wp:inline distT="0" distB="0" distL="0" distR="0" wp14:anchorId="1E63A200" wp14:editId="6F4AA381">
            <wp:extent cx="13525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Default="00A05FF3" w:rsidP="006423C0">
      <w:pPr>
        <w:spacing w:line="360" w:lineRule="auto"/>
      </w:pPr>
    </w:p>
    <w:p w:rsidR="00A05FF3" w:rsidRPr="00A05FF3" w:rsidRDefault="00A05FF3" w:rsidP="006423C0">
      <w:pPr>
        <w:pStyle w:val="a3"/>
        <w:spacing w:line="360" w:lineRule="auto"/>
        <w:jc w:val="center"/>
        <w:rPr>
          <w:b/>
        </w:rPr>
      </w:pPr>
      <w:r>
        <w:rPr>
          <w:b/>
        </w:rPr>
        <w:t xml:space="preserve">Колебательный контур </w:t>
      </w:r>
      <w:r w:rsidRPr="00A05FF3">
        <w:rPr>
          <w:b/>
        </w:rPr>
        <w:t>с нелинейной индуктивностью при последовательном включении сопротивления.</w:t>
      </w:r>
    </w:p>
    <w:p w:rsidR="006D022B" w:rsidRDefault="00A05FF3" w:rsidP="006423C0">
      <w:pPr>
        <w:pStyle w:val="a3"/>
        <w:spacing w:line="360" w:lineRule="auto"/>
      </w:pPr>
      <w:r>
        <w:t>Схема:</w:t>
      </w:r>
    </w:p>
    <w:p w:rsidR="00A05FF3" w:rsidRDefault="00A05FF3" w:rsidP="006423C0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2175510" cy="2101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0-19_22-50-4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98" cy="21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Default="006F5CA0" w:rsidP="006423C0">
      <w:pPr>
        <w:pStyle w:val="MTDisplayEquation"/>
        <w:spacing w:line="360" w:lineRule="auto"/>
        <w:jc w:val="center"/>
        <w:rPr>
          <w:lang w:val="en-US"/>
        </w:rPr>
      </w:pPr>
      <w:r w:rsidRPr="006F5CA0">
        <w:rPr>
          <w:position w:val="-28"/>
          <w:lang w:val="en-US"/>
        </w:rPr>
        <w:object w:dxaOrig="4000" w:dyaOrig="720">
          <v:shape id="_x0000_i1235" type="#_x0000_t75" style="width:200.25pt;height:36pt" o:ole="">
            <v:imagedata r:id="rId48" o:title=""/>
          </v:shape>
          <o:OLEObject Type="Embed" ProgID="Equation.DSMT4" ShapeID="_x0000_i1235" DrawAspect="Content" ObjectID="_1759262498" r:id="rId4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1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3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F5CA0" w:rsidRDefault="006F5CA0" w:rsidP="006423C0">
      <w:pPr>
        <w:pStyle w:val="MTDisplayEquation"/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 w:rsidR="008A4465" w:rsidRPr="008A4465">
        <w:rPr>
          <w:position w:val="-134"/>
          <w:lang w:val="en-US"/>
        </w:rPr>
        <w:object w:dxaOrig="6380" w:dyaOrig="2820">
          <v:shape id="_x0000_i1238" type="#_x0000_t75" style="width:366pt;height:162pt" o:ole="">
            <v:imagedata r:id="rId50" o:title=""/>
          </v:shape>
          <o:OLEObject Type="Embed" ProgID="Equation.DSMT4" ShapeID="_x0000_i1238" DrawAspect="Content" ObjectID="_1759262499" r:id="rId51"/>
        </w:object>
      </w:r>
    </w:p>
    <w:p w:rsidR="00BB1AB4" w:rsidRDefault="008A4465" w:rsidP="006423C0">
      <w:pPr>
        <w:spacing w:line="360" w:lineRule="auto"/>
      </w:pPr>
      <w:r>
        <w:t xml:space="preserve">Пусть: </w:t>
      </w:r>
      <w:r w:rsidR="00BB1AB4" w:rsidRPr="00BB1AB4">
        <w:rPr>
          <w:position w:val="-52"/>
        </w:rPr>
        <w:object w:dxaOrig="4160" w:dyaOrig="1180">
          <v:shape id="_x0000_i1246" type="#_x0000_t75" style="width:207.75pt;height:59.25pt" o:ole="">
            <v:imagedata r:id="rId52" o:title=""/>
          </v:shape>
          <o:OLEObject Type="Embed" ProgID="Equation.DSMT4" ShapeID="_x0000_i1246" DrawAspect="Content" ObjectID="_1759262500" r:id="rId53"/>
        </w:object>
      </w:r>
      <w:r w:rsidR="00BB1AB4" w:rsidRPr="00BB1AB4">
        <w:t xml:space="preserve"> - </w:t>
      </w:r>
      <w:r w:rsidR="00BB1AB4">
        <w:t>уравнение нелинейного диссипативного осциллятора.</w:t>
      </w:r>
    </w:p>
    <w:p w:rsidR="00BB1AB4" w:rsidRPr="00BB1AB4" w:rsidRDefault="00BB1AB4" w:rsidP="006423C0">
      <w:pPr>
        <w:spacing w:line="360" w:lineRule="auto"/>
      </w:pPr>
      <w:r w:rsidRPr="00BB1AB4">
        <w:object w:dxaOrig="220" w:dyaOrig="279">
          <v:shape id="_x0000_i1255" type="#_x0000_t75" style="width:11.25pt;height:14.25pt" o:ole="">
            <v:imagedata r:id="rId20" o:title=""/>
          </v:shape>
          <o:OLEObject Type="Embed" ProgID="Equation.DSMT4" ShapeID="_x0000_i1255" DrawAspect="Content" ObjectID="_1759262501" r:id="rId54"/>
        </w:object>
      </w:r>
      <w:r w:rsidRPr="00BB1AB4">
        <w:t xml:space="preserve"> - параметр диссипации.</w:t>
      </w:r>
    </w:p>
    <w:p w:rsidR="00BB1AB4" w:rsidRPr="00BB1AB4" w:rsidRDefault="00BB1AB4" w:rsidP="006423C0">
      <w:pPr>
        <w:spacing w:line="360" w:lineRule="auto"/>
      </w:pPr>
      <w:r w:rsidRPr="00BB1AB4">
        <w:t>Перейдем к системе Д.У. 1-го порядка:</w:t>
      </w:r>
    </w:p>
    <w:p w:rsidR="00BB1AB4" w:rsidRPr="00BB1AB4" w:rsidRDefault="00BB1AB4" w:rsidP="006423C0">
      <w:pPr>
        <w:spacing w:line="360" w:lineRule="auto"/>
      </w:pPr>
      <w:r w:rsidRPr="00BB1AB4">
        <w:tab/>
      </w:r>
      <w:r w:rsidRPr="00BB1AB4">
        <w:object w:dxaOrig="2079" w:dyaOrig="859">
          <v:shape id="_x0000_i1256" type="#_x0000_t75" style="width:104.25pt;height:42.75pt" o:ole="">
            <v:imagedata r:id="rId22" o:title=""/>
          </v:shape>
          <o:OLEObject Type="Embed" ProgID="Equation.DSMT4" ShapeID="_x0000_i1256" DrawAspect="Content" ObjectID="_1759262502" r:id="rId55"/>
        </w:object>
      </w:r>
    </w:p>
    <w:p w:rsidR="00BB1AB4" w:rsidRPr="00BB1AB4" w:rsidRDefault="00BB1AB4" w:rsidP="006423C0">
      <w:pPr>
        <w:spacing w:line="360" w:lineRule="auto"/>
        <w:rPr>
          <w:lang w:val="en-US"/>
        </w:rPr>
      </w:pPr>
      <w:r w:rsidRPr="00BB1AB4">
        <w:t xml:space="preserve">Заменим </w:t>
      </w:r>
      <w:r w:rsidRPr="00BB1AB4">
        <w:object w:dxaOrig="1740" w:dyaOrig="380">
          <v:shape id="_x0000_i1257" type="#_x0000_t75" style="width:87pt;height:18.75pt" o:ole="">
            <v:imagedata r:id="rId24" o:title=""/>
          </v:shape>
          <o:OLEObject Type="Embed" ProgID="Equation.DSMT4" ShapeID="_x0000_i1257" DrawAspect="Content" ObjectID="_1759262503" r:id="rId56"/>
        </w:object>
      </w:r>
    </w:p>
    <w:p w:rsidR="00584B38" w:rsidRPr="00BB1AB4" w:rsidRDefault="00BB1AB4" w:rsidP="006423C0">
      <w:pPr>
        <w:spacing w:line="360" w:lineRule="auto"/>
        <w:rPr>
          <w:lang w:val="en-US"/>
        </w:rPr>
      </w:pPr>
      <w:r w:rsidRPr="00BB1AB4">
        <w:rPr>
          <w:lang w:val="en-US"/>
        </w:rPr>
        <w:tab/>
      </w:r>
      <w:r w:rsidRPr="00BB1AB4">
        <w:rPr>
          <w:lang w:val="en-US"/>
        </w:rPr>
        <w:object w:dxaOrig="3739" w:dyaOrig="2180">
          <v:shape id="_x0000_i1258" type="#_x0000_t75" style="width:186.75pt;height:108.75pt" o:ole="">
            <v:imagedata r:id="rId26" o:title=""/>
          </v:shape>
          <o:OLEObject Type="Embed" ProgID="Equation.DSMT4" ShapeID="_x0000_i1258" DrawAspect="Content" ObjectID="_1759262504" r:id="rId57"/>
        </w:object>
      </w:r>
    </w:p>
    <w:p w:rsidR="00BB1AB4" w:rsidRPr="00BB1AB4" w:rsidRDefault="006423C0" w:rsidP="006423C0">
      <w:pPr>
        <w:spacing w:line="360" w:lineRule="auto"/>
        <w:ind w:firstLine="708"/>
      </w:pPr>
      <w:r>
        <w:t>Собственные числа и фазовые портреты колебательного контура с нелинейной индуктивностью при последовательном включении сопротивления идентичны собственным числам и фазовым портретам колебательного контура с нелинейной емкостью включённой параллельно сопротивлению.</w:t>
      </w:r>
      <w:bookmarkStart w:id="0" w:name="_GoBack"/>
      <w:bookmarkEnd w:id="0"/>
    </w:p>
    <w:p w:rsidR="006F5CA0" w:rsidRPr="006F5CA0" w:rsidRDefault="006F5CA0" w:rsidP="006423C0">
      <w:pPr>
        <w:spacing w:line="360" w:lineRule="auto"/>
      </w:pPr>
    </w:p>
    <w:sectPr w:rsidR="006F5CA0" w:rsidRPr="006F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05C4B"/>
    <w:multiLevelType w:val="hybridMultilevel"/>
    <w:tmpl w:val="3AE83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A"/>
    <w:rsid w:val="000D52DB"/>
    <w:rsid w:val="000E220F"/>
    <w:rsid w:val="0016303D"/>
    <w:rsid w:val="004F32DD"/>
    <w:rsid w:val="0057374A"/>
    <w:rsid w:val="00584B38"/>
    <w:rsid w:val="005A396A"/>
    <w:rsid w:val="005A7D32"/>
    <w:rsid w:val="006423C0"/>
    <w:rsid w:val="006D022B"/>
    <w:rsid w:val="006F5CA0"/>
    <w:rsid w:val="0071202B"/>
    <w:rsid w:val="008A4465"/>
    <w:rsid w:val="00A05FF3"/>
    <w:rsid w:val="00BB1AB4"/>
    <w:rsid w:val="00D22FEF"/>
    <w:rsid w:val="00E6766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6685"/>
  <w15:chartTrackingRefBased/>
  <w15:docId w15:val="{D50BC11C-3B54-47BA-AA48-F4B4B4B6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84B38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584B38"/>
    <w:rPr>
      <w:rFonts w:ascii="Times New Roman" w:hAnsi="Times New Roman"/>
      <w:sz w:val="28"/>
    </w:rPr>
  </w:style>
  <w:style w:type="character" w:customStyle="1" w:styleId="MTEquationSection">
    <w:name w:val="MTEquationSection"/>
    <w:basedOn w:val="a0"/>
    <w:rsid w:val="004F32DD"/>
    <w:rPr>
      <w:b/>
      <w:vanish/>
      <w:color w:val="FF0000"/>
    </w:rPr>
  </w:style>
  <w:style w:type="paragraph" w:styleId="a3">
    <w:name w:val="List Paragraph"/>
    <w:basedOn w:val="a"/>
    <w:uiPriority w:val="34"/>
    <w:qFormat/>
    <w:rsid w:val="00E6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image" Target="media/image26.wmf"/><Relationship Id="rId55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2.wmf"/><Relationship Id="rId48" Type="http://schemas.openxmlformats.org/officeDocument/2006/relationships/image" Target="media/image25.wmf"/><Relationship Id="rId56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2023-10-19T18:50:00Z</dcterms:created>
  <dcterms:modified xsi:type="dcterms:W3CDTF">2023-10-19T20:13:00Z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