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6E7AD97D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>
        <w:rPr>
          <w:rFonts w:cs="Times New Roman"/>
          <w:b/>
          <w:color w:val="000000"/>
        </w:rPr>
        <w:t>2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14403515" w:rsidR="00150BE8" w:rsidRPr="00E146E7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>
        <w:rPr>
          <w:rFonts w:cs="Times New Roman"/>
          <w:b/>
          <w:smallCaps/>
          <w:color w:val="000000"/>
          <w:spacing w:val="5"/>
        </w:rPr>
        <w:t>ГРАФИЧЕСКОЕ РЕШЕНИЕ ЗАДАЧИ ЛИНЕЙНОГО ПРОГРАММИРОВАНИЯ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3D367344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77777777" w:rsidR="00150BE8" w:rsidRPr="00E146E7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1FCE03E8" w14:textId="2A8ADF42" w:rsidR="0070344A" w:rsidRDefault="00652A01" w:rsidP="0086498E">
      <w:pPr>
        <w:spacing w:line="360" w:lineRule="auto"/>
      </w:pPr>
      <w:r>
        <w:lastRenderedPageBreak/>
        <w:t>Задача линейного программирования:</w:t>
      </w:r>
    </w:p>
    <w:p w14:paraId="2CA3BC3F" w14:textId="0E18079B" w:rsidR="00652A01" w:rsidRDefault="00652A01" w:rsidP="0086498E">
      <w:pPr>
        <w:spacing w:line="360" w:lineRule="auto"/>
        <w:rPr>
          <w:rFonts w:cs="Times New Roman"/>
          <w:sz w:val="22"/>
          <w:szCs w:val="22"/>
        </w:rPr>
      </w:pPr>
      <w:r w:rsidRPr="00C83E51">
        <w:rPr>
          <w:rFonts w:cs="Times New Roman"/>
          <w:position w:val="-86"/>
          <w:sz w:val="22"/>
          <w:szCs w:val="22"/>
        </w:rPr>
        <w:object w:dxaOrig="1640" w:dyaOrig="1840" w14:anchorId="2F081A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91.8pt" o:ole="">
            <v:imagedata r:id="rId7" o:title=""/>
          </v:shape>
          <o:OLEObject Type="Embed" ProgID="Equation.DSMT4" ShapeID="_x0000_i1025" DrawAspect="Content" ObjectID="_1759492907" r:id="rId8"/>
        </w:object>
      </w:r>
    </w:p>
    <w:p w14:paraId="4AE86BE5" w14:textId="24521593" w:rsidR="00333616" w:rsidRDefault="00333616" w:rsidP="0086498E">
      <w:pPr>
        <w:spacing w:line="360" w:lineRule="auto"/>
        <w:ind w:firstLine="360"/>
      </w:pPr>
      <w:r>
        <w:t xml:space="preserve">Для графического отображения хода решения будем использовать </w:t>
      </w:r>
      <w:proofErr w:type="spellStart"/>
      <w:r>
        <w:rPr>
          <w:lang w:val="en-US"/>
        </w:rPr>
        <w:t>Matlab</w:t>
      </w:r>
      <w:proofErr w:type="spellEnd"/>
      <w:r>
        <w:t>, полный исходный код представлен в листинге 1.</w:t>
      </w:r>
    </w:p>
    <w:p w14:paraId="7C1272E1" w14:textId="6ACE10B4" w:rsidR="00333616" w:rsidRDefault="00333616" w:rsidP="0086498E">
      <w:pPr>
        <w:spacing w:line="360" w:lineRule="auto"/>
      </w:pPr>
    </w:p>
    <w:p w14:paraId="2039880F" w14:textId="71D7CBD9" w:rsidR="00333616" w:rsidRDefault="00333616" w:rsidP="0086498E">
      <w:pPr>
        <w:pStyle w:val="a3"/>
        <w:numPr>
          <w:ilvl w:val="0"/>
          <w:numId w:val="2"/>
        </w:numPr>
        <w:spacing w:line="360" w:lineRule="auto"/>
      </w:pPr>
      <w:r>
        <w:t>Строим область допустимых решений.</w:t>
      </w:r>
    </w:p>
    <w:p w14:paraId="08D39E3B" w14:textId="62F10F6F" w:rsidR="0086498E" w:rsidRDefault="00333616" w:rsidP="009C2EDA">
      <w:pPr>
        <w:spacing w:line="360" w:lineRule="auto"/>
        <w:ind w:firstLine="360"/>
      </w:pPr>
      <w:r>
        <w:t>В нашем случае ОДР задается четырьмя ограничивающими прямыми и условием не отрицательности</w:t>
      </w:r>
      <w:r w:rsidRPr="00333616">
        <w:t xml:space="preserve"> </w:t>
      </w:r>
      <w:r w:rsidRPr="0086498E">
        <w:rPr>
          <w:lang w:val="en-US"/>
        </w:rPr>
        <w:t>x</w:t>
      </w:r>
      <w:r w:rsidRPr="0086498E">
        <w:rPr>
          <w:vertAlign w:val="subscript"/>
        </w:rPr>
        <w:t>1</w:t>
      </w:r>
      <w:r w:rsidRPr="00333616">
        <w:t xml:space="preserve"> </w:t>
      </w:r>
      <w:r>
        <w:t>и</w:t>
      </w:r>
      <w:r w:rsidRPr="00333616">
        <w:t xml:space="preserve"> </w:t>
      </w:r>
      <w:r w:rsidRPr="0086498E">
        <w:rPr>
          <w:lang w:val="en-US"/>
        </w:rPr>
        <w:t>x</w:t>
      </w:r>
      <w:r w:rsidRPr="0086498E">
        <w:rPr>
          <w:vertAlign w:val="subscript"/>
        </w:rPr>
        <w:t>2</w:t>
      </w:r>
      <w:r>
        <w:t>. На рисунке 1 изображены заданные ограничения.</w:t>
      </w:r>
    </w:p>
    <w:p w14:paraId="713F0608" w14:textId="02015983" w:rsidR="0086498E" w:rsidRDefault="00333616" w:rsidP="0086498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F31F83A" wp14:editId="37284D88">
            <wp:extent cx="3858194" cy="31394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2" t="4512" r="7526"/>
                    <a:stretch/>
                  </pic:blipFill>
                  <pic:spPr bwMode="auto">
                    <a:xfrm>
                      <a:off x="0" y="0"/>
                      <a:ext cx="3889847" cy="3165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3EF2E" w14:textId="304D5E59" w:rsidR="00333616" w:rsidRDefault="0086498E" w:rsidP="0086498E">
      <w:pPr>
        <w:pStyle w:val="a4"/>
        <w:spacing w:line="360" w:lineRule="auto"/>
        <w:jc w:val="center"/>
      </w:pPr>
      <w:r>
        <w:t xml:space="preserve">Рисунок </w:t>
      </w:r>
      <w:fldSimple w:instr=" SEQ Рисунок \* ARABIC ">
        <w:r w:rsidR="0009195C">
          <w:rPr>
            <w:noProof/>
          </w:rPr>
          <w:t>1</w:t>
        </w:r>
      </w:fldSimple>
      <w:r>
        <w:t xml:space="preserve"> - Область допустимых значений</w:t>
      </w:r>
    </w:p>
    <w:p w14:paraId="4B6791B0" w14:textId="77777777" w:rsidR="00952D0E" w:rsidRPr="00952D0E" w:rsidRDefault="00952D0E" w:rsidP="00952D0E"/>
    <w:p w14:paraId="7A912C85" w14:textId="0F697C39" w:rsidR="0086498E" w:rsidRDefault="0086498E" w:rsidP="00952D0E">
      <w:pPr>
        <w:pStyle w:val="a3"/>
        <w:numPr>
          <w:ilvl w:val="0"/>
          <w:numId w:val="2"/>
        </w:numPr>
        <w:spacing w:line="360" w:lineRule="auto"/>
        <w:jc w:val="both"/>
      </w:pPr>
      <w:r>
        <w:t>Строим градиент целевой функции.</w:t>
      </w:r>
    </w:p>
    <w:p w14:paraId="2622442F" w14:textId="0B9E818A" w:rsidR="0009195C" w:rsidRPr="0009195C" w:rsidRDefault="0086498E" w:rsidP="0009195C">
      <w:pPr>
        <w:spacing w:line="360" w:lineRule="auto"/>
        <w:ind w:left="360" w:firstLine="348"/>
        <w:jc w:val="both"/>
      </w:pPr>
      <w:r>
        <w:t xml:space="preserve">Целевая функция </w:t>
      </w:r>
      <w:r w:rsidRPr="0086498E">
        <w:rPr>
          <w:position w:val="-12"/>
        </w:rPr>
        <w:object w:dxaOrig="1200" w:dyaOrig="360" w14:anchorId="7F5EC4DD">
          <v:shape id="_x0000_i1031" type="#_x0000_t75" style="width:60pt;height:18pt" o:ole="">
            <v:imagedata r:id="rId10" o:title=""/>
          </v:shape>
          <o:OLEObject Type="Embed" ProgID="Equation.DSMT4" ShapeID="_x0000_i1031" DrawAspect="Content" ObjectID="_1759492908" r:id="rId11"/>
        </w:object>
      </w:r>
      <w:r w:rsidRPr="0086498E">
        <w:t xml:space="preserve">, </w:t>
      </w:r>
      <w:r>
        <w:t xml:space="preserve">тогда градиент этой функции будет лежать в направлении вектора </w:t>
      </w:r>
      <w:r w:rsidR="00952D0E" w:rsidRPr="00952D0E">
        <w:rPr>
          <w:position w:val="-32"/>
        </w:rPr>
        <w:object w:dxaOrig="2220" w:dyaOrig="760" w14:anchorId="406513BE">
          <v:shape id="_x0000_i1042" type="#_x0000_t75" style="width:111pt;height:37.8pt" o:ole="">
            <v:imagedata r:id="rId12" o:title=""/>
          </v:shape>
          <o:OLEObject Type="Embed" ProgID="Equation.DSMT4" ShapeID="_x0000_i1042" DrawAspect="Content" ObjectID="_1759492909" r:id="rId13"/>
        </w:object>
      </w:r>
      <w:r w:rsidR="00952D0E">
        <w:t>. Изобразим линию уровня и вектор С (1, 2), убедимся в их перпендикулярности (рис. 1):</w:t>
      </w:r>
    </w:p>
    <w:p w14:paraId="7A5BC706" w14:textId="3562B0B8" w:rsidR="00952D0E" w:rsidRDefault="00952D0E" w:rsidP="0009195C">
      <w:pPr>
        <w:keepNext/>
        <w:spacing w:line="360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4F1974B" wp14:editId="5AE1D140">
            <wp:extent cx="4472940" cy="364682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2" t="4966" r="7440" b="-6"/>
                    <a:stretch/>
                  </pic:blipFill>
                  <pic:spPr bwMode="auto">
                    <a:xfrm>
                      <a:off x="0" y="0"/>
                      <a:ext cx="4476880" cy="3650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E89C" w14:textId="416A3082" w:rsidR="00952D0E" w:rsidRDefault="00952D0E" w:rsidP="0009195C">
      <w:pPr>
        <w:pStyle w:val="a4"/>
        <w:spacing w:line="360" w:lineRule="auto"/>
        <w:jc w:val="center"/>
      </w:pPr>
      <w:r>
        <w:t xml:space="preserve">Рисунок </w:t>
      </w:r>
      <w:fldSimple w:instr=" SEQ Рисунок \* ARABIC ">
        <w:r w:rsidR="0009195C">
          <w:rPr>
            <w:noProof/>
          </w:rPr>
          <w:t>2</w:t>
        </w:r>
      </w:fldSimple>
      <w:r w:rsidRPr="009C2EDA">
        <w:t xml:space="preserve"> - </w:t>
      </w:r>
      <w:r>
        <w:t>График целевой функции и вектора С</w:t>
      </w:r>
    </w:p>
    <w:p w14:paraId="4512C05A" w14:textId="1F7D4AF1" w:rsidR="009C2EDA" w:rsidRDefault="009C2EDA" w:rsidP="0009195C">
      <w:pPr>
        <w:pStyle w:val="a3"/>
        <w:numPr>
          <w:ilvl w:val="0"/>
          <w:numId w:val="2"/>
        </w:numPr>
        <w:spacing w:line="360" w:lineRule="auto"/>
      </w:pPr>
      <w:r>
        <w:t>Переносим линию уровня в направлении градиента целевой функции.</w:t>
      </w:r>
    </w:p>
    <w:p w14:paraId="017DD75F" w14:textId="33E5D2E7" w:rsidR="0009195C" w:rsidRDefault="0009195C" w:rsidP="00F857D9">
      <w:pPr>
        <w:spacing w:line="360" w:lineRule="auto"/>
        <w:ind w:firstLine="360"/>
      </w:pPr>
      <w:r>
        <w:t>Перенесем линию уровня до касания дальней опорной точки ОДР и отметим ее (рис. 3).</w:t>
      </w:r>
    </w:p>
    <w:p w14:paraId="1C22093A" w14:textId="77777777" w:rsidR="0009195C" w:rsidRDefault="0009195C" w:rsidP="0009195C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74FC7AB6" wp14:editId="51F31528">
            <wp:extent cx="4887185" cy="39928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" t="5131" r="7899"/>
                    <a:stretch/>
                  </pic:blipFill>
                  <pic:spPr bwMode="auto">
                    <a:xfrm>
                      <a:off x="0" y="0"/>
                      <a:ext cx="4894637" cy="3998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F9C95" w14:textId="757F6DAE" w:rsidR="0009195C" w:rsidRDefault="0009195C" w:rsidP="0009195C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Перенос линии уровня целевой функции</w:t>
      </w:r>
    </w:p>
    <w:p w14:paraId="349F975C" w14:textId="084B58AD" w:rsidR="0009195C" w:rsidRDefault="0009195C" w:rsidP="00B21292">
      <w:pPr>
        <w:pStyle w:val="a3"/>
        <w:numPr>
          <w:ilvl w:val="0"/>
          <w:numId w:val="2"/>
        </w:numPr>
        <w:spacing w:line="360" w:lineRule="auto"/>
        <w:jc w:val="both"/>
      </w:pPr>
      <w:r>
        <w:t>Определяем оптимальный план</w:t>
      </w:r>
      <w:r w:rsidR="00F857D9">
        <w:t>.</w:t>
      </w:r>
    </w:p>
    <w:p w14:paraId="4D95A2E3" w14:textId="2EDF3592" w:rsidR="00F857D9" w:rsidRDefault="00F857D9" w:rsidP="00B21292">
      <w:pPr>
        <w:spacing w:line="360" w:lineRule="auto"/>
        <w:ind w:firstLine="708"/>
        <w:jc w:val="both"/>
      </w:pPr>
      <w:r>
        <w:t xml:space="preserve">Видно, что точка пресечения целевой функции и ОДР лежит на пересечении </w:t>
      </w:r>
      <w:r w:rsidR="0006095A">
        <w:t>прямых</w:t>
      </w:r>
      <w:r>
        <w:t xml:space="preserve"> </w:t>
      </w:r>
      <w:r w:rsidR="00B21292" w:rsidRPr="00F857D9">
        <w:rPr>
          <w:position w:val="-12"/>
        </w:rPr>
        <w:object w:dxaOrig="1140" w:dyaOrig="360" w14:anchorId="4CA9561E">
          <v:shape id="_x0000_i1085" type="#_x0000_t75" style="width:57pt;height:18pt" o:ole="">
            <v:imagedata r:id="rId16" o:title=""/>
          </v:shape>
          <o:OLEObject Type="Embed" ProgID="Equation.DSMT4" ShapeID="_x0000_i1085" DrawAspect="Content" ObjectID="_1759492910" r:id="rId17"/>
        </w:object>
      </w:r>
      <w:r w:rsidRPr="00F857D9">
        <w:t xml:space="preserve"> </w:t>
      </w:r>
      <w:r>
        <w:t xml:space="preserve">и </w:t>
      </w:r>
      <w:r w:rsidR="00B21292" w:rsidRPr="00F857D9">
        <w:rPr>
          <w:position w:val="-12"/>
        </w:rPr>
        <w:object w:dxaOrig="639" w:dyaOrig="360" w14:anchorId="04F1D772">
          <v:shape id="_x0000_i1086" type="#_x0000_t75" style="width:31.8pt;height:18pt" o:ole="">
            <v:imagedata r:id="rId18" o:title=""/>
          </v:shape>
          <o:OLEObject Type="Embed" ProgID="Equation.DSMT4" ShapeID="_x0000_i1086" DrawAspect="Content" ObjectID="_1759492911" r:id="rId19"/>
        </w:object>
      </w:r>
      <w:r>
        <w:t>, то есть является решением системы:</w:t>
      </w:r>
    </w:p>
    <w:p w14:paraId="3E762475" w14:textId="6FE97E32" w:rsidR="00F857D9" w:rsidRPr="00F857D9" w:rsidRDefault="00B21292" w:rsidP="00B21292">
      <w:pPr>
        <w:spacing w:line="360" w:lineRule="auto"/>
        <w:jc w:val="both"/>
      </w:pPr>
      <w:r w:rsidRPr="00F857D9">
        <w:rPr>
          <w:position w:val="-32"/>
        </w:rPr>
        <w:object w:dxaOrig="1260" w:dyaOrig="760" w14:anchorId="786D4AEA">
          <v:shape id="_x0000_i1087" type="#_x0000_t75" style="width:63pt;height:37.8pt" o:ole="">
            <v:imagedata r:id="rId20" o:title=""/>
          </v:shape>
          <o:OLEObject Type="Embed" ProgID="Equation.DSMT4" ShapeID="_x0000_i1087" DrawAspect="Content" ObjectID="_1759492912" r:id="rId21"/>
        </w:object>
      </w:r>
    </w:p>
    <w:p w14:paraId="4C5DCAA9" w14:textId="501BBA40" w:rsidR="009C2EDA" w:rsidRPr="00B21292" w:rsidRDefault="00B21292" w:rsidP="00B21292">
      <w:pPr>
        <w:spacing w:line="360" w:lineRule="auto"/>
        <w:ind w:firstLine="708"/>
        <w:jc w:val="both"/>
      </w:pPr>
      <w:r>
        <w:t xml:space="preserve">Таким образом оптимальным планом является: </w:t>
      </w:r>
      <w:r w:rsidRPr="00B21292">
        <w:rPr>
          <w:position w:val="-12"/>
        </w:rPr>
        <w:object w:dxaOrig="1300" w:dyaOrig="360" w14:anchorId="3E7AE2D0">
          <v:shape id="_x0000_i1088" type="#_x0000_t75" style="width:64.8pt;height:18pt" o:ole="">
            <v:imagedata r:id="rId22" o:title=""/>
          </v:shape>
          <o:OLEObject Type="Embed" ProgID="Equation.DSMT4" ShapeID="_x0000_i1088" DrawAspect="Content" ObjectID="_1759492913" r:id="rId23"/>
        </w:object>
      </w:r>
      <w:r w:rsidRPr="00B21292">
        <w:t>.</w:t>
      </w:r>
      <w:r>
        <w:t xml:space="preserve"> Значение целевой функции при таком значении производства будет являться: </w:t>
      </w:r>
      <w:r w:rsidRPr="00CF667D">
        <w:rPr>
          <w:position w:val="-10"/>
        </w:rPr>
        <w:object w:dxaOrig="1540" w:dyaOrig="340" w14:anchorId="0EFCEC90">
          <v:shape id="_x0000_i1089" type="#_x0000_t75" style="width:76.8pt;height:16.8pt" o:ole="">
            <v:imagedata r:id="rId24" o:title=""/>
          </v:shape>
          <o:OLEObject Type="Embed" ProgID="Equation.DSMT4" ShapeID="_x0000_i1089" DrawAspect="Content" ObjectID="_1759492914" r:id="rId25"/>
        </w:object>
      </w:r>
    </w:p>
    <w:p w14:paraId="69863774" w14:textId="77777777" w:rsidR="009C2EDA" w:rsidRPr="009C2EDA" w:rsidRDefault="009C2EDA" w:rsidP="009C2EDA">
      <w:pPr>
        <w:ind w:left="360"/>
      </w:pPr>
      <w:bookmarkStart w:id="0" w:name="_GoBack"/>
      <w:bookmarkEnd w:id="0"/>
    </w:p>
    <w:sectPr w:rsidR="009C2EDA" w:rsidRPr="009C2EDA" w:rsidSect="00B21292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6E5EF" w14:textId="77777777" w:rsidR="00E54C90" w:rsidRDefault="00E54C90" w:rsidP="00B21292">
      <w:r>
        <w:separator/>
      </w:r>
    </w:p>
  </w:endnote>
  <w:endnote w:type="continuationSeparator" w:id="0">
    <w:p w14:paraId="3195ABF3" w14:textId="77777777" w:rsidR="00E54C90" w:rsidRDefault="00E54C90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0106108"/>
      <w:docPartObj>
        <w:docPartGallery w:val="Page Numbers (Bottom of Page)"/>
        <w:docPartUnique/>
      </w:docPartObj>
    </w:sdtPr>
    <w:sdtContent>
      <w:p w14:paraId="3C4F6DBC" w14:textId="5F48A3AE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A420B" w14:textId="77777777" w:rsidR="00E54C90" w:rsidRDefault="00E54C90" w:rsidP="00B21292">
      <w:r>
        <w:separator/>
      </w:r>
    </w:p>
  </w:footnote>
  <w:footnote w:type="continuationSeparator" w:id="0">
    <w:p w14:paraId="72FA119E" w14:textId="77777777" w:rsidR="00E54C90" w:rsidRDefault="00E54C90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B4"/>
    <w:rsid w:val="0006095A"/>
    <w:rsid w:val="0009195C"/>
    <w:rsid w:val="00150BE8"/>
    <w:rsid w:val="00192749"/>
    <w:rsid w:val="00333616"/>
    <w:rsid w:val="00652A01"/>
    <w:rsid w:val="007857B4"/>
    <w:rsid w:val="007C0FDD"/>
    <w:rsid w:val="0086498E"/>
    <w:rsid w:val="00952D0E"/>
    <w:rsid w:val="009C2EDA"/>
    <w:rsid w:val="00B21292"/>
    <w:rsid w:val="00D13C6E"/>
    <w:rsid w:val="00E54C90"/>
    <w:rsid w:val="00F8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w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vkad</cp:lastModifiedBy>
  <cp:revision>6</cp:revision>
  <dcterms:created xsi:type="dcterms:W3CDTF">2023-10-22T09:44:00Z</dcterms:created>
  <dcterms:modified xsi:type="dcterms:W3CDTF">2023-10-22T12:10:00Z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