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A31F9F">
        <w:rPr>
          <w:b/>
        </w:rPr>
        <w:t>практической</w:t>
      </w:r>
      <w:r>
        <w:rPr>
          <w:b/>
        </w:rPr>
        <w:t xml:space="preserve"> работе № 1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8D2262">
        <w:rPr>
          <w:b/>
        </w:rPr>
        <w:t>Интеллектуальные системы управления</w:t>
      </w:r>
      <w:r>
        <w:rPr>
          <w:b/>
        </w:rPr>
        <w:t>»</w:t>
      </w:r>
    </w:p>
    <w:p w:rsidR="0055045D" w:rsidRPr="00A31F9F" w:rsidRDefault="001570F2" w:rsidP="008D2262">
      <w:pPr>
        <w:pStyle w:val="Default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8D2262">
        <w:rPr>
          <w:b/>
          <w:bCs/>
          <w:sz w:val="28"/>
          <w:szCs w:val="28"/>
        </w:rPr>
        <w:t>ПОСТРОЕНИЕ И ИССЛЕДОВАНИЕ НЕЧЕТКОГО РЕГУЛЯТОРА</w:t>
      </w:r>
      <w:r w:rsidR="008D2262">
        <w:rPr>
          <w:b/>
          <w:bCs/>
          <w:sz w:val="28"/>
          <w:szCs w:val="28"/>
        </w:rPr>
        <w:t xml:space="preserve"> </w:t>
      </w:r>
      <w:r w:rsidR="008D2262">
        <w:rPr>
          <w:b/>
          <w:bCs/>
          <w:sz w:val="28"/>
          <w:szCs w:val="28"/>
        </w:rPr>
        <w:t>НА ОСНОВЕ АЛГОРИТМА ЗАДЕ</w:t>
      </w:r>
      <w:r w:rsidR="008D2262">
        <w:rPr>
          <w:sz w:val="28"/>
          <w:szCs w:val="28"/>
        </w:rPr>
        <w:t>-</w:t>
      </w:r>
      <w:r w:rsidR="008D2262">
        <w:rPr>
          <w:b/>
          <w:bCs/>
          <w:sz w:val="28"/>
          <w:szCs w:val="28"/>
        </w:rPr>
        <w:t>МАМДАНИ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55045D" w:rsidRDefault="0055045D" w:rsidP="00A31F9F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8D2262">
            <w:pPr>
              <w:widowControl w:val="0"/>
              <w:jc w:val="center"/>
            </w:pPr>
            <w:proofErr w:type="spellStart"/>
            <w:r>
              <w:t>Порохненко</w:t>
            </w:r>
            <w:proofErr w:type="spellEnd"/>
            <w:r w:rsidR="00A31F9F">
              <w:t xml:space="preserve"> </w:t>
            </w:r>
            <w:r>
              <w:t>К</w:t>
            </w:r>
            <w:r w:rsidR="00A31F9F">
              <w:t>.</w:t>
            </w:r>
            <w:r>
              <w:t>А</w:t>
            </w:r>
            <w:r w:rsidR="00A31F9F">
              <w:t>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EF09DB" w:rsidRPr="007B3CCA" w:rsidRDefault="00EF09DB" w:rsidP="00E76DE8">
      <w:pPr>
        <w:rPr>
          <w:szCs w:val="28"/>
        </w:rPr>
      </w:pPr>
      <w:r w:rsidRPr="005C2776">
        <w:rPr>
          <w:b/>
          <w:bCs/>
          <w:szCs w:val="28"/>
        </w:rPr>
        <w:lastRenderedPageBreak/>
        <w:t>Цель работы:</w:t>
      </w:r>
      <w:r>
        <w:rPr>
          <w:b/>
          <w:bCs/>
          <w:szCs w:val="28"/>
        </w:rPr>
        <w:t xml:space="preserve"> </w:t>
      </w:r>
      <w:r w:rsidR="008D2262">
        <w:rPr>
          <w:szCs w:val="28"/>
        </w:rPr>
        <w:t xml:space="preserve">ознакомление с пакетом </w:t>
      </w:r>
      <w:proofErr w:type="spellStart"/>
      <w:r w:rsidR="008D2262">
        <w:rPr>
          <w:i/>
          <w:iCs/>
          <w:szCs w:val="28"/>
        </w:rPr>
        <w:t>Fuzzy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Logic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Toolbox</w:t>
      </w:r>
      <w:proofErr w:type="spellEnd"/>
      <w:r w:rsidR="008D2262">
        <w:rPr>
          <w:i/>
          <w:iCs/>
          <w:szCs w:val="28"/>
        </w:rPr>
        <w:t xml:space="preserve"> </w:t>
      </w:r>
      <w:r w:rsidR="008D2262">
        <w:rPr>
          <w:szCs w:val="28"/>
        </w:rPr>
        <w:t xml:space="preserve">(MATLAB), построение нечеткого регулятора (НР </w:t>
      </w:r>
      <w:r w:rsidR="008D2262">
        <w:rPr>
          <w:szCs w:val="28"/>
        </w:rPr>
        <w:t>-</w:t>
      </w:r>
      <w:r w:rsidR="008D2262">
        <w:rPr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Fuzzy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Logic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Controller</w:t>
      </w:r>
      <w:proofErr w:type="spellEnd"/>
      <w:r w:rsidR="008D2262">
        <w:rPr>
          <w:szCs w:val="28"/>
        </w:rPr>
        <w:t>) на основе алгоритма Заде</w:t>
      </w:r>
      <w:r w:rsidR="008D2262">
        <w:rPr>
          <w:szCs w:val="28"/>
        </w:rPr>
        <w:t>-</w:t>
      </w:r>
      <w:proofErr w:type="spellStart"/>
      <w:r w:rsidR="008D2262">
        <w:rPr>
          <w:szCs w:val="28"/>
        </w:rPr>
        <w:t>Мамдани</w:t>
      </w:r>
      <w:proofErr w:type="spellEnd"/>
      <w:r w:rsidR="008D2262">
        <w:rPr>
          <w:szCs w:val="28"/>
        </w:rPr>
        <w:t xml:space="preserve"> в пакете </w:t>
      </w:r>
      <w:proofErr w:type="spellStart"/>
      <w:r w:rsidR="008D2262">
        <w:rPr>
          <w:i/>
          <w:iCs/>
          <w:szCs w:val="28"/>
        </w:rPr>
        <w:t>Fuzzy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Logic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Toolbox</w:t>
      </w:r>
      <w:proofErr w:type="spellEnd"/>
      <w:r w:rsidR="008D2262">
        <w:rPr>
          <w:szCs w:val="28"/>
        </w:rPr>
        <w:t xml:space="preserve">. Эффективность управления системы с нечетким регулятором проверяется по результатам моделирования в </w:t>
      </w:r>
      <w:proofErr w:type="spellStart"/>
      <w:r w:rsidR="008D2262">
        <w:rPr>
          <w:i/>
          <w:iCs/>
          <w:szCs w:val="28"/>
        </w:rPr>
        <w:t>Toolbox</w:t>
      </w:r>
      <w:proofErr w:type="spellEnd"/>
      <w:r w:rsidR="008D2262">
        <w:rPr>
          <w:i/>
          <w:iCs/>
          <w:szCs w:val="28"/>
        </w:rPr>
        <w:t xml:space="preserve"> </w:t>
      </w:r>
      <w:proofErr w:type="spellStart"/>
      <w:r w:rsidR="008D2262">
        <w:rPr>
          <w:i/>
          <w:iCs/>
          <w:szCs w:val="28"/>
        </w:rPr>
        <w:t>Simulink</w:t>
      </w:r>
      <w:proofErr w:type="spellEnd"/>
      <w:r w:rsidR="008D2262">
        <w:rPr>
          <w:szCs w:val="28"/>
        </w:rPr>
        <w:t>.</w:t>
      </w:r>
      <w:r w:rsidR="008D2262">
        <w:rPr>
          <w:szCs w:val="28"/>
        </w:rPr>
        <w:t xml:space="preserve">  </w:t>
      </w:r>
    </w:p>
    <w:p w:rsidR="00EF09DB" w:rsidRPr="007B3CCA" w:rsidRDefault="00EF09DB" w:rsidP="00E76DE8"/>
    <w:p w:rsidR="00E76DE8" w:rsidRDefault="00E76DE8" w:rsidP="008D2262">
      <w:pPr>
        <w:jc w:val="center"/>
        <w:rPr>
          <w:b/>
        </w:rPr>
      </w:pPr>
      <w:r>
        <w:rPr>
          <w:b/>
        </w:rPr>
        <w:t>Ход работы</w:t>
      </w:r>
    </w:p>
    <w:p w:rsidR="008D2262" w:rsidRDefault="008D2262" w:rsidP="008D2262">
      <w:pPr>
        <w:ind w:firstLine="708"/>
      </w:pPr>
      <w:r>
        <w:t>Для исследования нечеткого регулятора проводится сравнительное моделирование переходных процессов систем третьего порядка с ПД-регулятором и с нечетким регулятором. Входами для обоих регуляторов служит величина ошибки и первой ее производной. Результат построения схемы для сравнительного моделирования представлен на рис. 1.</w:t>
      </w:r>
    </w:p>
    <w:p w:rsidR="00AC614D" w:rsidRDefault="00AC614D" w:rsidP="008D2262">
      <w:pPr>
        <w:ind w:firstLine="708"/>
      </w:pPr>
    </w:p>
    <w:p w:rsidR="008D2262" w:rsidRDefault="008D2262" w:rsidP="008D2262">
      <w:pPr>
        <w:keepNext/>
        <w:jc w:val="center"/>
      </w:pPr>
      <w:r>
        <w:rPr>
          <w:noProof/>
        </w:rPr>
        <w:drawing>
          <wp:inline distT="0" distB="0" distL="0" distR="0">
            <wp:extent cx="6158743" cy="246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9" cy="24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1</w:t>
        </w:r>
      </w:fldSimple>
      <w:r>
        <w:t xml:space="preserve"> - Схема систем с нечетким и ПД-регулятором</w:t>
      </w:r>
    </w:p>
    <w:p w:rsidR="00AC614D" w:rsidRPr="00AC614D" w:rsidRDefault="00AC614D" w:rsidP="00AC614D"/>
    <w:p w:rsidR="008D2262" w:rsidRDefault="008D2262" w:rsidP="008D2262">
      <w:pPr>
        <w:ind w:firstLine="708"/>
      </w:pPr>
      <w:r w:rsidRPr="008D2262">
        <w:t>Для проведения исследования необходимо сначала сконфигурировать нечеткий регулятор</w:t>
      </w:r>
      <w:r>
        <w:t>. Правила и процесс настройки можно увидеть на рис. 2-4.</w:t>
      </w:r>
    </w:p>
    <w:p w:rsidR="008D2262" w:rsidRDefault="008D2262" w:rsidP="008D2262">
      <w:pPr>
        <w:keepNext/>
        <w:ind w:firstLine="708"/>
        <w:jc w:val="center"/>
      </w:pPr>
      <w:r w:rsidRPr="008D2262">
        <w:lastRenderedPageBreak/>
        <w:drawing>
          <wp:inline distT="0" distB="0" distL="0" distR="0" wp14:anchorId="515D63E9" wp14:editId="7A68E7F8">
            <wp:extent cx="2491740" cy="1552951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675" cy="15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4D" w:rsidRPr="00AC614D" w:rsidRDefault="008D2262" w:rsidP="00AC614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2</w:t>
        </w:r>
      </w:fldSimple>
      <w:r>
        <w:t xml:space="preserve"> - Таблица правил для нечеткого регулятора</w:t>
      </w:r>
    </w:p>
    <w:p w:rsidR="005B2A5C" w:rsidRDefault="005B2A5C" w:rsidP="005B2A5C">
      <w:pPr>
        <w:keepNext/>
        <w:jc w:val="center"/>
      </w:pPr>
      <w:r w:rsidRPr="005B2A5C">
        <w:drawing>
          <wp:inline distT="0" distB="0" distL="0" distR="0" wp14:anchorId="73255851" wp14:editId="5048794E">
            <wp:extent cx="4518660" cy="3395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901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5B2A5C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3</w:t>
        </w:r>
      </w:fldSimple>
      <w:r>
        <w:t xml:space="preserve"> - Вид функций принадлежности</w:t>
      </w:r>
    </w:p>
    <w:p w:rsidR="00AE7388" w:rsidRPr="005B2A5C" w:rsidRDefault="00AE7388" w:rsidP="00AE7388">
      <w:pPr>
        <w:ind w:firstLine="708"/>
      </w:pPr>
      <w:r>
        <w:t>Б</w:t>
      </w:r>
      <w:r>
        <w:t>ыло проведено сравнение качества регулирования нечеткого и ПД-регулятора на номинальной системе. График переходного процесса можно увидеть на рис. 5.</w:t>
      </w:r>
      <w:r w:rsidRPr="00AE7388">
        <w:t xml:space="preserve"> </w:t>
      </w:r>
      <w:r>
        <w:t>В таблице 1 произведено сравнение основных показателей качества регулирования – времени переходного процесса и перерегулирования. Как можно увидеть, нечеткий регулятор показал себя несколько хуже по перерегулированию, а время переходного процесса – в два раза больше.</w:t>
      </w:r>
    </w:p>
    <w:p w:rsidR="00AE7388" w:rsidRDefault="00AE7388" w:rsidP="00AE7388">
      <w:pPr>
        <w:ind w:firstLine="708"/>
      </w:pPr>
    </w:p>
    <w:p w:rsidR="005B2A5C" w:rsidRDefault="005B2A5C" w:rsidP="005B2A5C">
      <w:pPr>
        <w:jc w:val="center"/>
      </w:pPr>
    </w:p>
    <w:p w:rsidR="005B2A5C" w:rsidRDefault="005B2A5C" w:rsidP="005B2A5C">
      <w:pPr>
        <w:keepNext/>
        <w:jc w:val="center"/>
      </w:pPr>
      <w:r w:rsidRPr="005B2A5C">
        <w:lastRenderedPageBreak/>
        <w:drawing>
          <wp:inline distT="0" distB="0" distL="0" distR="0" wp14:anchorId="212E3BD5" wp14:editId="5EA9567B">
            <wp:extent cx="4761666" cy="35661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84" cy="35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AC614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4</w:t>
        </w:r>
      </w:fldSimple>
      <w:r>
        <w:t xml:space="preserve"> - Поверхность, отображающая поведение нечеткого регулятора</w:t>
      </w:r>
    </w:p>
    <w:p w:rsidR="005B2A5C" w:rsidRDefault="005B2A5C" w:rsidP="005B2A5C">
      <w:r>
        <w:tab/>
      </w:r>
    </w:p>
    <w:p w:rsidR="005B2A5C" w:rsidRDefault="005B2A5C" w:rsidP="005B2A5C">
      <w:pPr>
        <w:keepNext/>
        <w:jc w:val="center"/>
      </w:pPr>
      <w:r>
        <w:rPr>
          <w:noProof/>
        </w:rPr>
        <w:drawing>
          <wp:inline distT="0" distB="0" distL="0" distR="0">
            <wp:extent cx="6146424" cy="32308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03" cy="32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5B2A5C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5</w:t>
        </w:r>
      </w:fldSimple>
      <w:r>
        <w:t xml:space="preserve"> - График переходного процесса номинальной системы</w:t>
      </w:r>
    </w:p>
    <w:p w:rsidR="00AE7388" w:rsidRDefault="00AE7388" w:rsidP="00AE7388"/>
    <w:p w:rsidR="00AE7388" w:rsidRPr="00AE7388" w:rsidRDefault="00AE7388" w:rsidP="00AE7388">
      <w:bookmarkStart w:id="0" w:name="_GoBack"/>
      <w:bookmarkEnd w:id="0"/>
    </w:p>
    <w:p w:rsidR="005B2A5C" w:rsidRPr="005B2A5C" w:rsidRDefault="005B2A5C" w:rsidP="005B2A5C">
      <w:pPr>
        <w:jc w:val="right"/>
        <w:rPr>
          <w:i/>
        </w:rPr>
      </w:pPr>
      <w:r>
        <w:rPr>
          <w:i/>
        </w:rPr>
        <w:lastRenderedPageBreak/>
        <w:t>Таблица 1 – Сравнение показателей качества ПХ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964"/>
      </w:tblGrid>
      <w:tr w:rsidR="005B2A5C" w:rsidTr="00AC614D">
        <w:tc>
          <w:tcPr>
            <w:tcW w:w="2689" w:type="dxa"/>
          </w:tcPr>
          <w:p w:rsidR="005B2A5C" w:rsidRDefault="005B2A5C" w:rsidP="005B2A5C">
            <w:pPr>
              <w:jc w:val="center"/>
            </w:pPr>
          </w:p>
        </w:tc>
        <w:tc>
          <w:tcPr>
            <w:tcW w:w="2693" w:type="dxa"/>
          </w:tcPr>
          <w:p w:rsidR="005B2A5C" w:rsidRDefault="005B2A5C" w:rsidP="005B2A5C">
            <w:pPr>
              <w:jc w:val="center"/>
            </w:pPr>
            <w:r>
              <w:t xml:space="preserve">Перерегулирование, </w:t>
            </w:r>
            <w:r>
              <w:rPr>
                <w:rFonts w:ascii="Cambria Math" w:hAnsi="Cambria Math"/>
              </w:rPr>
              <w:t>σ</w:t>
            </w:r>
          </w:p>
        </w:tc>
        <w:tc>
          <w:tcPr>
            <w:tcW w:w="3964" w:type="dxa"/>
          </w:tcPr>
          <w:p w:rsidR="005B2A5C" w:rsidRPr="005B2A5C" w:rsidRDefault="005B2A5C" w:rsidP="005B2A5C">
            <w:pPr>
              <w:jc w:val="center"/>
            </w:pPr>
            <w:r>
              <w:t xml:space="preserve">Время переходного процесса (5% критерий), </w:t>
            </w:r>
            <w:r>
              <w:rPr>
                <w:lang w:val="en-US"/>
              </w:rPr>
              <w:t>t</w:t>
            </w:r>
          </w:p>
        </w:tc>
      </w:tr>
      <w:tr w:rsidR="005B2A5C" w:rsidTr="00AC614D">
        <w:tc>
          <w:tcPr>
            <w:tcW w:w="2689" w:type="dxa"/>
          </w:tcPr>
          <w:p w:rsidR="005B2A5C" w:rsidRDefault="005B2A5C" w:rsidP="005B2A5C">
            <w:pPr>
              <w:jc w:val="center"/>
            </w:pPr>
            <w:r>
              <w:t>ПД-регулятор</w:t>
            </w:r>
          </w:p>
        </w:tc>
        <w:tc>
          <w:tcPr>
            <w:tcW w:w="2693" w:type="dxa"/>
          </w:tcPr>
          <w:p w:rsidR="005B2A5C" w:rsidRDefault="005B2A5C" w:rsidP="005B2A5C">
            <w:pPr>
              <w:jc w:val="center"/>
            </w:pPr>
            <w:r>
              <w:t>54 %</w:t>
            </w:r>
          </w:p>
        </w:tc>
        <w:tc>
          <w:tcPr>
            <w:tcW w:w="3964" w:type="dxa"/>
          </w:tcPr>
          <w:p w:rsidR="005B2A5C" w:rsidRDefault="005B2A5C" w:rsidP="005B2A5C">
            <w:pPr>
              <w:jc w:val="center"/>
            </w:pPr>
            <w:r>
              <w:t>0.13 с</w:t>
            </w:r>
          </w:p>
        </w:tc>
      </w:tr>
      <w:tr w:rsidR="005B2A5C" w:rsidTr="00AC614D">
        <w:tc>
          <w:tcPr>
            <w:tcW w:w="2689" w:type="dxa"/>
          </w:tcPr>
          <w:p w:rsidR="005B2A5C" w:rsidRDefault="005B2A5C" w:rsidP="005B2A5C">
            <w:pPr>
              <w:jc w:val="center"/>
            </w:pPr>
            <w:r>
              <w:t>Нечеткий регулятор</w:t>
            </w:r>
          </w:p>
        </w:tc>
        <w:tc>
          <w:tcPr>
            <w:tcW w:w="2693" w:type="dxa"/>
          </w:tcPr>
          <w:p w:rsidR="005B2A5C" w:rsidRDefault="005B2A5C" w:rsidP="005B2A5C">
            <w:pPr>
              <w:jc w:val="center"/>
            </w:pPr>
            <w:r>
              <w:t>60 %</w:t>
            </w:r>
          </w:p>
        </w:tc>
        <w:tc>
          <w:tcPr>
            <w:tcW w:w="3964" w:type="dxa"/>
          </w:tcPr>
          <w:p w:rsidR="005B2A5C" w:rsidRDefault="005B2A5C" w:rsidP="005B2A5C">
            <w:pPr>
              <w:jc w:val="center"/>
            </w:pPr>
            <w:r>
              <w:t>0.27 с</w:t>
            </w:r>
          </w:p>
        </w:tc>
      </w:tr>
    </w:tbl>
    <w:p w:rsidR="005B2A5C" w:rsidRDefault="005B2A5C" w:rsidP="005B2A5C"/>
    <w:p w:rsidR="00AC614D" w:rsidRDefault="00AC614D" w:rsidP="00AC614D">
      <w:pPr>
        <w:ind w:firstLine="708"/>
      </w:pPr>
      <w:r>
        <w:t xml:space="preserve">С учетом того, что регуляторы были даны как есть и не производилась дополнительная настройка с целью увеличения качества регулирования, сравнивать их в данном случае не имеет практического смысла. </w:t>
      </w:r>
    </w:p>
    <w:p w:rsidR="00AC614D" w:rsidRDefault="00AC614D" w:rsidP="00AC614D">
      <w:pPr>
        <w:ind w:firstLine="708"/>
        <w:rPr>
          <w:szCs w:val="28"/>
        </w:rPr>
      </w:pPr>
      <w:r>
        <w:t xml:space="preserve">Далее производится сравнение регуляторов в условиях измененной системы </w:t>
      </w:r>
      <w:r>
        <w:rPr>
          <w:szCs w:val="28"/>
        </w:rPr>
        <w:t>(k3 =125; k4=200; k5=500)</w:t>
      </w:r>
      <w:r>
        <w:rPr>
          <w:szCs w:val="28"/>
        </w:rPr>
        <w:t>. График переходного процесса для этого случая представлен на рисунке 6.</w:t>
      </w:r>
    </w:p>
    <w:p w:rsidR="00AC614D" w:rsidRDefault="00AC614D" w:rsidP="00AC614D">
      <w:pPr>
        <w:keepNext/>
      </w:pPr>
      <w:r>
        <w:rPr>
          <w:noProof/>
        </w:rPr>
        <w:drawing>
          <wp:inline distT="0" distB="0" distL="0" distR="0">
            <wp:extent cx="5941060" cy="33597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g_coef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4D" w:rsidRDefault="00AC614D" w:rsidP="00AC614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6</w:t>
        </w:r>
      </w:fldSimple>
      <w:r>
        <w:t xml:space="preserve"> - График переходного процесса системы с измененными коэффициентами</w:t>
      </w:r>
    </w:p>
    <w:p w:rsidR="00AC614D" w:rsidRDefault="00AC614D" w:rsidP="002C0AF3">
      <w:pPr>
        <w:ind w:firstLine="708"/>
      </w:pPr>
      <w:r>
        <w:t>Как видно, из-за изменения коэффициентов системы, появились периодическ</w:t>
      </w:r>
      <w:r w:rsidR="002C0AF3">
        <w:t xml:space="preserve">ие колебания вокруг состояния равновесия, причем амплитуда колебаний системы с ПД-регулятором на порядок выше, чем у системы с </w:t>
      </w:r>
      <w:r w:rsidR="002C0AF3">
        <w:lastRenderedPageBreak/>
        <w:t>нечетким регулятором. Ограничение амплитуды происходит вследствие ограничения входных и выходных переменных нечеткого регулятора, а обычный ПД-регулятор не подразумевает подобных ограничений. Однако на практике любая система управления имеет естественные ограничения и нелинейности.</w:t>
      </w:r>
      <w:r w:rsidR="002C0AF3">
        <w:tab/>
        <w:t xml:space="preserve"> </w:t>
      </w:r>
    </w:p>
    <w:p w:rsidR="002C0AF3" w:rsidRDefault="002C0AF3" w:rsidP="002C0AF3">
      <w:pPr>
        <w:ind w:firstLine="708"/>
      </w:pPr>
      <w:r>
        <w:t xml:space="preserve">Следующий эксперимент производится при номинальном значении всех коэффициентов системы, однако при введенной нелинейности значением </w:t>
      </w:r>
      <w:r>
        <w:rPr>
          <w:rFonts w:ascii="Cambria Math" w:hAnsi="Cambria Math"/>
        </w:rPr>
        <w:t>±</w:t>
      </w:r>
      <w:r>
        <w:t>0.15. подобное ограничение усложняет регулирование, так как ограничивает управляющее воздействие. График переходного процесса представлен на рисунке 7.</w:t>
      </w:r>
    </w:p>
    <w:p w:rsidR="00FD211B" w:rsidRDefault="00FD211B" w:rsidP="00FD211B">
      <w:pPr>
        <w:keepNext/>
        <w:jc w:val="center"/>
      </w:pPr>
      <w:r>
        <w:rPr>
          <w:noProof/>
        </w:rPr>
        <w:drawing>
          <wp:inline distT="0" distB="0" distL="0" distR="0">
            <wp:extent cx="5941060" cy="298577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tu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3" w:rsidRDefault="00FD211B" w:rsidP="00FD211B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7</w:t>
        </w:r>
      </w:fldSimple>
      <w:r>
        <w:t xml:space="preserve"> - График переходного процесса системы с насыщением</w:t>
      </w:r>
    </w:p>
    <w:p w:rsidR="00FD211B" w:rsidRDefault="00FD211B" w:rsidP="00FD211B">
      <w:pPr>
        <w:rPr>
          <w:lang w:val="en-US"/>
        </w:rPr>
      </w:pPr>
      <w:r>
        <w:tab/>
        <w:t>Как видно из графиков, система с ПД-регулятором пошла в разнос, а система с нечетким регулятором хоть и имеет довольно большую амплитуду колебаний, но все-таки остается стабильной.</w:t>
      </w:r>
    </w:p>
    <w:p w:rsidR="00FD211B" w:rsidRDefault="00FD211B" w:rsidP="00FD211B">
      <w:pPr>
        <w:rPr>
          <w:lang w:val="en-US"/>
        </w:rPr>
      </w:pPr>
    </w:p>
    <w:p w:rsidR="00FD211B" w:rsidRDefault="00FD211B" w:rsidP="00FD211B">
      <w:r>
        <w:rPr>
          <w:lang w:val="en-US"/>
        </w:rPr>
        <w:tab/>
      </w:r>
      <w:r>
        <w:t>Следующий эксперимент производится при наличии внешних возмущений. График переходного процесса представлен на рисунке 8.</w:t>
      </w:r>
    </w:p>
    <w:p w:rsidR="00FD211B" w:rsidRDefault="00FD211B" w:rsidP="00FD211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3101224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urbanc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1B" w:rsidRDefault="00FD211B" w:rsidP="00FD211B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8</w:t>
        </w:r>
      </w:fldSimple>
      <w:r>
        <w:t xml:space="preserve"> - График переходного процесса при внешних возмущениях</w:t>
      </w:r>
    </w:p>
    <w:p w:rsidR="00FD211B" w:rsidRDefault="00B53CBF" w:rsidP="00B53CBF">
      <w:pPr>
        <w:ind w:firstLine="708"/>
        <w:rPr>
          <w:lang w:val="en-US"/>
        </w:rPr>
      </w:pPr>
      <w:r>
        <w:t>Малые</w:t>
      </w:r>
      <w:r w:rsidR="00FD211B">
        <w:t xml:space="preserve"> величин</w:t>
      </w:r>
      <w:r>
        <w:t>ы</w:t>
      </w:r>
      <w:r w:rsidR="00FD211B">
        <w:t xml:space="preserve"> внешних возмущений</w:t>
      </w:r>
      <w:r>
        <w:t xml:space="preserve"> практически не оказывают влияния на качество регулирования, однако при увеличении амплитуды внешнего воздействия становится очевидным преимущество нечеткого регулятора – меньшая статическая ошибка.</w:t>
      </w:r>
    </w:p>
    <w:p w:rsidR="00B53CBF" w:rsidRDefault="00B53CBF" w:rsidP="00B53CBF">
      <w:pPr>
        <w:ind w:firstLine="708"/>
        <w:rPr>
          <w:szCs w:val="28"/>
        </w:rPr>
      </w:pPr>
      <w:r>
        <w:t xml:space="preserve">Дальнейшее исследование нечеткого регулятора предполагает изменение его настройки. В качестве изменяемого параметра был выбран </w:t>
      </w:r>
      <w:r>
        <w:rPr>
          <w:szCs w:val="28"/>
        </w:rPr>
        <w:t>способ реализации логической операции импликации</w:t>
      </w:r>
      <w:r>
        <w:rPr>
          <w:szCs w:val="28"/>
        </w:rPr>
        <w:t xml:space="preserve">. Изначально импликация производилась по минимуму, а далее будет введен нечеткий регулятора производящий умножение в качестве </w:t>
      </w:r>
      <w:r w:rsidR="00711E49">
        <w:rPr>
          <w:szCs w:val="28"/>
        </w:rPr>
        <w:t>импликации</w:t>
      </w:r>
      <w:r>
        <w:rPr>
          <w:szCs w:val="28"/>
        </w:rPr>
        <w:t>.</w:t>
      </w:r>
    </w:p>
    <w:p w:rsidR="00B53CBF" w:rsidRPr="00711E49" w:rsidRDefault="00711E49" w:rsidP="00B53CBF">
      <w:pPr>
        <w:ind w:firstLine="708"/>
      </w:pPr>
      <w:r>
        <w:t xml:space="preserve">Сначала предлагается оценить разницу на примере с номинальными коэффициентами системы (рис. 9). Как видно из сравнения графиков ПХ, качество регулирования у нечеткого регулятора при смене способа импликации с </w:t>
      </w:r>
      <w:r>
        <w:rPr>
          <w:lang w:val="en-US"/>
        </w:rPr>
        <w:t>min</w:t>
      </w:r>
      <w:r w:rsidRPr="00711E49">
        <w:t xml:space="preserve"> </w:t>
      </w:r>
      <w:r>
        <w:t xml:space="preserve">на </w:t>
      </w:r>
      <w:r>
        <w:rPr>
          <w:lang w:val="en-US"/>
        </w:rPr>
        <w:t>prod</w:t>
      </w:r>
      <w:r w:rsidRPr="00711E49">
        <w:t xml:space="preserve"> </w:t>
      </w:r>
      <w:r>
        <w:t>стало выше в конкретном случае. В таблице 2 представлено количественное сравнение показателей качества.</w:t>
      </w:r>
    </w:p>
    <w:p w:rsidR="00711E49" w:rsidRDefault="00711E49" w:rsidP="00711E49">
      <w:pPr>
        <w:keepNext/>
      </w:pPr>
      <w:r>
        <w:rPr>
          <w:noProof/>
        </w:rPr>
        <w:lastRenderedPageBreak/>
        <w:drawing>
          <wp:inline distT="0" distB="0" distL="0" distR="0">
            <wp:extent cx="5941060" cy="36499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nged_fuzz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49" w:rsidRDefault="00711E49" w:rsidP="00711E4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9</w:t>
        </w:r>
      </w:fldSimple>
      <w:r>
        <w:t xml:space="preserve"> - График переходного процесса с измененном нечетким регулятором</w:t>
      </w:r>
    </w:p>
    <w:p w:rsidR="00711E49" w:rsidRDefault="00711E49" w:rsidP="00711E49"/>
    <w:p w:rsidR="00711E49" w:rsidRPr="005B2A5C" w:rsidRDefault="00711E49" w:rsidP="00711E49">
      <w:pPr>
        <w:jc w:val="right"/>
        <w:rPr>
          <w:i/>
        </w:rPr>
      </w:pPr>
      <w:r>
        <w:rPr>
          <w:i/>
        </w:rPr>
        <w:t xml:space="preserve">Таблица </w:t>
      </w:r>
      <w:r>
        <w:rPr>
          <w:i/>
        </w:rPr>
        <w:t>2</w:t>
      </w:r>
      <w:r>
        <w:rPr>
          <w:i/>
        </w:rPr>
        <w:t xml:space="preserve"> – Сравнение показателей качества ПХ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964"/>
      </w:tblGrid>
      <w:tr w:rsidR="00711E49" w:rsidTr="00491D2B">
        <w:tc>
          <w:tcPr>
            <w:tcW w:w="2689" w:type="dxa"/>
          </w:tcPr>
          <w:p w:rsidR="00711E49" w:rsidRDefault="00711E49" w:rsidP="00491D2B">
            <w:pPr>
              <w:jc w:val="center"/>
            </w:pP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 xml:space="preserve">Перерегулирование, </w:t>
            </w:r>
            <w:r>
              <w:rPr>
                <w:rFonts w:ascii="Cambria Math" w:hAnsi="Cambria Math"/>
              </w:rPr>
              <w:t>σ</w:t>
            </w:r>
          </w:p>
        </w:tc>
        <w:tc>
          <w:tcPr>
            <w:tcW w:w="3964" w:type="dxa"/>
          </w:tcPr>
          <w:p w:rsidR="00711E49" w:rsidRPr="005B2A5C" w:rsidRDefault="00711E49" w:rsidP="00491D2B">
            <w:pPr>
              <w:jc w:val="center"/>
            </w:pPr>
            <w:r>
              <w:t xml:space="preserve">Время переходного процесса (5% критерий), </w:t>
            </w:r>
            <w:r>
              <w:rPr>
                <w:lang w:val="en-US"/>
              </w:rPr>
              <w:t>t</w:t>
            </w:r>
          </w:p>
        </w:tc>
      </w:tr>
      <w:tr w:rsidR="00711E49" w:rsidTr="00491D2B">
        <w:tc>
          <w:tcPr>
            <w:tcW w:w="2689" w:type="dxa"/>
          </w:tcPr>
          <w:p w:rsidR="00711E49" w:rsidRDefault="00711E49" w:rsidP="00491D2B">
            <w:pPr>
              <w:jc w:val="center"/>
            </w:pPr>
            <w:r>
              <w:t>ПД-регулятор</w:t>
            </w: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>54%</w:t>
            </w:r>
          </w:p>
        </w:tc>
        <w:tc>
          <w:tcPr>
            <w:tcW w:w="3964" w:type="dxa"/>
          </w:tcPr>
          <w:p w:rsidR="00711E49" w:rsidRDefault="00711E49" w:rsidP="00491D2B">
            <w:pPr>
              <w:jc w:val="center"/>
            </w:pPr>
            <w:r>
              <w:t>0.13 с</w:t>
            </w:r>
          </w:p>
        </w:tc>
      </w:tr>
      <w:tr w:rsidR="00711E49" w:rsidTr="00491D2B">
        <w:tc>
          <w:tcPr>
            <w:tcW w:w="2689" w:type="dxa"/>
          </w:tcPr>
          <w:p w:rsidR="00711E49" w:rsidRPr="00711E49" w:rsidRDefault="00711E49" w:rsidP="00491D2B">
            <w:pPr>
              <w:jc w:val="center"/>
              <w:rPr>
                <w:lang w:val="en-US"/>
              </w:rPr>
            </w:pPr>
            <w:r>
              <w:t>Нечеткий регулятор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min)</w:t>
            </w: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>60%</w:t>
            </w:r>
          </w:p>
        </w:tc>
        <w:tc>
          <w:tcPr>
            <w:tcW w:w="3964" w:type="dxa"/>
          </w:tcPr>
          <w:p w:rsidR="00711E49" w:rsidRDefault="00711E49" w:rsidP="00491D2B">
            <w:pPr>
              <w:jc w:val="center"/>
            </w:pPr>
            <w:r>
              <w:t>0.27 с</w:t>
            </w:r>
          </w:p>
        </w:tc>
      </w:tr>
      <w:tr w:rsidR="00711E49" w:rsidTr="00491D2B">
        <w:tc>
          <w:tcPr>
            <w:tcW w:w="2689" w:type="dxa"/>
          </w:tcPr>
          <w:p w:rsidR="00711E49" w:rsidRDefault="00711E49" w:rsidP="00491D2B">
            <w:pPr>
              <w:jc w:val="center"/>
            </w:pPr>
            <w:r>
              <w:t>Нечеткий регулятор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prod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:rsidR="00711E49" w:rsidRDefault="00711E49" w:rsidP="00491D2B">
            <w:pPr>
              <w:jc w:val="center"/>
            </w:pPr>
            <w:r>
              <w:t>49%</w:t>
            </w:r>
          </w:p>
        </w:tc>
        <w:tc>
          <w:tcPr>
            <w:tcW w:w="3964" w:type="dxa"/>
          </w:tcPr>
          <w:p w:rsidR="00711E49" w:rsidRDefault="00711E49" w:rsidP="00491D2B">
            <w:pPr>
              <w:jc w:val="center"/>
            </w:pPr>
            <w:r>
              <w:t>0.09 с</w:t>
            </w:r>
          </w:p>
        </w:tc>
      </w:tr>
    </w:tbl>
    <w:p w:rsidR="00711E49" w:rsidRDefault="00711E49" w:rsidP="00711E49"/>
    <w:p w:rsidR="00385323" w:rsidRDefault="00385323" w:rsidP="00385323">
      <w:pPr>
        <w:ind w:firstLine="708"/>
      </w:pPr>
      <w:r>
        <w:t>Как можно заметить смена способа импликации позволила поднять показатели качества даже выше, чем у ПД-регулятора.</w:t>
      </w:r>
    </w:p>
    <w:p w:rsidR="00385323" w:rsidRDefault="00385323" w:rsidP="00385323">
      <w:pPr>
        <w:ind w:firstLine="708"/>
      </w:pPr>
      <w:r>
        <w:lastRenderedPageBreak/>
        <w:t>Следующий эксперимент позволит оценить качество регулирования при наличии в системе насыщения, график переходных процессов представлен на рис. 10.</w:t>
      </w:r>
    </w:p>
    <w:p w:rsidR="00385323" w:rsidRDefault="00385323" w:rsidP="00385323">
      <w:pPr>
        <w:keepNext/>
        <w:jc w:val="center"/>
      </w:pPr>
      <w:r>
        <w:rPr>
          <w:noProof/>
        </w:rPr>
        <w:drawing>
          <wp:inline distT="0" distB="0" distL="0" distR="0">
            <wp:extent cx="5941060" cy="33528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nged_fuzzy_satu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3" w:rsidRDefault="00385323" w:rsidP="00385323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CC3F65">
          <w:rPr>
            <w:noProof/>
          </w:rPr>
          <w:t>10</w:t>
        </w:r>
      </w:fldSimple>
      <w:r>
        <w:t xml:space="preserve"> </w:t>
      </w:r>
      <w:r w:rsidRPr="00DE7E43">
        <w:t xml:space="preserve">- График переходного процесса </w:t>
      </w:r>
      <w:r>
        <w:t>при наличии насыщения в системе</w:t>
      </w:r>
    </w:p>
    <w:p w:rsidR="009C5441" w:rsidRDefault="009C5441" w:rsidP="009C5441">
      <w:pPr>
        <w:ind w:firstLine="708"/>
      </w:pPr>
      <w:r>
        <w:t>Из сравнения этих графиков можно сделать вывод, что способ импликации никак не влияет на качество регулирования при наличии насыщения в системе.</w:t>
      </w:r>
    </w:p>
    <w:p w:rsidR="009C5441" w:rsidRDefault="009C5441" w:rsidP="009C5441">
      <w:r>
        <w:tab/>
        <w:t>Следующий эксперимент предполагает наличие, внешнего возмущения в системе, график ПХ представлен на рисунке 11</w:t>
      </w:r>
      <w:r w:rsidR="00CC3F65" w:rsidRPr="00CC3F65">
        <w:t xml:space="preserve"> </w:t>
      </w:r>
      <w:r w:rsidR="00CC3F65">
        <w:t>–</w:t>
      </w:r>
      <w:r w:rsidR="00CC3F65" w:rsidRPr="00CC3F65">
        <w:t xml:space="preserve"> </w:t>
      </w:r>
      <w:r w:rsidR="00CC3F65">
        <w:t>статическое возмущение, рис. 12 – периодическое возмущающее воздействие</w:t>
      </w:r>
      <w:r>
        <w:t xml:space="preserve">. Видно, что в данном случае </w:t>
      </w:r>
      <w:r w:rsidR="00CC3F65">
        <w:t xml:space="preserve">изменение способа импликации только ухудшило качество регулирования. </w:t>
      </w:r>
    </w:p>
    <w:p w:rsidR="00CC3F65" w:rsidRDefault="009C5441" w:rsidP="00CC3F6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33724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d_fuzzy_disturbanc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41" w:rsidRDefault="00CC3F65" w:rsidP="00CC3F65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11</w:t>
        </w:r>
      </w:fldSimple>
      <w:r>
        <w:t xml:space="preserve"> - </w:t>
      </w:r>
      <w:r w:rsidRPr="002261C7">
        <w:t>График переходного процесса при внешних возмущениях</w:t>
      </w:r>
    </w:p>
    <w:p w:rsidR="00CC3F65" w:rsidRDefault="00CC3F65" w:rsidP="00CC3F65">
      <w:pPr>
        <w:keepNext/>
        <w:jc w:val="center"/>
      </w:pPr>
      <w:r>
        <w:rPr>
          <w:noProof/>
        </w:rPr>
        <w:drawing>
          <wp:inline distT="0" distB="0" distL="0" distR="0">
            <wp:extent cx="5941060" cy="30378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nged_fuzzy_disturbances_si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65" w:rsidRDefault="00CC3F65" w:rsidP="00CC3F65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12</w:t>
        </w:r>
      </w:fldSimple>
      <w:r w:rsidRPr="00EE0CEB">
        <w:t xml:space="preserve"> - График переходного процесса при внешних</w:t>
      </w:r>
      <w:r>
        <w:t xml:space="preserve"> периодических </w:t>
      </w:r>
      <w:r w:rsidRPr="00EE0CEB">
        <w:t>возмущениях</w:t>
      </w:r>
    </w:p>
    <w:p w:rsidR="00CC3F65" w:rsidRDefault="00CC3F65" w:rsidP="00CC3F65">
      <w:pPr>
        <w:jc w:val="center"/>
        <w:rPr>
          <w:b/>
        </w:rPr>
      </w:pPr>
      <w:r>
        <w:rPr>
          <w:b/>
        </w:rPr>
        <w:t>Вывод</w:t>
      </w:r>
    </w:p>
    <w:p w:rsidR="00CC3F65" w:rsidRDefault="00CC3F65" w:rsidP="00CC3F65">
      <w:r>
        <w:tab/>
        <w:t>В ходе выполнения данной лабораторной работы было проведено исследование нечеткого регулятора, построенного на основе алгоритма Заде-</w:t>
      </w:r>
      <w:proofErr w:type="spellStart"/>
      <w:r>
        <w:t>Мамдани</w:t>
      </w:r>
      <w:proofErr w:type="spellEnd"/>
      <w:r>
        <w:t xml:space="preserve">. Было выявлено несколько закономерностей, в частности то, что </w:t>
      </w:r>
      <w:r>
        <w:lastRenderedPageBreak/>
        <w:t xml:space="preserve">применение нечеткого регулятора с меньшей вероятностью приведет к разносу системы, чем применение классических регуляторов. Так же были выявлены различия между способами импликации </w:t>
      </w:r>
      <w:r>
        <w:rPr>
          <w:lang w:val="en-US"/>
        </w:rPr>
        <w:t>min</w:t>
      </w:r>
      <w:r w:rsidRPr="00CC3F65">
        <w:t xml:space="preserve"> </w:t>
      </w:r>
      <w:r>
        <w:t xml:space="preserve">и </w:t>
      </w:r>
      <w:r>
        <w:rPr>
          <w:lang w:val="en-US"/>
        </w:rPr>
        <w:t>prod</w:t>
      </w:r>
      <w:r>
        <w:t xml:space="preserve"> применительно к данной системе. Импликация способом умножения позволяет достичь более высоких показателей качества регулирования, однако это существенно увеличивает статическую ошибку, как при статическом, так и при периодическом возмущающем воздействии.</w:t>
      </w:r>
    </w:p>
    <w:p w:rsidR="00CC3F65" w:rsidRPr="00CC3F65" w:rsidRDefault="00CC3F65" w:rsidP="00CC3F65">
      <w:pPr>
        <w:rPr>
          <w:lang w:val="en-US"/>
        </w:rPr>
      </w:pPr>
      <w:r>
        <w:tab/>
        <w:t>В конечном итоге можно сделать вывод о необходимости выбирать, проектировать и настраивать регулятор под каждую конкретную систему, учитывая ее нелинейности, возмущения и остальные особенности.</w:t>
      </w:r>
    </w:p>
    <w:p w:rsidR="00385323" w:rsidRPr="00711E49" w:rsidRDefault="00385323" w:rsidP="00711E49"/>
    <w:sectPr w:rsidR="00385323" w:rsidRPr="00711E49">
      <w:footerReference w:type="default" r:id="rId1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3F9" w:rsidRDefault="00F363F9">
      <w:r>
        <w:separator/>
      </w:r>
    </w:p>
    <w:p w:rsidR="00F363F9" w:rsidRDefault="00F363F9"/>
  </w:endnote>
  <w:endnote w:type="continuationSeparator" w:id="0">
    <w:p w:rsidR="00F363F9" w:rsidRDefault="00F363F9">
      <w:r>
        <w:continuationSeparator/>
      </w:r>
    </w:p>
    <w:p w:rsidR="00F363F9" w:rsidRDefault="00F36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3F9" w:rsidRDefault="00F363F9">
      <w:r>
        <w:separator/>
      </w:r>
    </w:p>
    <w:p w:rsidR="00F363F9" w:rsidRDefault="00F363F9"/>
  </w:footnote>
  <w:footnote w:type="continuationSeparator" w:id="0">
    <w:p w:rsidR="00F363F9" w:rsidRDefault="00F363F9">
      <w:r>
        <w:continuationSeparator/>
      </w:r>
    </w:p>
    <w:p w:rsidR="00F363F9" w:rsidRDefault="00F363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72947"/>
    <w:rsid w:val="001F0E07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91B93"/>
    <w:rsid w:val="0055045D"/>
    <w:rsid w:val="005B2A5C"/>
    <w:rsid w:val="006F527C"/>
    <w:rsid w:val="00711E49"/>
    <w:rsid w:val="00764A41"/>
    <w:rsid w:val="007B3CCA"/>
    <w:rsid w:val="007E0C95"/>
    <w:rsid w:val="007E7ADD"/>
    <w:rsid w:val="0083641E"/>
    <w:rsid w:val="008C6384"/>
    <w:rsid w:val="008D2262"/>
    <w:rsid w:val="00917630"/>
    <w:rsid w:val="009B687F"/>
    <w:rsid w:val="009C5441"/>
    <w:rsid w:val="009F6ECC"/>
    <w:rsid w:val="00A31F9F"/>
    <w:rsid w:val="00A43865"/>
    <w:rsid w:val="00AC614D"/>
    <w:rsid w:val="00AE7388"/>
    <w:rsid w:val="00B53CBF"/>
    <w:rsid w:val="00B77284"/>
    <w:rsid w:val="00C14EF5"/>
    <w:rsid w:val="00C50E10"/>
    <w:rsid w:val="00C57BBC"/>
    <w:rsid w:val="00C6319F"/>
    <w:rsid w:val="00CC3F65"/>
    <w:rsid w:val="00D35247"/>
    <w:rsid w:val="00D8306A"/>
    <w:rsid w:val="00E202ED"/>
    <w:rsid w:val="00E76DE8"/>
    <w:rsid w:val="00E83D4A"/>
    <w:rsid w:val="00EF09DB"/>
    <w:rsid w:val="00EF28EB"/>
    <w:rsid w:val="00F363F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E38F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13</cp:revision>
  <dcterms:created xsi:type="dcterms:W3CDTF">2023-09-10T17:47:00Z</dcterms:created>
  <dcterms:modified xsi:type="dcterms:W3CDTF">2024-02-18T08:18:00Z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