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45D" w:rsidRDefault="00E202ED">
      <w:pPr>
        <w:widowControl w:val="0"/>
        <w:jc w:val="center"/>
        <w:rPr>
          <w:b/>
          <w:caps/>
        </w:rPr>
      </w:pPr>
      <w:r>
        <w:rPr>
          <w:b/>
          <w:caps/>
        </w:rPr>
        <w:fldChar w:fldCharType="begin"/>
      </w:r>
      <w:r>
        <w:rPr>
          <w:b/>
          <w:caps/>
        </w:rPr>
        <w:instrText xml:space="preserve"> MACROBUTTON MTEditEquationSection2 </w:instrText>
      </w:r>
      <w:r w:rsidRPr="00E202ED">
        <w:rPr>
          <w:rStyle w:val="MTEquationSection"/>
        </w:rPr>
        <w:instrText>Equation Chapter 1 Section 1</w:instrText>
      </w:r>
      <w:r>
        <w:rPr>
          <w:b/>
          <w:caps/>
        </w:rPr>
        <w:fldChar w:fldCharType="begin"/>
      </w:r>
      <w:r>
        <w:rPr>
          <w:b/>
          <w:caps/>
        </w:rPr>
        <w:instrText xml:space="preserve"> SEQ MTEqn \r \h \* MERGEFORMAT </w:instrText>
      </w:r>
      <w:r>
        <w:rPr>
          <w:b/>
          <w:caps/>
        </w:rPr>
        <w:fldChar w:fldCharType="end"/>
      </w:r>
      <w:r>
        <w:rPr>
          <w:b/>
          <w:caps/>
        </w:rPr>
        <w:fldChar w:fldCharType="begin"/>
      </w:r>
      <w:r>
        <w:rPr>
          <w:b/>
          <w:caps/>
        </w:rPr>
        <w:instrText xml:space="preserve"> SEQ MTSec \r 1 \h \* MERGEFORMAT </w:instrText>
      </w:r>
      <w:r>
        <w:rPr>
          <w:b/>
          <w:caps/>
        </w:rPr>
        <w:fldChar w:fldCharType="end"/>
      </w:r>
      <w:r>
        <w:rPr>
          <w:b/>
          <w:caps/>
        </w:rPr>
        <w:fldChar w:fldCharType="begin"/>
      </w:r>
      <w:r>
        <w:rPr>
          <w:b/>
          <w:caps/>
        </w:rPr>
        <w:instrText xml:space="preserve"> SEQ MTChap \r 1 \h \* MERGEFORMAT </w:instrText>
      </w:r>
      <w:r>
        <w:rPr>
          <w:b/>
          <w:caps/>
        </w:rPr>
        <w:fldChar w:fldCharType="end"/>
      </w:r>
      <w:r>
        <w:rPr>
          <w:b/>
          <w:caps/>
        </w:rPr>
        <w:fldChar w:fldCharType="end"/>
      </w:r>
      <w:r w:rsidR="001570F2">
        <w:rPr>
          <w:b/>
          <w:caps/>
        </w:rPr>
        <w:t>МИНОБРНАУКИ РОССИИ</w:t>
      </w:r>
    </w:p>
    <w:p w:rsidR="0055045D" w:rsidRDefault="001570F2">
      <w:pPr>
        <w:widowControl w:val="0"/>
        <w:jc w:val="center"/>
        <w:rPr>
          <w:b/>
          <w:caps/>
        </w:rPr>
      </w:pPr>
      <w:r>
        <w:rPr>
          <w:b/>
          <w:caps/>
        </w:rPr>
        <w:t>Санкт-Петербургский государственный</w:t>
      </w:r>
    </w:p>
    <w:p w:rsidR="0055045D" w:rsidRDefault="001570F2">
      <w:pPr>
        <w:widowControl w:val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55045D" w:rsidRDefault="001570F2">
      <w:pPr>
        <w:widowControl w:val="0"/>
        <w:jc w:val="center"/>
        <w:rPr>
          <w:b/>
          <w:caps/>
        </w:rPr>
      </w:pPr>
      <w:r>
        <w:rPr>
          <w:b/>
          <w:caps/>
        </w:rPr>
        <w:t>«ЛЭТИ» им. В.И. Ульянова (Ленина)</w:t>
      </w:r>
    </w:p>
    <w:p w:rsidR="0055045D" w:rsidRDefault="001570F2">
      <w:pPr>
        <w:widowControl w:val="0"/>
        <w:jc w:val="center"/>
        <w:rPr>
          <w:b/>
        </w:rPr>
      </w:pPr>
      <w:r>
        <w:rPr>
          <w:b/>
        </w:rPr>
        <w:t xml:space="preserve">Кафедра </w:t>
      </w:r>
      <w:r w:rsidR="00EF09DB">
        <w:rPr>
          <w:b/>
        </w:rPr>
        <w:t>САУ</w:t>
      </w:r>
    </w:p>
    <w:p w:rsidR="0055045D" w:rsidRDefault="0055045D">
      <w:pPr>
        <w:widowControl w:val="0"/>
        <w:jc w:val="center"/>
        <w:rPr>
          <w:b/>
          <w:caps/>
        </w:rPr>
      </w:pPr>
    </w:p>
    <w:p w:rsidR="0055045D" w:rsidRDefault="0055045D">
      <w:pPr>
        <w:widowControl w:val="0"/>
        <w:jc w:val="center"/>
      </w:pPr>
    </w:p>
    <w:p w:rsidR="0055045D" w:rsidRDefault="0055045D">
      <w:pPr>
        <w:widowControl w:val="0"/>
      </w:pPr>
    </w:p>
    <w:p w:rsidR="0055045D" w:rsidRDefault="0055045D">
      <w:pPr>
        <w:widowControl w:val="0"/>
        <w:jc w:val="center"/>
      </w:pPr>
    </w:p>
    <w:p w:rsidR="0055045D" w:rsidRDefault="001570F2">
      <w:pPr>
        <w:pStyle w:val="Times142"/>
        <w:widowControl w:val="0"/>
        <w:spacing w:line="360" w:lineRule="auto"/>
        <w:ind w:firstLine="0"/>
        <w:jc w:val="center"/>
        <w:rPr>
          <w:rStyle w:val="ab"/>
          <w:caps/>
          <w:smallCaps w:val="0"/>
        </w:rPr>
      </w:pPr>
      <w:r>
        <w:rPr>
          <w:rStyle w:val="ab"/>
          <w:caps/>
        </w:rPr>
        <w:t>отчет</w:t>
      </w:r>
    </w:p>
    <w:p w:rsidR="0055045D" w:rsidRDefault="001570F2">
      <w:pPr>
        <w:widowControl w:val="0"/>
        <w:jc w:val="center"/>
        <w:rPr>
          <w:b/>
        </w:rPr>
      </w:pPr>
      <w:r>
        <w:rPr>
          <w:b/>
        </w:rPr>
        <w:t xml:space="preserve">по </w:t>
      </w:r>
      <w:r w:rsidR="00BD3C85">
        <w:rPr>
          <w:b/>
        </w:rPr>
        <w:t>лабораторной</w:t>
      </w:r>
      <w:r>
        <w:rPr>
          <w:b/>
        </w:rPr>
        <w:t xml:space="preserve"> работе № </w:t>
      </w:r>
      <w:r w:rsidR="00B70A29">
        <w:rPr>
          <w:b/>
        </w:rPr>
        <w:t>2</w:t>
      </w:r>
    </w:p>
    <w:p w:rsidR="0055045D" w:rsidRDefault="001570F2">
      <w:pPr>
        <w:widowControl w:val="0"/>
        <w:jc w:val="center"/>
        <w:rPr>
          <w:b/>
        </w:rPr>
      </w:pPr>
      <w:r>
        <w:rPr>
          <w:b/>
        </w:rPr>
        <w:t>по дисциплине «</w:t>
      </w:r>
      <w:r w:rsidR="008D2262">
        <w:rPr>
          <w:b/>
        </w:rPr>
        <w:t>Интеллектуальные системы управления</w:t>
      </w:r>
      <w:r>
        <w:rPr>
          <w:b/>
        </w:rPr>
        <w:t>»</w:t>
      </w:r>
    </w:p>
    <w:p w:rsidR="0055045D" w:rsidRPr="00A31F9F" w:rsidRDefault="001570F2" w:rsidP="00BD3C85">
      <w:pPr>
        <w:pStyle w:val="Default"/>
        <w:jc w:val="center"/>
        <w:rPr>
          <w:b/>
          <w:sz w:val="28"/>
        </w:rPr>
      </w:pPr>
      <w:r>
        <w:rPr>
          <w:rStyle w:val="ab"/>
          <w:sz w:val="28"/>
        </w:rPr>
        <w:t xml:space="preserve">Тема: </w:t>
      </w:r>
      <w:r w:rsidR="00B70A29" w:rsidRPr="00B70A29">
        <w:rPr>
          <w:b/>
          <w:bCs/>
          <w:sz w:val="28"/>
          <w:szCs w:val="28"/>
        </w:rPr>
        <w:t>ПОСТРОЕНИЕ И ИССЛЕДОВАНИЕ НЕЧЕТКОГО</w:t>
      </w:r>
      <w:r w:rsidR="00BD3C85">
        <w:rPr>
          <w:b/>
          <w:bCs/>
          <w:sz w:val="28"/>
          <w:szCs w:val="28"/>
        </w:rPr>
        <w:t xml:space="preserve"> </w:t>
      </w:r>
      <w:r w:rsidR="00B70A29" w:rsidRPr="00B70A29">
        <w:rPr>
          <w:b/>
          <w:bCs/>
          <w:sz w:val="28"/>
          <w:szCs w:val="28"/>
        </w:rPr>
        <w:t>РЕГУЛЯТОРА НА ОСНОВЕ АЛГОРИТМА ТАКАГИ-СУГЕНО</w:t>
      </w:r>
    </w:p>
    <w:p w:rsidR="0055045D" w:rsidRDefault="0055045D">
      <w:pPr>
        <w:widowControl w:val="0"/>
        <w:jc w:val="center"/>
        <w:rPr>
          <w:b/>
          <w:spacing w:val="5"/>
        </w:rPr>
      </w:pPr>
    </w:p>
    <w:p w:rsidR="00BD3C85" w:rsidRDefault="00BD3C85">
      <w:pPr>
        <w:widowControl w:val="0"/>
        <w:jc w:val="center"/>
        <w:rPr>
          <w:b/>
          <w:spacing w:val="5"/>
        </w:rPr>
      </w:pPr>
      <w:r>
        <w:rPr>
          <w:b/>
          <w:spacing w:val="5"/>
        </w:rPr>
        <w:t>Вариант 1</w:t>
      </w:r>
    </w:p>
    <w:p w:rsidR="0055045D" w:rsidRDefault="0055045D" w:rsidP="00BD3C85">
      <w:pPr>
        <w:widowControl w:val="0"/>
      </w:pPr>
    </w:p>
    <w:p w:rsidR="0055045D" w:rsidRDefault="0055045D" w:rsidP="00A31F9F">
      <w:pPr>
        <w:widowControl w:val="0"/>
      </w:pPr>
    </w:p>
    <w:p w:rsidR="0055045D" w:rsidRDefault="0055045D">
      <w:pPr>
        <w:widowControl w:val="0"/>
        <w:jc w:val="center"/>
      </w:pPr>
    </w:p>
    <w:p w:rsidR="0055045D" w:rsidRDefault="0055045D">
      <w:pPr>
        <w:widowControl w:val="0"/>
        <w:jc w:val="cent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 w:rsidP="00E202ED">
            <w:pPr>
              <w:widowControl w:val="0"/>
            </w:pPr>
            <w:r>
              <w:t xml:space="preserve">Студент гр. </w:t>
            </w:r>
            <w:r w:rsidR="00E202ED">
              <w:t>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</w:pPr>
          </w:p>
        </w:tc>
        <w:tc>
          <w:tcPr>
            <w:tcW w:w="2751" w:type="dxa"/>
            <w:vAlign w:val="bottom"/>
          </w:tcPr>
          <w:p w:rsidR="0055045D" w:rsidRDefault="0055045D">
            <w:pPr>
              <w:widowControl w:val="0"/>
            </w:pPr>
          </w:p>
          <w:p w:rsidR="0055045D" w:rsidRDefault="0055045D">
            <w:pPr>
              <w:widowControl w:val="0"/>
            </w:pPr>
          </w:p>
          <w:p w:rsidR="0055045D" w:rsidRDefault="00E202ED" w:rsidP="00EF09DB">
            <w:pPr>
              <w:widowControl w:val="0"/>
              <w:jc w:val="center"/>
            </w:pPr>
            <w:r>
              <w:t>Викторов А.Д.</w:t>
            </w:r>
          </w:p>
        </w:tc>
      </w:tr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>
            <w:pPr>
              <w:widowControl w:val="0"/>
            </w:pPr>
            <w: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</w:pPr>
          </w:p>
        </w:tc>
        <w:tc>
          <w:tcPr>
            <w:tcW w:w="2751" w:type="dxa"/>
            <w:vAlign w:val="bottom"/>
          </w:tcPr>
          <w:p w:rsidR="0055045D" w:rsidRPr="00A31F9F" w:rsidRDefault="008D2262">
            <w:pPr>
              <w:widowControl w:val="0"/>
              <w:jc w:val="center"/>
            </w:pPr>
            <w:proofErr w:type="spellStart"/>
            <w:r>
              <w:t>Порохненко</w:t>
            </w:r>
            <w:proofErr w:type="spellEnd"/>
            <w:r w:rsidR="00A31F9F">
              <w:t xml:space="preserve"> </w:t>
            </w:r>
            <w:r>
              <w:t>К</w:t>
            </w:r>
            <w:r w:rsidR="00A31F9F">
              <w:t>.</w:t>
            </w:r>
            <w:r>
              <w:t>А</w:t>
            </w:r>
            <w:r w:rsidR="00A31F9F">
              <w:t>.</w:t>
            </w:r>
          </w:p>
        </w:tc>
      </w:tr>
    </w:tbl>
    <w:p w:rsidR="0055045D" w:rsidRDefault="0055045D">
      <w:pPr>
        <w:widowControl w:val="0"/>
        <w:jc w:val="center"/>
      </w:pPr>
    </w:p>
    <w:p w:rsidR="0055045D" w:rsidRDefault="0055045D">
      <w:pPr>
        <w:widowControl w:val="0"/>
        <w:jc w:val="center"/>
      </w:pPr>
    </w:p>
    <w:p w:rsidR="00EF09DB" w:rsidRDefault="00EF09DB" w:rsidP="00AC614D">
      <w:pPr>
        <w:widowControl w:val="0"/>
      </w:pPr>
    </w:p>
    <w:p w:rsidR="008D2262" w:rsidRDefault="008D2262">
      <w:pPr>
        <w:widowControl w:val="0"/>
        <w:jc w:val="center"/>
      </w:pPr>
    </w:p>
    <w:p w:rsidR="0055045D" w:rsidRDefault="001570F2">
      <w:pPr>
        <w:widowControl w:val="0"/>
        <w:jc w:val="center"/>
      </w:pPr>
      <w:r>
        <w:t>Санкт-Петербург</w:t>
      </w:r>
    </w:p>
    <w:p w:rsidR="0055045D" w:rsidRDefault="001570F2">
      <w:pPr>
        <w:jc w:val="center"/>
      </w:pPr>
      <w:r>
        <w:t>202</w:t>
      </w:r>
      <w:r w:rsidR="00B70A29">
        <w:t>4</w:t>
      </w:r>
    </w:p>
    <w:p w:rsidR="00EF09DB" w:rsidRPr="00BD3C85" w:rsidRDefault="00EF09DB" w:rsidP="00E76DE8">
      <w:pPr>
        <w:rPr>
          <w:szCs w:val="28"/>
        </w:rPr>
      </w:pPr>
      <w:r w:rsidRPr="005C2776">
        <w:rPr>
          <w:b/>
          <w:bCs/>
          <w:szCs w:val="28"/>
        </w:rPr>
        <w:lastRenderedPageBreak/>
        <w:t>Цель работы:</w:t>
      </w:r>
      <w:r>
        <w:rPr>
          <w:b/>
          <w:bCs/>
          <w:szCs w:val="28"/>
        </w:rPr>
        <w:t xml:space="preserve"> </w:t>
      </w:r>
      <w:r w:rsidR="00B70A29">
        <w:rPr>
          <w:szCs w:val="28"/>
        </w:rPr>
        <w:t>построение нечеткого регулятора на основе правила не</w:t>
      </w:r>
      <w:bookmarkStart w:id="0" w:name="_GoBack"/>
      <w:bookmarkEnd w:id="0"/>
      <w:r w:rsidR="00B70A29">
        <w:rPr>
          <w:szCs w:val="28"/>
        </w:rPr>
        <w:t xml:space="preserve">четкого логического вывода </w:t>
      </w:r>
      <w:proofErr w:type="spellStart"/>
      <w:r w:rsidR="00B70A29">
        <w:rPr>
          <w:szCs w:val="28"/>
        </w:rPr>
        <w:t>Такаги-Сугено</w:t>
      </w:r>
      <w:proofErr w:type="spellEnd"/>
      <w:r w:rsidR="00B70A29">
        <w:rPr>
          <w:szCs w:val="28"/>
        </w:rPr>
        <w:t xml:space="preserve"> в пакете </w:t>
      </w:r>
      <w:proofErr w:type="spellStart"/>
      <w:r w:rsidR="00B70A29">
        <w:rPr>
          <w:i/>
          <w:iCs/>
          <w:szCs w:val="28"/>
        </w:rPr>
        <w:t>Fuzzy</w:t>
      </w:r>
      <w:proofErr w:type="spellEnd"/>
      <w:r w:rsidR="00B70A29">
        <w:rPr>
          <w:i/>
          <w:iCs/>
          <w:szCs w:val="28"/>
        </w:rPr>
        <w:t xml:space="preserve"> </w:t>
      </w:r>
      <w:proofErr w:type="spellStart"/>
      <w:r w:rsidR="00B70A29">
        <w:rPr>
          <w:i/>
          <w:iCs/>
          <w:szCs w:val="28"/>
        </w:rPr>
        <w:t>Logic</w:t>
      </w:r>
      <w:proofErr w:type="spellEnd"/>
      <w:r w:rsidR="00B70A29">
        <w:rPr>
          <w:i/>
          <w:iCs/>
          <w:szCs w:val="28"/>
        </w:rPr>
        <w:t xml:space="preserve"> </w:t>
      </w:r>
      <w:proofErr w:type="spellStart"/>
      <w:r w:rsidR="00B70A29">
        <w:rPr>
          <w:i/>
          <w:iCs/>
          <w:szCs w:val="28"/>
        </w:rPr>
        <w:t>Toolbox</w:t>
      </w:r>
      <w:proofErr w:type="spellEnd"/>
      <w:r w:rsidR="00B70A29">
        <w:rPr>
          <w:szCs w:val="28"/>
        </w:rPr>
        <w:t xml:space="preserve">. Эффективность управления проверяется по результатам моделирования в </w:t>
      </w:r>
      <w:proofErr w:type="spellStart"/>
      <w:r w:rsidR="00B70A29">
        <w:rPr>
          <w:i/>
          <w:iCs/>
          <w:szCs w:val="28"/>
        </w:rPr>
        <w:t>Toolbox</w:t>
      </w:r>
      <w:proofErr w:type="spellEnd"/>
      <w:r w:rsidR="00B70A29">
        <w:rPr>
          <w:i/>
          <w:iCs/>
          <w:szCs w:val="28"/>
        </w:rPr>
        <w:t xml:space="preserve"> </w:t>
      </w:r>
      <w:proofErr w:type="spellStart"/>
      <w:r w:rsidR="00B70A29">
        <w:rPr>
          <w:i/>
          <w:iCs/>
          <w:szCs w:val="28"/>
        </w:rPr>
        <w:t>Simulink</w:t>
      </w:r>
      <w:proofErr w:type="spellEnd"/>
      <w:r w:rsidR="00B70A29">
        <w:rPr>
          <w:szCs w:val="28"/>
        </w:rPr>
        <w:t>.</w:t>
      </w:r>
    </w:p>
    <w:p w:rsidR="00EF09DB" w:rsidRPr="007B3CCA" w:rsidRDefault="00EF09DB" w:rsidP="00E76DE8"/>
    <w:p w:rsidR="00E76DE8" w:rsidRDefault="00E76DE8" w:rsidP="008D2262">
      <w:pPr>
        <w:jc w:val="center"/>
        <w:rPr>
          <w:b/>
        </w:rPr>
      </w:pPr>
      <w:r>
        <w:rPr>
          <w:b/>
        </w:rPr>
        <w:t>Ход работы</w:t>
      </w:r>
    </w:p>
    <w:p w:rsidR="008D2262" w:rsidRDefault="008D2262" w:rsidP="008D2262">
      <w:pPr>
        <w:ind w:firstLine="708"/>
      </w:pPr>
      <w:r>
        <w:t>Для исследования нечеткого регулятора проводится сравнительное моделирование переходных процессов систем третьего порядка с ПД-регулятором и с нечетким регулятором. Входами для обоих регуляторов служит величина ошибки и первой ее производной. Результат построения схемы для сравнительного моделирования представлен на рис. 1.</w:t>
      </w:r>
    </w:p>
    <w:p w:rsidR="00AC614D" w:rsidRDefault="00AC614D" w:rsidP="008D2262">
      <w:pPr>
        <w:ind w:firstLine="708"/>
      </w:pPr>
    </w:p>
    <w:p w:rsidR="008D2262" w:rsidRDefault="008D2262" w:rsidP="008D2262">
      <w:pPr>
        <w:keepNext/>
        <w:jc w:val="center"/>
      </w:pPr>
      <w:r>
        <w:rPr>
          <w:noProof/>
        </w:rPr>
        <w:drawing>
          <wp:inline distT="0" distB="0" distL="0" distR="0">
            <wp:extent cx="6158743" cy="2461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e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779" cy="247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262" w:rsidRDefault="008D2262" w:rsidP="008D2262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r w:rsidR="00E411F1">
        <w:rPr>
          <w:noProof/>
        </w:rPr>
        <w:fldChar w:fldCharType="begin"/>
      </w:r>
      <w:r w:rsidR="00E411F1">
        <w:rPr>
          <w:noProof/>
        </w:rPr>
        <w:instrText xml:space="preserve"> SEQ Figure \* ARABIC </w:instrText>
      </w:r>
      <w:r w:rsidR="00E411F1">
        <w:rPr>
          <w:noProof/>
        </w:rPr>
        <w:fldChar w:fldCharType="separate"/>
      </w:r>
      <w:r w:rsidR="001B3617">
        <w:rPr>
          <w:noProof/>
        </w:rPr>
        <w:t>1</w:t>
      </w:r>
      <w:r w:rsidR="00E411F1">
        <w:rPr>
          <w:noProof/>
        </w:rPr>
        <w:fldChar w:fldCharType="end"/>
      </w:r>
      <w:r>
        <w:t xml:space="preserve"> - Схема систем с нечетким и ПД-регулятором</w:t>
      </w:r>
    </w:p>
    <w:p w:rsidR="00AC614D" w:rsidRPr="00AC614D" w:rsidRDefault="00AC614D" w:rsidP="00AC614D"/>
    <w:p w:rsidR="00A946A5" w:rsidRDefault="008D2262" w:rsidP="00A946A5">
      <w:pPr>
        <w:ind w:firstLine="708"/>
      </w:pPr>
      <w:r w:rsidRPr="008D2262">
        <w:t>Для проведения исследования необходимо сначала сконфигурировать нечеткий регулятор</w:t>
      </w:r>
      <w:r>
        <w:t xml:space="preserve">. </w:t>
      </w:r>
      <w:r w:rsidR="00BD3C85">
        <w:t xml:space="preserve">На рисунке 2 представлен вид функций принадлежности, на рисунке 3 показана структура </w:t>
      </w:r>
      <w:proofErr w:type="spellStart"/>
      <w:r w:rsidR="00BD3C85">
        <w:t>нейронечеткого</w:t>
      </w:r>
      <w:proofErr w:type="spellEnd"/>
      <w:r w:rsidR="00BD3C85">
        <w:t xml:space="preserve"> регулятора. Для проведения исследования с были синтезиро</w:t>
      </w:r>
      <w:r w:rsidR="00F87F96">
        <w:t xml:space="preserve">ваны и обучены два одинаковых регулятора </w:t>
      </w:r>
      <w:proofErr w:type="spellStart"/>
      <w:r w:rsidR="00F87F96">
        <w:t>Такаги-Сугено</w:t>
      </w:r>
      <w:proofErr w:type="spellEnd"/>
      <w:r w:rsidR="00F87F96">
        <w:t xml:space="preserve">, единственная разница </w:t>
      </w:r>
      <w:r w:rsidR="001B6503">
        <w:t xml:space="preserve">в них — это количество итераций </w:t>
      </w:r>
      <w:r w:rsidR="001B6503">
        <w:lastRenderedPageBreak/>
        <w:t xml:space="preserve">обучения – 25 и 50 соответственно. Далее приведены эксперименты позволяющие оценить разницу регулятора </w:t>
      </w:r>
      <w:proofErr w:type="spellStart"/>
      <w:r w:rsidR="001B6503">
        <w:t>Такаги-Сугено</w:t>
      </w:r>
      <w:proofErr w:type="spellEnd"/>
      <w:r w:rsidR="001B6503">
        <w:t xml:space="preserve"> и линейного ПД-регулятора, а </w:t>
      </w:r>
      <w:r w:rsidR="00A946A5">
        <w:t>также</w:t>
      </w:r>
      <w:r w:rsidR="001B6503">
        <w:t xml:space="preserve"> влияние кол</w:t>
      </w:r>
      <w:r w:rsidR="00A946A5">
        <w:t>ичества эпох обучения нейросети на качество регулирования.</w:t>
      </w:r>
    </w:p>
    <w:p w:rsidR="005B2A5C" w:rsidRDefault="005B2A5C" w:rsidP="005B2A5C">
      <w:pPr>
        <w:keepNext/>
        <w:jc w:val="center"/>
      </w:pPr>
      <w:r w:rsidRPr="005B2A5C">
        <w:rPr>
          <w:noProof/>
        </w:rPr>
        <w:drawing>
          <wp:inline distT="0" distB="0" distL="0" distR="0" wp14:anchorId="73255851" wp14:editId="5048794E">
            <wp:extent cx="4518660" cy="33952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0901" cy="341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5C" w:rsidRDefault="005B2A5C" w:rsidP="005B2A5C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r w:rsidR="00E411F1">
        <w:rPr>
          <w:noProof/>
        </w:rPr>
        <w:fldChar w:fldCharType="begin"/>
      </w:r>
      <w:r w:rsidR="00E411F1">
        <w:rPr>
          <w:noProof/>
        </w:rPr>
        <w:instrText xml:space="preserve"> SEQ Figure \* ARABIC </w:instrText>
      </w:r>
      <w:r w:rsidR="00E411F1">
        <w:rPr>
          <w:noProof/>
        </w:rPr>
        <w:fldChar w:fldCharType="separate"/>
      </w:r>
      <w:r w:rsidR="001B3617">
        <w:rPr>
          <w:noProof/>
        </w:rPr>
        <w:t>2</w:t>
      </w:r>
      <w:r w:rsidR="00E411F1">
        <w:rPr>
          <w:noProof/>
        </w:rPr>
        <w:fldChar w:fldCharType="end"/>
      </w:r>
      <w:r>
        <w:t xml:space="preserve"> - Вид функций принадлежности</w:t>
      </w:r>
    </w:p>
    <w:p w:rsidR="001B3617" w:rsidRDefault="001B3617" w:rsidP="001B3617">
      <w:pPr>
        <w:keepNext/>
        <w:jc w:val="center"/>
      </w:pPr>
      <w:r>
        <w:rPr>
          <w:noProof/>
        </w:rPr>
        <w:drawing>
          <wp:inline distT="0" distB="0" distL="0" distR="0">
            <wp:extent cx="4312920" cy="29355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u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694" cy="293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17" w:rsidRDefault="001B3617" w:rsidP="001B3617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r w:rsidR="00062C8E">
        <w:rPr>
          <w:noProof/>
        </w:rPr>
        <w:fldChar w:fldCharType="begin"/>
      </w:r>
      <w:r w:rsidR="00062C8E">
        <w:rPr>
          <w:noProof/>
        </w:rPr>
        <w:instrText xml:space="preserve"> SEQ Figure \* ARABIC </w:instrText>
      </w:r>
      <w:r w:rsidR="00062C8E">
        <w:rPr>
          <w:noProof/>
        </w:rPr>
        <w:fldChar w:fldCharType="separate"/>
      </w:r>
      <w:r>
        <w:rPr>
          <w:noProof/>
        </w:rPr>
        <w:t>3</w:t>
      </w:r>
      <w:r w:rsidR="00062C8E">
        <w:rPr>
          <w:noProof/>
        </w:rPr>
        <w:fldChar w:fldCharType="end"/>
      </w:r>
      <w:r>
        <w:rPr>
          <w:lang w:val="en-US"/>
        </w:rPr>
        <w:t xml:space="preserve"> - </w:t>
      </w:r>
      <w:r>
        <w:t xml:space="preserve">Структура </w:t>
      </w:r>
      <w:proofErr w:type="spellStart"/>
      <w:r>
        <w:t>нейронечеткого</w:t>
      </w:r>
      <w:proofErr w:type="spellEnd"/>
      <w:r>
        <w:t xml:space="preserve"> регулятора</w:t>
      </w:r>
    </w:p>
    <w:p w:rsidR="00A946A5" w:rsidRPr="00096714" w:rsidRDefault="00A946A5" w:rsidP="00A946A5">
      <w:pPr>
        <w:ind w:firstLine="708"/>
      </w:pPr>
      <w:r>
        <w:lastRenderedPageBreak/>
        <w:t>На рисунке 4 показан сравнительный график переходных процессов при ступенчатом воздействии единичной амплитуды. Как можно заметить – процесс устанавливается в единицу, что свидетельствует об отсутствии статической ошибки.</w:t>
      </w:r>
      <w:r w:rsidR="00096714" w:rsidRPr="00096714">
        <w:t xml:space="preserve"> </w:t>
      </w:r>
      <w:r w:rsidR="00096714">
        <w:t>В таблице 1 приведены количественные показатели переходного процесса. Можно заключить, что более продолжительное обучение не значительно влияет на показатели качества переходного процесса, а линейный регулятор показал наименьшее перерегулирование – 11%.</w:t>
      </w:r>
    </w:p>
    <w:p w:rsidR="00096714" w:rsidRPr="005B2A5C" w:rsidRDefault="00096714" w:rsidP="00096714">
      <w:pPr>
        <w:jc w:val="right"/>
        <w:rPr>
          <w:i/>
        </w:rPr>
      </w:pPr>
      <w:r>
        <w:rPr>
          <w:i/>
        </w:rPr>
        <w:t>Таблица 1 – Сравнение показателей качества ПХ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89"/>
        <w:gridCol w:w="2693"/>
        <w:gridCol w:w="3964"/>
      </w:tblGrid>
      <w:tr w:rsidR="00096714" w:rsidTr="007D5383">
        <w:tc>
          <w:tcPr>
            <w:tcW w:w="2689" w:type="dxa"/>
          </w:tcPr>
          <w:p w:rsidR="00096714" w:rsidRDefault="00096714" w:rsidP="007D5383">
            <w:pPr>
              <w:jc w:val="center"/>
            </w:pPr>
          </w:p>
        </w:tc>
        <w:tc>
          <w:tcPr>
            <w:tcW w:w="2693" w:type="dxa"/>
          </w:tcPr>
          <w:p w:rsidR="00096714" w:rsidRDefault="00096714" w:rsidP="007D5383">
            <w:pPr>
              <w:jc w:val="center"/>
            </w:pPr>
            <w:r>
              <w:t xml:space="preserve">Перерегулирование, </w:t>
            </w:r>
            <w:r>
              <w:rPr>
                <w:rFonts w:ascii="Cambria Math" w:hAnsi="Cambria Math"/>
              </w:rPr>
              <w:t>σ</w:t>
            </w:r>
          </w:p>
        </w:tc>
        <w:tc>
          <w:tcPr>
            <w:tcW w:w="3964" w:type="dxa"/>
          </w:tcPr>
          <w:p w:rsidR="00096714" w:rsidRPr="005B2A5C" w:rsidRDefault="00096714" w:rsidP="007D5383">
            <w:pPr>
              <w:jc w:val="center"/>
            </w:pPr>
            <w:r>
              <w:t xml:space="preserve">Время переходного процесса (5% критерий), </w:t>
            </w:r>
            <w:r>
              <w:rPr>
                <w:lang w:val="en-US"/>
              </w:rPr>
              <w:t>t</w:t>
            </w:r>
          </w:p>
        </w:tc>
      </w:tr>
      <w:tr w:rsidR="00096714" w:rsidTr="007D5383">
        <w:tc>
          <w:tcPr>
            <w:tcW w:w="2689" w:type="dxa"/>
          </w:tcPr>
          <w:p w:rsidR="00096714" w:rsidRDefault="00096714" w:rsidP="007D5383">
            <w:pPr>
              <w:jc w:val="center"/>
            </w:pPr>
            <w:r>
              <w:t>ПД-регулятор</w:t>
            </w:r>
          </w:p>
        </w:tc>
        <w:tc>
          <w:tcPr>
            <w:tcW w:w="2693" w:type="dxa"/>
          </w:tcPr>
          <w:p w:rsidR="00096714" w:rsidRDefault="00096714" w:rsidP="007D5383">
            <w:pPr>
              <w:jc w:val="center"/>
            </w:pPr>
            <w:r>
              <w:t>11</w:t>
            </w:r>
            <w:r>
              <w:t xml:space="preserve"> %</w:t>
            </w:r>
          </w:p>
        </w:tc>
        <w:tc>
          <w:tcPr>
            <w:tcW w:w="3964" w:type="dxa"/>
          </w:tcPr>
          <w:p w:rsidR="00096714" w:rsidRDefault="00096714" w:rsidP="007D5383">
            <w:pPr>
              <w:jc w:val="center"/>
            </w:pPr>
            <w:r>
              <w:t>0.</w:t>
            </w:r>
            <w:r>
              <w:t>034</w:t>
            </w:r>
            <w:r>
              <w:t xml:space="preserve"> с</w:t>
            </w:r>
          </w:p>
        </w:tc>
      </w:tr>
      <w:tr w:rsidR="00096714" w:rsidTr="007D5383">
        <w:tc>
          <w:tcPr>
            <w:tcW w:w="2689" w:type="dxa"/>
          </w:tcPr>
          <w:p w:rsidR="00096714" w:rsidRDefault="00096714" w:rsidP="007D5383">
            <w:pPr>
              <w:jc w:val="center"/>
            </w:pPr>
            <w:r>
              <w:t>Нечеткий регулятор</w:t>
            </w:r>
          </w:p>
          <w:p w:rsidR="00096714" w:rsidRDefault="00096714" w:rsidP="007D5383">
            <w:pPr>
              <w:jc w:val="center"/>
            </w:pPr>
            <w:r>
              <w:t>25 эпох</w:t>
            </w:r>
          </w:p>
        </w:tc>
        <w:tc>
          <w:tcPr>
            <w:tcW w:w="2693" w:type="dxa"/>
          </w:tcPr>
          <w:p w:rsidR="00096714" w:rsidRDefault="00096714" w:rsidP="007D5383">
            <w:pPr>
              <w:jc w:val="center"/>
            </w:pPr>
            <w:r>
              <w:t>20</w:t>
            </w:r>
            <w:r>
              <w:t xml:space="preserve"> %</w:t>
            </w:r>
          </w:p>
        </w:tc>
        <w:tc>
          <w:tcPr>
            <w:tcW w:w="3964" w:type="dxa"/>
          </w:tcPr>
          <w:p w:rsidR="00096714" w:rsidRDefault="00096714" w:rsidP="007D5383">
            <w:pPr>
              <w:jc w:val="center"/>
            </w:pPr>
            <w:r>
              <w:t>0.</w:t>
            </w:r>
            <w:r>
              <w:t>032</w:t>
            </w:r>
            <w:r>
              <w:t xml:space="preserve"> с</w:t>
            </w:r>
          </w:p>
        </w:tc>
      </w:tr>
      <w:tr w:rsidR="00096714" w:rsidTr="007D5383">
        <w:tc>
          <w:tcPr>
            <w:tcW w:w="2689" w:type="dxa"/>
          </w:tcPr>
          <w:p w:rsidR="00096714" w:rsidRDefault="00096714" w:rsidP="00096714">
            <w:pPr>
              <w:jc w:val="center"/>
            </w:pPr>
            <w:r>
              <w:t>Нечеткий регулятор</w:t>
            </w:r>
          </w:p>
          <w:p w:rsidR="00096714" w:rsidRDefault="00096714" w:rsidP="00096714">
            <w:pPr>
              <w:jc w:val="center"/>
            </w:pPr>
            <w:r>
              <w:t>50</w:t>
            </w:r>
            <w:r>
              <w:t xml:space="preserve"> эпох</w:t>
            </w:r>
          </w:p>
        </w:tc>
        <w:tc>
          <w:tcPr>
            <w:tcW w:w="2693" w:type="dxa"/>
          </w:tcPr>
          <w:p w:rsidR="00096714" w:rsidRDefault="00096714" w:rsidP="007D5383">
            <w:pPr>
              <w:jc w:val="center"/>
            </w:pPr>
            <w:r>
              <w:t>21%</w:t>
            </w:r>
          </w:p>
        </w:tc>
        <w:tc>
          <w:tcPr>
            <w:tcW w:w="3964" w:type="dxa"/>
          </w:tcPr>
          <w:p w:rsidR="00096714" w:rsidRDefault="00096714" w:rsidP="007D5383">
            <w:pPr>
              <w:jc w:val="center"/>
            </w:pPr>
            <w:r>
              <w:t>0.031 с</w:t>
            </w:r>
          </w:p>
        </w:tc>
      </w:tr>
    </w:tbl>
    <w:p w:rsidR="001B3617" w:rsidRDefault="001B3617" w:rsidP="001B3617"/>
    <w:p w:rsidR="001B3617" w:rsidRPr="00A946A5" w:rsidRDefault="001B3617" w:rsidP="001B3617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231995" cy="29108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5-50-epochs_norm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965" cy="291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17" w:rsidRDefault="001B3617" w:rsidP="001B3617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r w:rsidR="00062C8E">
        <w:rPr>
          <w:noProof/>
        </w:rPr>
        <w:fldChar w:fldCharType="begin"/>
      </w:r>
      <w:r w:rsidR="00062C8E">
        <w:rPr>
          <w:noProof/>
        </w:rPr>
        <w:instrText xml:space="preserve"> SEQ Figure \* ARABIC </w:instrText>
      </w:r>
      <w:r w:rsidR="00062C8E">
        <w:rPr>
          <w:noProof/>
        </w:rPr>
        <w:fldChar w:fldCharType="separate"/>
      </w:r>
      <w:r>
        <w:rPr>
          <w:noProof/>
        </w:rPr>
        <w:t>4</w:t>
      </w:r>
      <w:r w:rsidR="00062C8E">
        <w:rPr>
          <w:noProof/>
        </w:rPr>
        <w:fldChar w:fldCharType="end"/>
      </w:r>
      <w:r>
        <w:t xml:space="preserve"> - Ступенчатое воздействие</w:t>
      </w:r>
    </w:p>
    <w:p w:rsidR="001B3617" w:rsidRDefault="00096714" w:rsidP="009D3832">
      <w:pPr>
        <w:ind w:firstLine="708"/>
      </w:pPr>
      <w:r>
        <w:lastRenderedPageBreak/>
        <w:t xml:space="preserve">На рисунке 5 изображен сравнительный график переходных процессов при увеличенных коэффициентах объекта управления. Можно заметить, что </w:t>
      </w:r>
      <w:r w:rsidR="009D3832">
        <w:t xml:space="preserve">у всех систем с течением времени увеличивается амплитуда колебаний, т.е. системы не устойчивы, однако наименьшую скорость увеличения амплитуды показывает регулятор </w:t>
      </w:r>
      <w:proofErr w:type="spellStart"/>
      <w:r w:rsidR="009D3832">
        <w:t>Такаги-Сугено</w:t>
      </w:r>
      <w:proofErr w:type="spellEnd"/>
      <w:r w:rsidR="009D3832">
        <w:t>, обученный на 50 итерациях.</w:t>
      </w:r>
    </w:p>
    <w:p w:rsidR="001B3617" w:rsidRDefault="001B3617" w:rsidP="001B3617">
      <w:pPr>
        <w:keepNext/>
        <w:jc w:val="center"/>
      </w:pPr>
      <w:r>
        <w:rPr>
          <w:noProof/>
        </w:rPr>
        <w:drawing>
          <wp:inline distT="0" distB="0" distL="0" distR="0">
            <wp:extent cx="4792980" cy="2807859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5-50-epochs_big_coef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295" cy="282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17" w:rsidRDefault="001B3617" w:rsidP="001B3617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r w:rsidR="00062C8E">
        <w:rPr>
          <w:noProof/>
        </w:rPr>
        <w:fldChar w:fldCharType="begin"/>
      </w:r>
      <w:r w:rsidR="00062C8E">
        <w:rPr>
          <w:noProof/>
        </w:rPr>
        <w:instrText xml:space="preserve"> SEQ Figure \* ARABIC </w:instrText>
      </w:r>
      <w:r w:rsidR="00062C8E">
        <w:rPr>
          <w:noProof/>
        </w:rPr>
        <w:fldChar w:fldCharType="separate"/>
      </w:r>
      <w:r>
        <w:rPr>
          <w:noProof/>
        </w:rPr>
        <w:t>5</w:t>
      </w:r>
      <w:r w:rsidR="00062C8E">
        <w:rPr>
          <w:noProof/>
        </w:rPr>
        <w:fldChar w:fldCharType="end"/>
      </w:r>
      <w:r>
        <w:t xml:space="preserve"> </w:t>
      </w:r>
      <w:r w:rsidR="009D3832">
        <w:t>–</w:t>
      </w:r>
      <w:r>
        <w:t xml:space="preserve"> Большие коэффициенты</w:t>
      </w:r>
    </w:p>
    <w:p w:rsidR="001B3617" w:rsidRDefault="009D3832" w:rsidP="009D3832">
      <w:pPr>
        <w:ind w:firstLine="708"/>
      </w:pPr>
      <w:r>
        <w:t>После введения насыщения в прямой канал связи системы тоже оказались неустойчивы и получить количественные характеристике не удалось, это продемонстрировано на рисунке 6.</w:t>
      </w:r>
    </w:p>
    <w:p w:rsidR="001B3617" w:rsidRDefault="001B3617" w:rsidP="001B3617">
      <w:pPr>
        <w:keepNext/>
        <w:jc w:val="center"/>
      </w:pPr>
      <w:r>
        <w:rPr>
          <w:noProof/>
        </w:rPr>
        <w:drawing>
          <wp:inline distT="0" distB="0" distL="0" distR="0">
            <wp:extent cx="4808220" cy="265233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5-50-epochs_saturati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013" cy="265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17" w:rsidRDefault="001B3617" w:rsidP="001B3617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r w:rsidR="00062C8E">
        <w:rPr>
          <w:noProof/>
        </w:rPr>
        <w:fldChar w:fldCharType="begin"/>
      </w:r>
      <w:r w:rsidR="00062C8E">
        <w:rPr>
          <w:noProof/>
        </w:rPr>
        <w:instrText xml:space="preserve"> SEQ Figure \* ARABIC </w:instrText>
      </w:r>
      <w:r w:rsidR="00062C8E">
        <w:rPr>
          <w:noProof/>
        </w:rPr>
        <w:fldChar w:fldCharType="separate"/>
      </w:r>
      <w:r>
        <w:rPr>
          <w:noProof/>
        </w:rPr>
        <w:t>6</w:t>
      </w:r>
      <w:r w:rsidR="00062C8E">
        <w:rPr>
          <w:noProof/>
        </w:rPr>
        <w:fldChar w:fldCharType="end"/>
      </w:r>
      <w:r>
        <w:t xml:space="preserve"> - Насыщение по управляющему воздействию</w:t>
      </w:r>
    </w:p>
    <w:p w:rsidR="001B3617" w:rsidRDefault="009D3832" w:rsidP="009D3832">
      <w:pPr>
        <w:ind w:firstLine="708"/>
      </w:pPr>
      <w:r>
        <w:lastRenderedPageBreak/>
        <w:t>На рисунке 7 продемонстрированы графики переходных процессов систем при наличии ступенчатого возмущающего воздействия амплитудой 50. Можно заметить, что линейный регулятор хоть и показывает несколько меньшее время переходного процесса, но у нечетких регуляторов значительно меньш</w:t>
      </w:r>
      <w:r w:rsidR="00BF43F1">
        <w:t>ая статическая ошибка</w:t>
      </w:r>
      <w:r w:rsidR="00EA1BBA">
        <w:t xml:space="preserve"> (см. Табл. 2)</w:t>
      </w:r>
      <w:r w:rsidR="00BF43F1">
        <w:t>.</w:t>
      </w:r>
      <w:r w:rsidR="00636CD4">
        <w:t xml:space="preserve"> Так же при условии возмущений большой амплитуды </w:t>
      </w:r>
      <w:r w:rsidR="00EA1BBA">
        <w:t xml:space="preserve">меньшее перерегулирование показал регулятор </w:t>
      </w:r>
      <w:proofErr w:type="spellStart"/>
      <w:r w:rsidR="00EA1BBA">
        <w:t>Такаги-Сугено</w:t>
      </w:r>
      <w:proofErr w:type="spellEnd"/>
      <w:r w:rsidR="00EA1BBA">
        <w:t xml:space="preserve"> (50 эпох обучения).</w:t>
      </w:r>
    </w:p>
    <w:p w:rsidR="001B3617" w:rsidRDefault="001B3617" w:rsidP="001B3617">
      <w:pPr>
        <w:keepNext/>
        <w:jc w:val="center"/>
      </w:pPr>
      <w:r>
        <w:rPr>
          <w:noProof/>
        </w:rPr>
        <w:drawing>
          <wp:inline distT="0" distB="0" distL="0" distR="0">
            <wp:extent cx="5941060" cy="313118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5-50-epochs_step_distur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17" w:rsidRDefault="001B3617" w:rsidP="001B3617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r w:rsidR="00062C8E">
        <w:rPr>
          <w:noProof/>
        </w:rPr>
        <w:fldChar w:fldCharType="begin"/>
      </w:r>
      <w:r w:rsidR="00062C8E">
        <w:rPr>
          <w:noProof/>
        </w:rPr>
        <w:instrText xml:space="preserve"> SEQ Figure \* ARABIC </w:instrText>
      </w:r>
      <w:r w:rsidR="00062C8E">
        <w:rPr>
          <w:noProof/>
        </w:rPr>
        <w:fldChar w:fldCharType="separate"/>
      </w:r>
      <w:r>
        <w:rPr>
          <w:noProof/>
        </w:rPr>
        <w:t>7</w:t>
      </w:r>
      <w:r w:rsidR="00062C8E">
        <w:rPr>
          <w:noProof/>
        </w:rPr>
        <w:fldChar w:fldCharType="end"/>
      </w:r>
      <w:r>
        <w:t xml:space="preserve"> – </w:t>
      </w:r>
      <w:r w:rsidR="009D3832">
        <w:t>Ступенчатое</w:t>
      </w:r>
      <w:r>
        <w:t xml:space="preserve"> возмущающее воздействие </w:t>
      </w:r>
      <w:r w:rsidR="009D3832">
        <w:t>амплитудой</w:t>
      </w:r>
      <w:r>
        <w:t xml:space="preserve"> 50</w:t>
      </w:r>
    </w:p>
    <w:p w:rsidR="00F941E5" w:rsidRPr="005B2A5C" w:rsidRDefault="00F941E5" w:rsidP="00F941E5">
      <w:pPr>
        <w:jc w:val="right"/>
        <w:rPr>
          <w:i/>
        </w:rPr>
      </w:pPr>
      <w:r>
        <w:rPr>
          <w:i/>
        </w:rPr>
        <w:t xml:space="preserve">Таблица </w:t>
      </w:r>
      <w:r>
        <w:rPr>
          <w:i/>
        </w:rPr>
        <w:t>2</w:t>
      </w:r>
      <w:r>
        <w:rPr>
          <w:i/>
        </w:rPr>
        <w:t xml:space="preserve"> – Сравнение показателей качества ПХ</w:t>
      </w:r>
    </w:p>
    <w:tbl>
      <w:tblPr>
        <w:tblStyle w:val="af0"/>
        <w:tblW w:w="9858" w:type="dxa"/>
        <w:tblLook w:val="04A0" w:firstRow="1" w:lastRow="0" w:firstColumn="1" w:lastColumn="0" w:noHBand="0" w:noVBand="1"/>
      </w:tblPr>
      <w:tblGrid>
        <w:gridCol w:w="2236"/>
        <w:gridCol w:w="2646"/>
        <w:gridCol w:w="3183"/>
        <w:gridCol w:w="1793"/>
      </w:tblGrid>
      <w:tr w:rsidR="00F941E5" w:rsidTr="00EA1BBA">
        <w:trPr>
          <w:trHeight w:val="1327"/>
        </w:trPr>
        <w:tc>
          <w:tcPr>
            <w:tcW w:w="2238" w:type="dxa"/>
          </w:tcPr>
          <w:p w:rsidR="00F941E5" w:rsidRDefault="00F941E5" w:rsidP="007D5383">
            <w:pPr>
              <w:jc w:val="center"/>
            </w:pPr>
          </w:p>
        </w:tc>
        <w:tc>
          <w:tcPr>
            <w:tcW w:w="2641" w:type="dxa"/>
          </w:tcPr>
          <w:p w:rsidR="00F941E5" w:rsidRDefault="00F941E5" w:rsidP="007D5383">
            <w:pPr>
              <w:jc w:val="center"/>
            </w:pPr>
            <w:r>
              <w:t xml:space="preserve">Перерегулирование, </w:t>
            </w:r>
            <w:r>
              <w:rPr>
                <w:rFonts w:ascii="Cambria Math" w:hAnsi="Cambria Math"/>
              </w:rPr>
              <w:t>σ</w:t>
            </w:r>
          </w:p>
        </w:tc>
        <w:tc>
          <w:tcPr>
            <w:tcW w:w="3186" w:type="dxa"/>
          </w:tcPr>
          <w:p w:rsidR="00EA1BBA" w:rsidRDefault="00F941E5" w:rsidP="007D5383">
            <w:pPr>
              <w:jc w:val="center"/>
            </w:pPr>
            <w:r>
              <w:t xml:space="preserve">Время переходного процесса </w:t>
            </w:r>
          </w:p>
          <w:p w:rsidR="00F941E5" w:rsidRPr="005B2A5C" w:rsidRDefault="00F941E5" w:rsidP="007D5383">
            <w:pPr>
              <w:jc w:val="center"/>
            </w:pPr>
            <w:r>
              <w:t xml:space="preserve">(5% критерий), </w:t>
            </w:r>
            <w:r>
              <w:rPr>
                <w:lang w:val="en-US"/>
              </w:rPr>
              <w:t>t</w:t>
            </w:r>
          </w:p>
        </w:tc>
        <w:tc>
          <w:tcPr>
            <w:tcW w:w="1793" w:type="dxa"/>
          </w:tcPr>
          <w:p w:rsidR="00F941E5" w:rsidRDefault="00F941E5" w:rsidP="007D5383">
            <w:pPr>
              <w:jc w:val="center"/>
            </w:pPr>
            <w:r>
              <w:t>Статическая ошибка</w:t>
            </w:r>
          </w:p>
        </w:tc>
      </w:tr>
      <w:tr w:rsidR="00F941E5" w:rsidTr="00EA1BBA">
        <w:trPr>
          <w:trHeight w:val="438"/>
        </w:trPr>
        <w:tc>
          <w:tcPr>
            <w:tcW w:w="2238" w:type="dxa"/>
          </w:tcPr>
          <w:p w:rsidR="00F941E5" w:rsidRDefault="00F941E5" w:rsidP="007D5383">
            <w:pPr>
              <w:jc w:val="center"/>
            </w:pPr>
            <w:r>
              <w:t>ПД-регулятор</w:t>
            </w:r>
          </w:p>
        </w:tc>
        <w:tc>
          <w:tcPr>
            <w:tcW w:w="2641" w:type="dxa"/>
          </w:tcPr>
          <w:p w:rsidR="00F941E5" w:rsidRDefault="00F941E5" w:rsidP="007D5383">
            <w:pPr>
              <w:jc w:val="center"/>
            </w:pPr>
            <w:r>
              <w:t>97</w:t>
            </w:r>
            <w:r>
              <w:t xml:space="preserve"> %</w:t>
            </w:r>
          </w:p>
        </w:tc>
        <w:tc>
          <w:tcPr>
            <w:tcW w:w="3186" w:type="dxa"/>
          </w:tcPr>
          <w:p w:rsidR="00F941E5" w:rsidRDefault="00F941E5" w:rsidP="007D5383">
            <w:pPr>
              <w:jc w:val="center"/>
            </w:pPr>
            <w:r>
              <w:t>0.</w:t>
            </w:r>
            <w:r>
              <w:t>13</w:t>
            </w:r>
            <w:r>
              <w:t xml:space="preserve"> с</w:t>
            </w:r>
          </w:p>
        </w:tc>
        <w:tc>
          <w:tcPr>
            <w:tcW w:w="1793" w:type="dxa"/>
          </w:tcPr>
          <w:p w:rsidR="00F941E5" w:rsidRDefault="00F941E5" w:rsidP="007D5383">
            <w:pPr>
              <w:jc w:val="center"/>
            </w:pPr>
            <w:r>
              <w:t>33%</w:t>
            </w:r>
          </w:p>
        </w:tc>
      </w:tr>
      <w:tr w:rsidR="00F941E5" w:rsidTr="00EA1BBA">
        <w:trPr>
          <w:trHeight w:val="1316"/>
        </w:trPr>
        <w:tc>
          <w:tcPr>
            <w:tcW w:w="2238" w:type="dxa"/>
          </w:tcPr>
          <w:p w:rsidR="00F941E5" w:rsidRDefault="00F941E5" w:rsidP="007D5383">
            <w:pPr>
              <w:jc w:val="center"/>
            </w:pPr>
            <w:r>
              <w:t>Нечеткий регулятор</w:t>
            </w:r>
          </w:p>
          <w:p w:rsidR="00F941E5" w:rsidRDefault="00F941E5" w:rsidP="007D5383">
            <w:pPr>
              <w:jc w:val="center"/>
            </w:pPr>
            <w:r>
              <w:t>25 эпох</w:t>
            </w:r>
          </w:p>
        </w:tc>
        <w:tc>
          <w:tcPr>
            <w:tcW w:w="2641" w:type="dxa"/>
          </w:tcPr>
          <w:p w:rsidR="00F941E5" w:rsidRDefault="00F941E5" w:rsidP="007D5383">
            <w:pPr>
              <w:jc w:val="center"/>
            </w:pPr>
            <w:r>
              <w:t>80</w:t>
            </w:r>
            <w:r>
              <w:t xml:space="preserve"> %</w:t>
            </w:r>
          </w:p>
        </w:tc>
        <w:tc>
          <w:tcPr>
            <w:tcW w:w="3186" w:type="dxa"/>
          </w:tcPr>
          <w:p w:rsidR="00F941E5" w:rsidRDefault="00F941E5" w:rsidP="007D5383">
            <w:pPr>
              <w:jc w:val="center"/>
            </w:pPr>
            <w:r>
              <w:t>0.</w:t>
            </w:r>
            <w:r>
              <w:t>2</w:t>
            </w:r>
            <w:r>
              <w:t>2 с</w:t>
            </w:r>
          </w:p>
        </w:tc>
        <w:tc>
          <w:tcPr>
            <w:tcW w:w="1793" w:type="dxa"/>
          </w:tcPr>
          <w:p w:rsidR="00F941E5" w:rsidRDefault="00F941E5" w:rsidP="007D5383">
            <w:pPr>
              <w:jc w:val="center"/>
            </w:pPr>
            <w:r>
              <w:t>25%</w:t>
            </w:r>
          </w:p>
        </w:tc>
      </w:tr>
      <w:tr w:rsidR="00F941E5" w:rsidTr="00EA1BBA">
        <w:trPr>
          <w:trHeight w:val="898"/>
        </w:trPr>
        <w:tc>
          <w:tcPr>
            <w:tcW w:w="2238" w:type="dxa"/>
          </w:tcPr>
          <w:p w:rsidR="00F941E5" w:rsidRDefault="00F941E5" w:rsidP="007D5383">
            <w:pPr>
              <w:jc w:val="center"/>
            </w:pPr>
            <w:r>
              <w:lastRenderedPageBreak/>
              <w:t>Нечеткий регулятор</w:t>
            </w:r>
          </w:p>
          <w:p w:rsidR="00F941E5" w:rsidRDefault="00F941E5" w:rsidP="007D5383">
            <w:pPr>
              <w:jc w:val="center"/>
            </w:pPr>
            <w:r>
              <w:t>50 эпох</w:t>
            </w:r>
          </w:p>
        </w:tc>
        <w:tc>
          <w:tcPr>
            <w:tcW w:w="2641" w:type="dxa"/>
          </w:tcPr>
          <w:p w:rsidR="00F941E5" w:rsidRDefault="00F941E5" w:rsidP="007D5383">
            <w:pPr>
              <w:jc w:val="center"/>
            </w:pPr>
            <w:r>
              <w:t>87</w:t>
            </w:r>
            <w:r>
              <w:t>%</w:t>
            </w:r>
          </w:p>
        </w:tc>
        <w:tc>
          <w:tcPr>
            <w:tcW w:w="3186" w:type="dxa"/>
          </w:tcPr>
          <w:p w:rsidR="00F941E5" w:rsidRDefault="00F941E5" w:rsidP="007D5383">
            <w:pPr>
              <w:jc w:val="center"/>
            </w:pPr>
            <w:r>
              <w:t>0.</w:t>
            </w:r>
            <w:r>
              <w:t>24</w:t>
            </w:r>
            <w:r>
              <w:t xml:space="preserve"> с</w:t>
            </w:r>
          </w:p>
        </w:tc>
        <w:tc>
          <w:tcPr>
            <w:tcW w:w="1793" w:type="dxa"/>
          </w:tcPr>
          <w:p w:rsidR="00F941E5" w:rsidRDefault="00F941E5" w:rsidP="007D5383">
            <w:pPr>
              <w:jc w:val="center"/>
            </w:pPr>
            <w:r>
              <w:t>24%</w:t>
            </w:r>
          </w:p>
        </w:tc>
      </w:tr>
    </w:tbl>
    <w:p w:rsidR="00F941E5" w:rsidRDefault="00F941E5" w:rsidP="00F941E5"/>
    <w:p w:rsidR="001B3617" w:rsidRDefault="00EE0CAA" w:rsidP="00EE0CAA">
      <w:pPr>
        <w:ind w:firstLine="708"/>
      </w:pPr>
      <w:r>
        <w:t>В условии возмущающего воздействия синусоидальной формы, наименьшую амплитуду колебаний имеет система с нечетким регулятором обученным на 50 итерациях, однако разница со вторым нечетким регулятором незначительна, это показано на рисунке 8.</w:t>
      </w:r>
    </w:p>
    <w:p w:rsidR="001B3617" w:rsidRDefault="001B3617" w:rsidP="001B3617">
      <w:pPr>
        <w:keepNext/>
        <w:jc w:val="center"/>
      </w:pPr>
      <w:r>
        <w:rPr>
          <w:noProof/>
        </w:rPr>
        <w:drawing>
          <wp:inline distT="0" distB="0" distL="0" distR="0">
            <wp:extent cx="5941060" cy="242633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5-50-epochs_sin_distur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17" w:rsidRDefault="001B3617" w:rsidP="001B3617">
      <w:pPr>
        <w:pStyle w:val="af1"/>
        <w:jc w:val="center"/>
      </w:pPr>
      <w:proofErr w:type="spellStart"/>
      <w:r>
        <w:t>Figure</w:t>
      </w:r>
      <w:proofErr w:type="spellEnd"/>
      <w:r>
        <w:t xml:space="preserve"> </w:t>
      </w:r>
      <w:r w:rsidR="00062C8E">
        <w:rPr>
          <w:noProof/>
        </w:rPr>
        <w:fldChar w:fldCharType="begin"/>
      </w:r>
      <w:r w:rsidR="00062C8E">
        <w:rPr>
          <w:noProof/>
        </w:rPr>
        <w:instrText xml:space="preserve"> SEQ Figure \* ARABIC </w:instrText>
      </w:r>
      <w:r w:rsidR="00062C8E">
        <w:rPr>
          <w:noProof/>
        </w:rPr>
        <w:fldChar w:fldCharType="separate"/>
      </w:r>
      <w:r>
        <w:rPr>
          <w:noProof/>
        </w:rPr>
        <w:t>8</w:t>
      </w:r>
      <w:r w:rsidR="00062C8E">
        <w:rPr>
          <w:noProof/>
        </w:rPr>
        <w:fldChar w:fldCharType="end"/>
      </w:r>
      <w:r>
        <w:t xml:space="preserve"> </w:t>
      </w:r>
      <w:r w:rsidR="00EE0CAA">
        <w:t>–</w:t>
      </w:r>
      <w:r>
        <w:t xml:space="preserve"> Синусоидальное возмущающее воздействие амплитудой 20</w:t>
      </w:r>
    </w:p>
    <w:p w:rsidR="004654CD" w:rsidRDefault="004654CD" w:rsidP="00EE0CAA">
      <w:pPr>
        <w:jc w:val="center"/>
        <w:rPr>
          <w:b/>
        </w:rPr>
      </w:pPr>
    </w:p>
    <w:p w:rsidR="004654CD" w:rsidRDefault="004654CD" w:rsidP="00EE0CAA">
      <w:pPr>
        <w:jc w:val="center"/>
        <w:rPr>
          <w:b/>
        </w:rPr>
      </w:pPr>
    </w:p>
    <w:p w:rsidR="004654CD" w:rsidRDefault="004654CD" w:rsidP="00EE0CAA">
      <w:pPr>
        <w:jc w:val="center"/>
        <w:rPr>
          <w:b/>
        </w:rPr>
      </w:pPr>
    </w:p>
    <w:p w:rsidR="004654CD" w:rsidRDefault="004654CD" w:rsidP="00EE0CAA">
      <w:pPr>
        <w:jc w:val="center"/>
        <w:rPr>
          <w:b/>
        </w:rPr>
      </w:pPr>
    </w:p>
    <w:p w:rsidR="004654CD" w:rsidRDefault="004654CD" w:rsidP="00EE0CAA">
      <w:pPr>
        <w:jc w:val="center"/>
        <w:rPr>
          <w:b/>
        </w:rPr>
      </w:pPr>
    </w:p>
    <w:p w:rsidR="004654CD" w:rsidRDefault="004654CD" w:rsidP="00EE0CAA">
      <w:pPr>
        <w:jc w:val="center"/>
        <w:rPr>
          <w:b/>
        </w:rPr>
      </w:pPr>
    </w:p>
    <w:p w:rsidR="004654CD" w:rsidRDefault="004654CD" w:rsidP="00EE0CAA">
      <w:pPr>
        <w:jc w:val="center"/>
        <w:rPr>
          <w:b/>
        </w:rPr>
      </w:pPr>
    </w:p>
    <w:p w:rsidR="004654CD" w:rsidRDefault="004654CD" w:rsidP="00EE0CAA">
      <w:pPr>
        <w:jc w:val="center"/>
        <w:rPr>
          <w:b/>
        </w:rPr>
      </w:pPr>
    </w:p>
    <w:p w:rsidR="004654CD" w:rsidRDefault="004654CD" w:rsidP="00EE0CAA">
      <w:pPr>
        <w:jc w:val="center"/>
        <w:rPr>
          <w:b/>
        </w:rPr>
      </w:pPr>
    </w:p>
    <w:p w:rsidR="004654CD" w:rsidRDefault="004654CD" w:rsidP="00EE0CAA">
      <w:pPr>
        <w:jc w:val="center"/>
        <w:rPr>
          <w:b/>
        </w:rPr>
      </w:pPr>
    </w:p>
    <w:p w:rsidR="004654CD" w:rsidRDefault="004654CD" w:rsidP="00EE0CAA">
      <w:pPr>
        <w:jc w:val="center"/>
        <w:rPr>
          <w:b/>
        </w:rPr>
      </w:pPr>
    </w:p>
    <w:p w:rsidR="001B3617" w:rsidRDefault="00EE0CAA" w:rsidP="00EE0CAA">
      <w:pPr>
        <w:jc w:val="center"/>
        <w:rPr>
          <w:b/>
        </w:rPr>
      </w:pPr>
      <w:r>
        <w:rPr>
          <w:b/>
        </w:rPr>
        <w:lastRenderedPageBreak/>
        <w:t>Вывод</w:t>
      </w:r>
    </w:p>
    <w:p w:rsidR="00EE0CAA" w:rsidRDefault="00EE0CAA" w:rsidP="00EE0CAA">
      <w:pPr>
        <w:ind w:firstLine="708"/>
      </w:pPr>
      <w:r>
        <w:t xml:space="preserve">В данной лабораторной работе было проведено исследование </w:t>
      </w:r>
      <w:proofErr w:type="spellStart"/>
      <w:r>
        <w:t>нейронечеткого</w:t>
      </w:r>
      <w:proofErr w:type="spellEnd"/>
      <w:r>
        <w:t xml:space="preserve"> регулятора </w:t>
      </w:r>
      <w:proofErr w:type="spellStart"/>
      <w:r>
        <w:t>Такаги-Сугено</w:t>
      </w:r>
      <w:proofErr w:type="spellEnd"/>
      <w:r>
        <w:t xml:space="preserve"> посредством сравнения его в ряде экспериментов с линейным пропорционально-дифференцирующим регулятором.</w:t>
      </w:r>
    </w:p>
    <w:p w:rsidR="00EE0CAA" w:rsidRDefault="00EE0CAA" w:rsidP="00EE0CAA">
      <w:pPr>
        <w:ind w:firstLine="708"/>
      </w:pPr>
      <w:r>
        <w:t xml:space="preserve">Различные условия эксперимента, такие как увеличенные коэффициенты системы, введение насыщения в прямом канал регулятора, статическое и синусоидальное возмущающее воздействие показали, что </w:t>
      </w:r>
      <w:proofErr w:type="spellStart"/>
      <w:r>
        <w:t>нейронечеткий</w:t>
      </w:r>
      <w:proofErr w:type="spellEnd"/>
      <w:r>
        <w:t xml:space="preserve"> регулятор при правильной настройке позволяет достичь лучших показателей качества управления чем ПД-регулятор</w:t>
      </w:r>
      <w:r w:rsidR="004654CD">
        <w:t>, особенно это актуально для сложных условий, таких как: меняющиеся параметры объекта управления, наличие возмущающих воздействий и другие.</w:t>
      </w:r>
    </w:p>
    <w:p w:rsidR="004654CD" w:rsidRPr="00EE0CAA" w:rsidRDefault="004654CD" w:rsidP="00EE0CAA">
      <w:pPr>
        <w:ind w:firstLine="708"/>
      </w:pPr>
      <w:r>
        <w:t>Так же в ходе проведения экспериментов был проведен анализ влияния продолжительности обучения нейросети на качество регулирования. Можно сделать заключение о небольшом влиянии «</w:t>
      </w:r>
      <w:proofErr w:type="spellStart"/>
      <w:r>
        <w:t>дообучения</w:t>
      </w:r>
      <w:proofErr w:type="spellEnd"/>
      <w:r>
        <w:t>» на показатели качества, однако это связано с тем, что изначально нейросеть была обучена достаточно и показывала маленькую ошибку.</w:t>
      </w:r>
    </w:p>
    <w:sectPr w:rsidR="004654CD" w:rsidRPr="00EE0CAA">
      <w:footerReference w:type="default" r:id="rId15"/>
      <w:pgSz w:w="11906" w:h="16838"/>
      <w:pgMar w:top="1134" w:right="849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0520" w:rsidRDefault="008E0520">
      <w:r>
        <w:separator/>
      </w:r>
    </w:p>
    <w:p w:rsidR="008E0520" w:rsidRDefault="008E0520"/>
  </w:endnote>
  <w:endnote w:type="continuationSeparator" w:id="0">
    <w:p w:rsidR="008E0520" w:rsidRDefault="008E0520">
      <w:r>
        <w:continuationSeparator/>
      </w:r>
    </w:p>
    <w:p w:rsidR="008E0520" w:rsidRDefault="008E05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IDFont+F2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45D" w:rsidRDefault="001570F2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430786">
      <w:rPr>
        <w:noProof/>
      </w:rPr>
      <w:t>11</w:t>
    </w:r>
    <w:r>
      <w:fldChar w:fldCharType="end"/>
    </w:r>
  </w:p>
  <w:p w:rsidR="0055045D" w:rsidRDefault="0055045D">
    <w:pPr>
      <w:pStyle w:val="a6"/>
      <w:jc w:val="center"/>
    </w:pPr>
  </w:p>
  <w:p w:rsidR="0055045D" w:rsidRDefault="0055045D">
    <w:pPr>
      <w:pStyle w:val="a6"/>
    </w:pPr>
  </w:p>
  <w:p w:rsidR="003217BD" w:rsidRDefault="003217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0520" w:rsidRDefault="008E0520">
      <w:r>
        <w:separator/>
      </w:r>
    </w:p>
    <w:p w:rsidR="008E0520" w:rsidRDefault="008E0520"/>
  </w:footnote>
  <w:footnote w:type="continuationSeparator" w:id="0">
    <w:p w:rsidR="008E0520" w:rsidRDefault="008E0520">
      <w:r>
        <w:continuationSeparator/>
      </w:r>
    </w:p>
    <w:p w:rsidR="008E0520" w:rsidRDefault="008E052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24AC7"/>
    <w:multiLevelType w:val="multilevel"/>
    <w:tmpl w:val="DA22F8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75267D2"/>
    <w:multiLevelType w:val="hybridMultilevel"/>
    <w:tmpl w:val="EB605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45D"/>
    <w:rsid w:val="00051A7B"/>
    <w:rsid w:val="00062C8E"/>
    <w:rsid w:val="00096714"/>
    <w:rsid w:val="000F4A72"/>
    <w:rsid w:val="001570F2"/>
    <w:rsid w:val="001631FE"/>
    <w:rsid w:val="00172947"/>
    <w:rsid w:val="001B3617"/>
    <w:rsid w:val="001B6503"/>
    <w:rsid w:val="001F0E07"/>
    <w:rsid w:val="002A19B3"/>
    <w:rsid w:val="002A344B"/>
    <w:rsid w:val="002C0AF3"/>
    <w:rsid w:val="003217BD"/>
    <w:rsid w:val="00353A87"/>
    <w:rsid w:val="00377D89"/>
    <w:rsid w:val="00385323"/>
    <w:rsid w:val="00387C04"/>
    <w:rsid w:val="00430786"/>
    <w:rsid w:val="004530CF"/>
    <w:rsid w:val="0045441E"/>
    <w:rsid w:val="004654CD"/>
    <w:rsid w:val="00491B93"/>
    <w:rsid w:val="0055045D"/>
    <w:rsid w:val="005B2A5C"/>
    <w:rsid w:val="00636CD4"/>
    <w:rsid w:val="006F527C"/>
    <w:rsid w:val="00711E49"/>
    <w:rsid w:val="00764A41"/>
    <w:rsid w:val="007B3CCA"/>
    <w:rsid w:val="007E0C95"/>
    <w:rsid w:val="007E7ADD"/>
    <w:rsid w:val="0083641E"/>
    <w:rsid w:val="008C6384"/>
    <w:rsid w:val="008D2262"/>
    <w:rsid w:val="008E0520"/>
    <w:rsid w:val="00917630"/>
    <w:rsid w:val="009B687F"/>
    <w:rsid w:val="009C5441"/>
    <w:rsid w:val="009D3832"/>
    <w:rsid w:val="009F6ECC"/>
    <w:rsid w:val="00A31F9F"/>
    <w:rsid w:val="00A43865"/>
    <w:rsid w:val="00A7451B"/>
    <w:rsid w:val="00A946A5"/>
    <w:rsid w:val="00AC614D"/>
    <w:rsid w:val="00AE7388"/>
    <w:rsid w:val="00B53CBF"/>
    <w:rsid w:val="00B70A29"/>
    <w:rsid w:val="00B77284"/>
    <w:rsid w:val="00BD3C85"/>
    <w:rsid w:val="00BF43F1"/>
    <w:rsid w:val="00C14EF5"/>
    <w:rsid w:val="00C50E10"/>
    <w:rsid w:val="00C57BBC"/>
    <w:rsid w:val="00C6319F"/>
    <w:rsid w:val="00CC3F65"/>
    <w:rsid w:val="00D35247"/>
    <w:rsid w:val="00D8306A"/>
    <w:rsid w:val="00E202ED"/>
    <w:rsid w:val="00E411F1"/>
    <w:rsid w:val="00E76DE8"/>
    <w:rsid w:val="00E83D4A"/>
    <w:rsid w:val="00EA1BBA"/>
    <w:rsid w:val="00EE0CAA"/>
    <w:rsid w:val="00EF09DB"/>
    <w:rsid w:val="00EF28EB"/>
    <w:rsid w:val="00F363F9"/>
    <w:rsid w:val="00F87F96"/>
    <w:rsid w:val="00F941E5"/>
    <w:rsid w:val="00FD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54A6A"/>
  <w15:docId w15:val="{1DBAD0B9-53FF-4CB7-B385-43744AC0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614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бычный1"/>
    <w:rPr>
      <w:rFonts w:ascii="Times New Roman" w:hAnsi="Times New Roman"/>
      <w:sz w:val="24"/>
    </w:r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"/>
    <w:basedOn w:val="11"/>
    <w:link w:val="Times142"/>
    <w:rPr>
      <w:rFonts w:ascii="Times New Roman" w:hAnsi="Times New Roman"/>
      <w:sz w:val="28"/>
    </w:rPr>
  </w:style>
  <w:style w:type="paragraph" w:customStyle="1" w:styleId="12">
    <w:name w:val="Замещающий текст1"/>
    <w:basedOn w:val="13"/>
    <w:link w:val="a3"/>
    <w:rPr>
      <w:color w:val="808080"/>
    </w:rPr>
  </w:style>
  <w:style w:type="character" w:styleId="a3">
    <w:name w:val="Placeholder Text"/>
    <w:basedOn w:val="a0"/>
    <w:link w:val="12"/>
    <w:rPr>
      <w:color w:val="808080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11"/>
    <w:link w:val="a4"/>
    <w:rPr>
      <w:rFonts w:ascii="Times New Roman" w:hAnsi="Times New Roman"/>
      <w:sz w:val="24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3">
    <w:name w:val="Основной шрифт абзаца1"/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11"/>
    <w:link w:val="a6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8">
    <w:name w:val="List Paragraph"/>
    <w:basedOn w:val="a"/>
    <w:link w:val="a9"/>
    <w:pPr>
      <w:ind w:left="720"/>
      <w:contextualSpacing/>
    </w:pPr>
  </w:style>
  <w:style w:type="character" w:customStyle="1" w:styleId="a9">
    <w:name w:val="Абзац списка Знак"/>
    <w:basedOn w:val="11"/>
    <w:link w:val="a8"/>
    <w:rPr>
      <w:rFonts w:ascii="Times New Roman" w:hAnsi="Times New Roman"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0">
    <w:name w:val="Заголовок 1 Знак"/>
    <w:link w:val="1"/>
    <w:rPr>
      <w:rFonts w:ascii="XO Thames" w:hAnsi="XO Thames"/>
      <w:b/>
      <w:sz w:val="32"/>
    </w:rPr>
  </w:style>
  <w:style w:type="paragraph" w:customStyle="1" w:styleId="14">
    <w:name w:val="Гиперссылка1"/>
    <w:link w:val="aa"/>
    <w:rPr>
      <w:color w:val="0000FF"/>
      <w:u w:val="single"/>
    </w:rPr>
  </w:style>
  <w:style w:type="character" w:styleId="aa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7">
    <w:name w:val="Название книги1"/>
    <w:basedOn w:val="13"/>
    <w:link w:val="ab"/>
    <w:rPr>
      <w:b/>
      <w:smallCaps/>
      <w:spacing w:val="5"/>
    </w:rPr>
  </w:style>
  <w:style w:type="character" w:styleId="ab">
    <w:name w:val="Book Title"/>
    <w:basedOn w:val="a0"/>
    <w:link w:val="17"/>
    <w:rPr>
      <w:b/>
      <w:smallCaps/>
      <w:spacing w:val="5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c">
    <w:name w:val="Subtitle"/>
    <w:next w:val="a"/>
    <w:link w:val="ad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d">
    <w:name w:val="Подзаголовок Знак"/>
    <w:link w:val="ac"/>
    <w:rPr>
      <w:rFonts w:ascii="XO Thames" w:hAnsi="XO Thames"/>
      <w:i/>
      <w:sz w:val="24"/>
    </w:rPr>
  </w:style>
  <w:style w:type="paragraph" w:styleId="ae">
    <w:name w:val="Title"/>
    <w:next w:val="a"/>
    <w:link w:val="af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">
    <w:name w:val="Заголовок Знак"/>
    <w:link w:val="ae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f0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a0"/>
    <w:rsid w:val="00E202ED"/>
    <w:rPr>
      <w:rFonts w:ascii="CIDFont+F2" w:hAnsi="CIDFont+F2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TEquationSection">
    <w:name w:val="MTEquationSection"/>
    <w:basedOn w:val="a0"/>
    <w:rsid w:val="00E202ED"/>
    <w:rPr>
      <w:b/>
      <w:caps/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E202ED"/>
    <w:pPr>
      <w:tabs>
        <w:tab w:val="center" w:pos="4680"/>
        <w:tab w:val="right" w:pos="9360"/>
      </w:tabs>
      <w:ind w:firstLine="709"/>
      <w:jc w:val="center"/>
    </w:pPr>
  </w:style>
  <w:style w:type="character" w:customStyle="1" w:styleId="MTDisplayEquation0">
    <w:name w:val="MTDisplayEquation Знак"/>
    <w:basedOn w:val="a0"/>
    <w:link w:val="MTDisplayEquation"/>
    <w:rsid w:val="00E202ED"/>
    <w:rPr>
      <w:rFonts w:ascii="Times New Roman" w:hAnsi="Times New Roman"/>
      <w:sz w:val="28"/>
    </w:rPr>
  </w:style>
  <w:style w:type="paragraph" w:styleId="af1">
    <w:name w:val="caption"/>
    <w:basedOn w:val="a"/>
    <w:next w:val="a"/>
    <w:uiPriority w:val="35"/>
    <w:unhideWhenUsed/>
    <w:qFormat/>
    <w:rsid w:val="00764A4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8D2262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8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Артем Викторов</dc:creator>
  <cp:lastModifiedBy>артем викторов</cp:lastModifiedBy>
  <cp:revision>23</cp:revision>
  <dcterms:created xsi:type="dcterms:W3CDTF">2023-09-10T17:47:00Z</dcterms:created>
  <dcterms:modified xsi:type="dcterms:W3CDTF">2024-03-25T16:03:00Z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