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CDCB7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85C52C4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78DFED76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41A5B3EA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«ЛЭТИ» им. В.И. Ульянова (Ленина) </w:t>
      </w:r>
    </w:p>
    <w:p w14:paraId="0CF3EF27" w14:textId="41A593E0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66E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САУ</w:t>
      </w:r>
    </w:p>
    <w:p w14:paraId="052A682A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6EAC130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ACE44" w14:textId="77777777" w:rsidR="00CE1AEB" w:rsidRPr="00CE1AEB" w:rsidRDefault="00CE1AEB" w:rsidP="00CE1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F7F106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E669B7" w14:textId="77777777" w:rsidR="00CE1AEB" w:rsidRPr="00CE1AEB" w:rsidRDefault="00CE1AEB" w:rsidP="00CE1AEB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327278F5" w14:textId="05980E7F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</w:p>
    <w:p w14:paraId="6C9722EC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«Электроприводная техника производственных систем и технологических процессов»</w:t>
      </w:r>
    </w:p>
    <w:p w14:paraId="7D23A25B" w14:textId="09441E4C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Тема: Скалярное управление (</w:t>
      </w:r>
      <w:r w:rsidR="007C333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квадратичное</w:t>
      </w: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)</w:t>
      </w:r>
    </w:p>
    <w:p w14:paraId="5B18692E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7E7BF" w14:textId="350360FF" w:rsid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E3BF04" w14:textId="395AE6EF" w:rsidR="00081AD8" w:rsidRDefault="00081AD8" w:rsidP="0053694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1DF2BEF0" w14:textId="0493C2F3" w:rsidR="00081AD8" w:rsidRPr="00CE1AEB" w:rsidRDefault="00081AD8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262A7" w14:textId="77777777" w:rsidR="00CE1AEB" w:rsidRPr="00CE1AEB" w:rsidRDefault="00CE1AEB" w:rsidP="00CE1AE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81AD8" w:rsidRPr="00CE1AEB" w14:paraId="5D79CD60" w14:textId="77777777" w:rsidTr="00555FEB">
        <w:trPr>
          <w:trHeight w:val="614"/>
        </w:trPr>
        <w:tc>
          <w:tcPr>
            <w:tcW w:w="2206" w:type="pct"/>
            <w:vAlign w:val="bottom"/>
          </w:tcPr>
          <w:p w14:paraId="1C1F7976" w14:textId="730C20B9" w:rsidR="00081AD8" w:rsidRPr="00CE1AEB" w:rsidRDefault="00081AD8" w:rsidP="00081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8360B5" w14:textId="77777777" w:rsidR="00081AD8" w:rsidRPr="00CE1AEB" w:rsidRDefault="00081AD8" w:rsidP="00081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</w:tcPr>
          <w:p w14:paraId="1121EC7A" w14:textId="15B06562" w:rsidR="00081AD8" w:rsidRPr="00081AD8" w:rsidRDefault="00081AD8" w:rsidP="00081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1AD8">
              <w:rPr>
                <w:rFonts w:ascii="Times New Roman" w:hAnsi="Times New Roman" w:cs="Times New Roman"/>
                <w:sz w:val="28"/>
              </w:rPr>
              <w:t>Викторов А.Д.</w:t>
            </w:r>
          </w:p>
        </w:tc>
      </w:tr>
      <w:tr w:rsidR="00081AD8" w:rsidRPr="00CE1AEB" w14:paraId="5E18BA84" w14:textId="77777777" w:rsidTr="00555FEB">
        <w:trPr>
          <w:trHeight w:val="614"/>
        </w:trPr>
        <w:tc>
          <w:tcPr>
            <w:tcW w:w="2206" w:type="pct"/>
            <w:vAlign w:val="bottom"/>
          </w:tcPr>
          <w:p w14:paraId="24C8B98A" w14:textId="77777777" w:rsidR="00081AD8" w:rsidRPr="00CE1AEB" w:rsidRDefault="00081AD8" w:rsidP="00081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82988F" w14:textId="77777777" w:rsidR="00081AD8" w:rsidRPr="00CE1AEB" w:rsidRDefault="00081AD8" w:rsidP="00081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</w:tcPr>
          <w:p w14:paraId="04236CFC" w14:textId="234C035A" w:rsidR="00081AD8" w:rsidRPr="00081AD8" w:rsidRDefault="00081AD8" w:rsidP="00081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1AD8">
              <w:rPr>
                <w:rFonts w:ascii="Times New Roman" w:hAnsi="Times New Roman" w:cs="Times New Roman"/>
                <w:sz w:val="28"/>
              </w:rPr>
              <w:t>Керимов М.М.</w:t>
            </w:r>
          </w:p>
        </w:tc>
      </w:tr>
      <w:tr w:rsidR="00081AD8" w:rsidRPr="00CE1AEB" w14:paraId="6D1CE15D" w14:textId="77777777" w:rsidTr="00555FEB">
        <w:trPr>
          <w:trHeight w:val="614"/>
        </w:trPr>
        <w:tc>
          <w:tcPr>
            <w:tcW w:w="2206" w:type="pct"/>
            <w:vAlign w:val="bottom"/>
          </w:tcPr>
          <w:p w14:paraId="75B831EA" w14:textId="77777777" w:rsidR="00081AD8" w:rsidRPr="00CE1AEB" w:rsidRDefault="00081AD8" w:rsidP="00081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FE7A7" w14:textId="77777777" w:rsidR="00081AD8" w:rsidRPr="00CE1AEB" w:rsidRDefault="00081AD8" w:rsidP="00081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</w:tcPr>
          <w:p w14:paraId="1846BF12" w14:textId="6AC9DB91" w:rsidR="00081AD8" w:rsidRPr="00081AD8" w:rsidRDefault="00081AD8" w:rsidP="00081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81AD8">
              <w:rPr>
                <w:rFonts w:ascii="Times New Roman" w:hAnsi="Times New Roman" w:cs="Times New Roman"/>
                <w:sz w:val="28"/>
              </w:rPr>
              <w:t>Чернов Д.С.</w:t>
            </w:r>
          </w:p>
        </w:tc>
      </w:tr>
      <w:tr w:rsidR="0053694C" w:rsidRPr="00CE1AEB" w14:paraId="55113B3E" w14:textId="77777777" w:rsidTr="00555FEB">
        <w:trPr>
          <w:trHeight w:val="614"/>
        </w:trPr>
        <w:tc>
          <w:tcPr>
            <w:tcW w:w="2206" w:type="pct"/>
            <w:vAlign w:val="bottom"/>
          </w:tcPr>
          <w:p w14:paraId="06AF1C47" w14:textId="5FA2ABBD" w:rsidR="0053694C" w:rsidRPr="00CE1AEB" w:rsidRDefault="0053694C" w:rsidP="00081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DC8B5D" w14:textId="77777777" w:rsidR="0053694C" w:rsidRPr="00CE1AEB" w:rsidRDefault="0053694C" w:rsidP="00081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</w:tcPr>
          <w:p w14:paraId="55DB31C5" w14:textId="3EF6933B" w:rsidR="0053694C" w:rsidRPr="00081AD8" w:rsidRDefault="0053694C" w:rsidP="00081A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Саппо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А.А.</w:t>
            </w:r>
          </w:p>
        </w:tc>
      </w:tr>
      <w:tr w:rsidR="00CE1AEB" w:rsidRPr="00CE1AEB" w14:paraId="5C9A08D2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16783E82" w14:textId="77777777" w:rsidR="00CE1AEB" w:rsidRPr="00CE1AEB" w:rsidRDefault="00CE1AEB" w:rsidP="00CE1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2CA36" w14:textId="77777777" w:rsidR="00CE1AEB" w:rsidRPr="00CE1AEB" w:rsidRDefault="00CE1AEB" w:rsidP="00CE1A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C1429F2" w14:textId="77777777" w:rsidR="00CE1AEB" w:rsidRPr="00CE1AEB" w:rsidRDefault="00CE1AEB" w:rsidP="00CE1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Кузнецов В.Е.</w:t>
            </w:r>
          </w:p>
        </w:tc>
      </w:tr>
    </w:tbl>
    <w:p w14:paraId="1C514D50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60FB48D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38E71CB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1AB05A3B" w14:textId="77777777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A8248F8" w14:textId="05A6372F" w:rsidR="00CE1AEB" w:rsidRPr="00CE1AEB" w:rsidRDefault="00CE1AEB" w:rsidP="00CE1A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highlight w:val="yellow"/>
          <w:lang w:eastAsia="ru-RU"/>
        </w:rPr>
      </w:pPr>
      <w:r w:rsidRPr="00CE1A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0F32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7336537E" w14:textId="77777777" w:rsidR="00CE1AEB" w:rsidRDefault="00CE1AEB" w:rsidP="00CE1AEB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E1AEB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</w:p>
    <w:p w14:paraId="4D5F5157" w14:textId="5D6A282B" w:rsidR="005E15C7" w:rsidRDefault="005E15C7" w:rsidP="005E1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C7">
        <w:rPr>
          <w:rFonts w:ascii="Times New Roman" w:hAnsi="Times New Roman" w:cs="Times New Roman"/>
          <w:sz w:val="28"/>
          <w:szCs w:val="28"/>
        </w:rPr>
        <w:t>Построение механической и электромеханической характеристик частотно-регулируемого асинхронного электропривода при скалярном квадратичном управлении.</w:t>
      </w:r>
    </w:p>
    <w:p w14:paraId="7929099A" w14:textId="78D2D50B" w:rsidR="000719A6" w:rsidRPr="000719A6" w:rsidRDefault="000719A6" w:rsidP="000719A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сведения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624405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U/f регулированием, или скалярным регулированием, скорости электропривода с асинхронным двигателем называют регулирование, при котором изменение скорости достигается путем воздействия на частоту напряжения на статоре при одновременном изменении модуля этого напряжения. При U/f – регулировании напряжение и ток рассматриваются как скалярные величины, т.е. используются модули этих величин. Способ регулирования базируется на схеме замещения асинхронного двигателя и на выражении для электромагнитного момента. </w:t>
      </w:r>
    </w:p>
    <w:p w14:paraId="72D83D05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U/f – регулировании вид механической характеристики определяется тем, как соотносятся между собой частота и значение напряжения питания статора двигателя. Таким образом, частота и напряжение выступают как два управляющих воздействия, которые обычно регулируются совместно. При этом частота принимается за независимое воздействие, а значение напряжения при данной частоте определяется исходя из того, как должен изменяться вид механических характеристик привода при изменении частоты, т.е., в первую очередь, из того, как должен изменяться в зависимости от частоты критический момент. </w:t>
      </w:r>
    </w:p>
    <w:p w14:paraId="6CA9D469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значительном числе случаев желаемым законом регулирования считается такой, при котором во всем диапазоне регулирования скорости поддерживается постоянство перегрузочной способности двигателя λ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A46BA0D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Принимая R1 = 0 и используя приближенное выражение для критического момента, получим формулу вольт–частотного управления: </w:t>
      </w:r>
    </w:p>
    <w:p w14:paraId="165C72F2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U1/[ω0(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0.5]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которой амплитуду напряжения на статоре следует изменять в функции его частоты и нагрузки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3B268CE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постоянном статическом моменте надо поддерживать U1/ω0 = </w:t>
      </w:r>
      <w:proofErr w:type="spellStart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соответствует пропорциональному вольт–частотному управлению скоростью: Квадратичное V/f2 -регулирование (Р1300 = 2) </w:t>
      </w:r>
    </w:p>
    <w:p w14:paraId="1E6B9E33" w14:textId="77777777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закон регулирования применяется для приводов с насосной и вентиляторной характеристикой (с малым моментом трогания).</w:t>
      </w:r>
    </w:p>
    <w:p w14:paraId="21A0CBA4" w14:textId="0C8A1934" w:rsidR="000719A6" w:rsidRPr="000719A6" w:rsidRDefault="000719A6" w:rsidP="000719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Примерный вид механических и электромеханических характеристик при векторном управлении представлен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B12680" w14:textId="77777777" w:rsidR="000719A6" w:rsidRPr="000719A6" w:rsidRDefault="000719A6" w:rsidP="000719A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EC0C3" w14:textId="77777777" w:rsidR="000719A6" w:rsidRPr="000719A6" w:rsidRDefault="000719A6" w:rsidP="000719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719A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FFAF1AC" wp14:editId="691628E7">
            <wp:extent cx="5929630" cy="218346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719" cy="21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E87" w14:textId="0FA7F349" w:rsidR="000719A6" w:rsidRPr="000719A6" w:rsidRDefault="000719A6" w:rsidP="000719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19A6">
        <w:rPr>
          <w:rFonts w:ascii="Times New Roman" w:eastAsia="Times New Roman" w:hAnsi="Times New Roman" w:cs="Times New Roman"/>
          <w:sz w:val="28"/>
          <w:szCs w:val="28"/>
          <w:lang w:eastAsia="ru-RU"/>
        </w:rPr>
        <w:t>(слева) и электромеханическая (справа) характеристики при скалярном квадратичном управлении</w:t>
      </w:r>
    </w:p>
    <w:p w14:paraId="42825AD8" w14:textId="77777777" w:rsidR="008B2748" w:rsidRDefault="008B2748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BCB98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A03BF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0B6B1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24470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7D499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F6E9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FE4FC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B7155" w14:textId="77777777" w:rsidR="000719A6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F51E3" w14:textId="77777777" w:rsidR="000719A6" w:rsidRPr="005E15C7" w:rsidRDefault="000719A6" w:rsidP="008B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AC4BE" w14:textId="77777777" w:rsidR="00CE1AEB" w:rsidRDefault="00CE1AEB" w:rsidP="00CE1AEB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E1AEB">
        <w:rPr>
          <w:rFonts w:ascii="Times New Roman" w:hAnsi="Times New Roman" w:cs="Times New Roman"/>
          <w:b/>
          <w:sz w:val="28"/>
          <w:szCs w:val="24"/>
        </w:rPr>
        <w:t>Протокол лабораторной работы:</w:t>
      </w:r>
    </w:p>
    <w:p w14:paraId="318C19DA" w14:textId="18B15CCB" w:rsidR="0037700E" w:rsidRDefault="0037700E">
      <w:r w:rsidRPr="0037700E">
        <w:rPr>
          <w:noProof/>
          <w:lang w:eastAsia="ru-RU"/>
        </w:rPr>
        <w:drawing>
          <wp:inline distT="0" distB="0" distL="0" distR="0" wp14:anchorId="6741A239" wp14:editId="1A5D2D84">
            <wp:extent cx="5940425" cy="5993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6F11" w14:textId="1419818F" w:rsidR="000719A6" w:rsidRDefault="0037700E">
      <w:r>
        <w:br w:type="page"/>
      </w:r>
    </w:p>
    <w:p w14:paraId="09DB328D" w14:textId="77777777" w:rsidR="00773288" w:rsidRDefault="00773288" w:rsidP="00773288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</w:pPr>
      <w:r w:rsidRPr="00773288"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  <w:lastRenderedPageBreak/>
        <w:t>Результат выполнения лабораторной работы:</w:t>
      </w:r>
    </w:p>
    <w:p w14:paraId="5B837D68" w14:textId="1F8EA945" w:rsidR="002F133C" w:rsidRPr="0036328B" w:rsidRDefault="0036328B" w:rsidP="00773288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36328B">
        <w:rPr>
          <w:rFonts w:ascii="Times New Roman" w:eastAsiaTheme="minorEastAsia" w:hAnsi="Times New Roman" w:cs="Times New Roman"/>
          <w:bCs/>
          <w:sz w:val="28"/>
          <w:szCs w:val="28"/>
          <w:lang w:eastAsia="zh-CN"/>
        </w:rPr>
        <w:t>Таблица 2 – Обработка лабораторной работы №2</w:t>
      </w:r>
    </w:p>
    <w:p w14:paraId="1CB0A8FF" w14:textId="5BE1F995" w:rsidR="008B3D22" w:rsidRDefault="0037700E">
      <w:r w:rsidRPr="0037700E">
        <w:rPr>
          <w:noProof/>
          <w:lang w:eastAsia="ru-RU"/>
        </w:rPr>
        <w:drawing>
          <wp:inline distT="0" distB="0" distL="0" distR="0" wp14:anchorId="0730AD3D" wp14:editId="2AEA3CBE">
            <wp:extent cx="2632807" cy="46672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128" cy="46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4BF" w14:textId="77777777" w:rsidR="00CF169F" w:rsidRDefault="00CF169F"/>
    <w:p w14:paraId="4F58E640" w14:textId="642C0ADC" w:rsidR="002F133C" w:rsidRDefault="0037700E" w:rsidP="0037700E">
      <w:pPr>
        <w:jc w:val="center"/>
      </w:pPr>
      <w:r>
        <w:rPr>
          <w:noProof/>
          <w:lang w:eastAsia="ru-RU"/>
        </w:rPr>
        <w:drawing>
          <wp:inline distT="0" distB="0" distL="0" distR="0" wp14:anchorId="08A97A49" wp14:editId="68C4E642">
            <wp:extent cx="4531582" cy="2760417"/>
            <wp:effectExtent l="0" t="0" r="254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23A2AA7-E248-4FC6-ABBB-B99DAA648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2BF723" w14:textId="77777777" w:rsidR="004043FE" w:rsidRPr="007A2BF7" w:rsidRDefault="004043FE" w:rsidP="00404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Механическая характеристика</w:t>
      </w:r>
    </w:p>
    <w:p w14:paraId="72F82599" w14:textId="77777777" w:rsidR="00CF169F" w:rsidRDefault="00CF169F"/>
    <w:p w14:paraId="5D1972F5" w14:textId="43AE3948" w:rsidR="00CF169F" w:rsidRDefault="0037700E" w:rsidP="003770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D85301" wp14:editId="3EF50AA8">
            <wp:extent cx="4669793" cy="2747422"/>
            <wp:effectExtent l="0" t="0" r="16510" b="15240"/>
            <wp:docPr id="65" name="Диаграмма 65">
              <a:extLst xmlns:a="http://schemas.openxmlformats.org/drawingml/2006/main">
                <a:ext uri="{FF2B5EF4-FFF2-40B4-BE49-F238E27FC236}">
                  <a16:creationId xmlns:a16="http://schemas.microsoft.com/office/drawing/2014/main" id="{FF300340-8B24-4FE5-A6FC-18826D31B8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7F3DC2" w14:textId="1F5FBD95" w:rsidR="00267AB6" w:rsidRDefault="00267AB6" w:rsidP="00CA0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Электромеханическая характеристика</w:t>
      </w:r>
    </w:p>
    <w:p w14:paraId="344E026A" w14:textId="77777777" w:rsidR="000719A6" w:rsidRDefault="000719A6" w:rsidP="00CA0F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E336" w14:textId="27E9D2D9" w:rsidR="00CA0FA3" w:rsidRDefault="00CA0FA3" w:rsidP="00CA0F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лабораторной работе:</w:t>
      </w:r>
    </w:p>
    <w:p w14:paraId="2D7494DF" w14:textId="77777777" w:rsidR="00CA0FA3" w:rsidRPr="00CA0FA3" w:rsidRDefault="00CA0FA3" w:rsidP="00CA0F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проведения данной лабораторной работы, проведено снятие семейства механических и электромеханических характеристик, частотно-регулируемого асинхронного электропривода при скалярном квадратичном управлении.</w:t>
      </w:r>
    </w:p>
    <w:p w14:paraId="6C800819" w14:textId="77777777" w:rsidR="00CA0FA3" w:rsidRPr="00CA0FA3" w:rsidRDefault="00CA0FA3" w:rsidP="00CA0F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F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подтверждают теорию.</w:t>
      </w:r>
    </w:p>
    <w:p w14:paraId="593EADCA" w14:textId="77777777" w:rsidR="00CA0FA3" w:rsidRPr="00CA0FA3" w:rsidRDefault="00CA0FA3" w:rsidP="00CA0F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0FA3" w:rsidRPr="00CA0FA3" w:rsidSect="00081AD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60711" w14:textId="77777777" w:rsidR="00C315AE" w:rsidRDefault="00C315AE" w:rsidP="00081AD8">
      <w:pPr>
        <w:spacing w:after="0" w:line="240" w:lineRule="auto"/>
      </w:pPr>
      <w:r>
        <w:separator/>
      </w:r>
    </w:p>
  </w:endnote>
  <w:endnote w:type="continuationSeparator" w:id="0">
    <w:p w14:paraId="3EB32F04" w14:textId="77777777" w:rsidR="00C315AE" w:rsidRDefault="00C315AE" w:rsidP="0008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37416"/>
      <w:docPartObj>
        <w:docPartGallery w:val="Page Numbers (Bottom of Page)"/>
        <w:docPartUnique/>
      </w:docPartObj>
    </w:sdtPr>
    <w:sdtEndPr/>
    <w:sdtContent>
      <w:p w14:paraId="14CAF9BD" w14:textId="445292C0" w:rsidR="00081AD8" w:rsidRDefault="00081A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94C">
          <w:rPr>
            <w:noProof/>
          </w:rPr>
          <w:t>6</w:t>
        </w:r>
        <w:r>
          <w:fldChar w:fldCharType="end"/>
        </w:r>
      </w:p>
    </w:sdtContent>
  </w:sdt>
  <w:p w14:paraId="19AA28CD" w14:textId="77777777" w:rsidR="00081AD8" w:rsidRDefault="00081A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9F460" w14:textId="77777777" w:rsidR="00C315AE" w:rsidRDefault="00C315AE" w:rsidP="00081AD8">
      <w:pPr>
        <w:spacing w:after="0" w:line="240" w:lineRule="auto"/>
      </w:pPr>
      <w:r>
        <w:separator/>
      </w:r>
    </w:p>
  </w:footnote>
  <w:footnote w:type="continuationSeparator" w:id="0">
    <w:p w14:paraId="7949D410" w14:textId="77777777" w:rsidR="00C315AE" w:rsidRDefault="00C315AE" w:rsidP="00081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A"/>
    <w:rsid w:val="000033DB"/>
    <w:rsid w:val="000719A6"/>
    <w:rsid w:val="00081AD8"/>
    <w:rsid w:val="000F32B3"/>
    <w:rsid w:val="00267AB6"/>
    <w:rsid w:val="00274568"/>
    <w:rsid w:val="002F133C"/>
    <w:rsid w:val="0036328B"/>
    <w:rsid w:val="0037700E"/>
    <w:rsid w:val="004043FE"/>
    <w:rsid w:val="00507263"/>
    <w:rsid w:val="0053694C"/>
    <w:rsid w:val="00544713"/>
    <w:rsid w:val="00566ED4"/>
    <w:rsid w:val="005E15C7"/>
    <w:rsid w:val="00656D1C"/>
    <w:rsid w:val="00773288"/>
    <w:rsid w:val="007C3330"/>
    <w:rsid w:val="008B2748"/>
    <w:rsid w:val="008B3D22"/>
    <w:rsid w:val="009E7DBA"/>
    <w:rsid w:val="00A52CDB"/>
    <w:rsid w:val="00B77CB3"/>
    <w:rsid w:val="00C315AE"/>
    <w:rsid w:val="00CA0FA3"/>
    <w:rsid w:val="00CE1AEB"/>
    <w:rsid w:val="00CF169F"/>
    <w:rsid w:val="00D10B77"/>
    <w:rsid w:val="00E469B4"/>
    <w:rsid w:val="00F1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EA3D"/>
  <w15:chartTrackingRefBased/>
  <w15:docId w15:val="{F66A7113-9BF2-4DD0-8A9E-CE717EB4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AEB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1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1AD8"/>
  </w:style>
  <w:style w:type="paragraph" w:styleId="a6">
    <w:name w:val="footer"/>
    <w:basedOn w:val="a"/>
    <w:link w:val="a7"/>
    <w:uiPriority w:val="99"/>
    <w:unhideWhenUsed/>
    <w:rsid w:val="00081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1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\Documents\&#1086;&#1073;&#1083;&#1072;&#1095;&#1085;&#1099;&#1077;_&#1093;&#1088;&#1072;&#1085;&#1080;&#1083;&#1080;&#1097;&#1072;\sosalovo_google_drive\4_&#1101;&#1083;&#1077;&#1082;&#1090;&#1088;&#1086;&#1087;&#1088;&#1080;&#1074;&#1086;&#1076;_&#1082;&#1091;&#1079;&#1085;&#1077;&#1094;&#1086;&#1074;\&#1083;&#1072;&#1073;&#1099;\&#1084;&#1077;&#1075;&#1072;&#1073;&#1088;&#1080;&#1075;&#1072;&#1076;&#1072;_2024\&#1083;&#1088;2\&#1083;&#1072;&#1073;&#1086;&#1088;&#1072;&#1090;&#1086;&#1088;&#1085;&#1072;&#1103;%20&#1088;&#1072;&#1073;&#1086;&#1090;&#1072;%20&#8470;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\Documents\&#1086;&#1073;&#1083;&#1072;&#1095;&#1085;&#1099;&#1077;_&#1093;&#1088;&#1072;&#1085;&#1080;&#1083;&#1080;&#1097;&#1072;\sosalovo_google_drive\4_&#1101;&#1083;&#1077;&#1082;&#1090;&#1088;&#1086;&#1087;&#1088;&#1080;&#1074;&#1086;&#1076;_&#1082;&#1091;&#1079;&#1085;&#1077;&#1094;&#1086;&#1074;\&#1083;&#1072;&#1073;&#1099;\&#1084;&#1077;&#1075;&#1072;&#1073;&#1088;&#1080;&#1075;&#1072;&#1076;&#1072;_2024\&#1083;&#1088;2\&#1083;&#1072;&#1073;&#1086;&#1088;&#1072;&#1090;&#1086;&#1088;&#1085;&#1072;&#1103;%20&#1088;&#1072;&#1073;&#1086;&#1090;&#1072;%20&#8470;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Механическая характеристика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643048289984226"/>
          <c:y val="0.13664189255242029"/>
          <c:w val="0.70549246913134245"/>
          <c:h val="0.69977353166161971"/>
        </c:manualLayout>
      </c:layout>
      <c:scatterChart>
        <c:scatterStyle val="lineMarker"/>
        <c:varyColors val="0"/>
        <c:ser>
          <c:idx val="4"/>
          <c:order val="0"/>
          <c:tx>
            <c:v>50 Гц</c:v>
          </c:tx>
          <c:spPr>
            <a:ln w="19050" cap="rnd" cmpd="sng" algn="ctr">
              <a:solidFill>
                <a:schemeClr val="accent4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4">
                  <a:lumMod val="60000"/>
                </a:schemeClr>
              </a:solidFill>
              <a:ln w="6350" cap="flat" cmpd="sng" algn="ctr">
                <a:solidFill>
                  <a:schemeClr val="accent4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Лист1!$D$2:$D$10</c:f>
              <c:numCache>
                <c:formatCode>General</c:formatCode>
                <c:ptCount val="9"/>
                <c:pt idx="0">
                  <c:v>0.18</c:v>
                </c:pt>
                <c:pt idx="1">
                  <c:v>0.2</c:v>
                </c:pt>
                <c:pt idx="2">
                  <c:v>0.22</c:v>
                </c:pt>
                <c:pt idx="3">
                  <c:v>0.3</c:v>
                </c:pt>
                <c:pt idx="4">
                  <c:v>0.39</c:v>
                </c:pt>
                <c:pt idx="5">
                  <c:v>0.49</c:v>
                </c:pt>
                <c:pt idx="6">
                  <c:v>0.55000000000000004</c:v>
                </c:pt>
                <c:pt idx="7">
                  <c:v>0.7</c:v>
                </c:pt>
                <c:pt idx="8">
                  <c:v>0.78</c:v>
                </c:pt>
              </c:numCache>
            </c:numRef>
          </c:xVal>
          <c:yVal>
            <c:numRef>
              <c:f>Лист1!$C$2:$C$10</c:f>
              <c:numCache>
                <c:formatCode>0.00</c:formatCode>
                <c:ptCount val="9"/>
                <c:pt idx="0">
                  <c:v>49.75</c:v>
                </c:pt>
                <c:pt idx="1">
                  <c:v>49.5</c:v>
                </c:pt>
                <c:pt idx="2">
                  <c:v>49.42</c:v>
                </c:pt>
                <c:pt idx="3">
                  <c:v>48.75</c:v>
                </c:pt>
                <c:pt idx="4">
                  <c:v>48.13</c:v>
                </c:pt>
                <c:pt idx="5">
                  <c:v>47.86</c:v>
                </c:pt>
                <c:pt idx="6">
                  <c:v>47.13</c:v>
                </c:pt>
                <c:pt idx="7">
                  <c:v>46.51</c:v>
                </c:pt>
                <c:pt idx="8">
                  <c:v>43.35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00-4E06-8FA6-888D2E5B3C65}"/>
            </c:ext>
          </c:extLst>
        </c:ser>
        <c:ser>
          <c:idx val="5"/>
          <c:order val="1"/>
          <c:tx>
            <c:v>30 Гц</c:v>
          </c:tx>
          <c:spPr>
            <a:ln w="19050" cap="rnd" cmpd="sng" algn="ctr">
              <a:solidFill>
                <a:schemeClr val="accent6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60000"/>
                </a:schemeClr>
              </a:solidFill>
              <a:ln w="6350" cap="flat" cmpd="sng" algn="ctr">
                <a:solidFill>
                  <a:schemeClr val="accent6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Лист1!$D$11:$D$17</c:f>
              <c:numCache>
                <c:formatCode>General</c:formatCode>
                <c:ptCount val="7"/>
                <c:pt idx="0">
                  <c:v>0.11</c:v>
                </c:pt>
                <c:pt idx="1">
                  <c:v>0.19</c:v>
                </c:pt>
                <c:pt idx="2">
                  <c:v>0.2</c:v>
                </c:pt>
                <c:pt idx="3">
                  <c:v>0.39</c:v>
                </c:pt>
                <c:pt idx="4">
                  <c:v>0.42</c:v>
                </c:pt>
                <c:pt idx="5">
                  <c:v>0.45</c:v>
                </c:pt>
                <c:pt idx="6">
                  <c:v>0.56999999999999995</c:v>
                </c:pt>
              </c:numCache>
            </c:numRef>
          </c:xVal>
          <c:yVal>
            <c:numRef>
              <c:f>Лист1!$C$11:$C$17</c:f>
              <c:numCache>
                <c:formatCode>General</c:formatCode>
                <c:ptCount val="7"/>
                <c:pt idx="0">
                  <c:v>29.81</c:v>
                </c:pt>
                <c:pt idx="1">
                  <c:v>29.1</c:v>
                </c:pt>
                <c:pt idx="2">
                  <c:v>28.73</c:v>
                </c:pt>
                <c:pt idx="3">
                  <c:v>26.15</c:v>
                </c:pt>
                <c:pt idx="4">
                  <c:v>25.42</c:v>
                </c:pt>
                <c:pt idx="5">
                  <c:v>24.52</c:v>
                </c:pt>
                <c:pt idx="6">
                  <c:v>22.73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00-4E06-8FA6-888D2E5B3C65}"/>
            </c:ext>
          </c:extLst>
        </c:ser>
        <c:ser>
          <c:idx val="1"/>
          <c:order val="2"/>
          <c:tx>
            <c:v>15 Гц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xVal>
            <c:numRef>
              <c:f>Лист1!$D$18:$D$20</c:f>
              <c:numCache>
                <c:formatCode>General</c:formatCode>
                <c:ptCount val="3"/>
                <c:pt idx="0">
                  <c:v>0.06</c:v>
                </c:pt>
                <c:pt idx="1">
                  <c:v>0.12</c:v>
                </c:pt>
                <c:pt idx="2">
                  <c:v>0.21</c:v>
                </c:pt>
              </c:numCache>
            </c:numRef>
          </c:xVal>
          <c:yVal>
            <c:numRef>
              <c:f>Лист1!$C$18:$C$20</c:f>
              <c:numCache>
                <c:formatCode>General</c:formatCode>
                <c:ptCount val="3"/>
                <c:pt idx="0">
                  <c:v>14.73</c:v>
                </c:pt>
                <c:pt idx="1">
                  <c:v>12.83</c:v>
                </c:pt>
                <c:pt idx="2">
                  <c:v>9.77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00-4E06-8FA6-888D2E5B3C65}"/>
            </c:ext>
          </c:extLst>
        </c:ser>
        <c:ser>
          <c:idx val="0"/>
          <c:order val="3"/>
          <c:tx>
            <c:v>10 Гц</c:v>
          </c:tx>
          <c:spPr>
            <a:ln w="1905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xVal>
            <c:numRef>
              <c:f>Лист1!$D$21:$D$23</c:f>
              <c:numCache>
                <c:formatCode>General</c:formatCode>
                <c:ptCount val="3"/>
                <c:pt idx="0">
                  <c:v>0.03</c:v>
                </c:pt>
                <c:pt idx="1">
                  <c:v>0.06</c:v>
                </c:pt>
                <c:pt idx="2">
                  <c:v>0.09</c:v>
                </c:pt>
              </c:numCache>
            </c:numRef>
          </c:xVal>
          <c:yVal>
            <c:numRef>
              <c:f>Лист1!$C$21:$C$23</c:f>
              <c:numCache>
                <c:formatCode>General</c:formatCode>
                <c:ptCount val="3"/>
                <c:pt idx="0">
                  <c:v>9.6199999999999992</c:v>
                </c:pt>
                <c:pt idx="1">
                  <c:v>8.65</c:v>
                </c:pt>
                <c:pt idx="2">
                  <c:v>3.41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E00-4E06-8FA6-888D2E5B3C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21280"/>
        <c:axId val="504122112"/>
        <c:extLst/>
      </c:scatterChart>
      <c:valAx>
        <c:axId val="5041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2112"/>
        <c:crosses val="autoZero"/>
        <c:crossBetween val="midCat"/>
      </c:valAx>
      <c:valAx>
        <c:axId val="5041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1280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Электромеханическая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характеристика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824705240517773"/>
          <c:y val="0.13612149829791415"/>
          <c:w val="0.68010225420189896"/>
          <c:h val="0.69799939892384244"/>
        </c:manualLayout>
      </c:layout>
      <c:scatterChart>
        <c:scatterStyle val="lineMarker"/>
        <c:varyColors val="0"/>
        <c:ser>
          <c:idx val="0"/>
          <c:order val="0"/>
          <c:tx>
            <c:v>50 Гц</c:v>
          </c:tx>
          <c:spPr>
            <a:ln w="1905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xVal>
            <c:numRef>
              <c:f>Лист1!$B$2:$B$10</c:f>
              <c:numCache>
                <c:formatCode>General</c:formatCode>
                <c:ptCount val="9"/>
                <c:pt idx="0">
                  <c:v>0.7</c:v>
                </c:pt>
                <c:pt idx="1">
                  <c:v>0.69</c:v>
                </c:pt>
                <c:pt idx="2">
                  <c:v>0.68</c:v>
                </c:pt>
                <c:pt idx="3">
                  <c:v>0.66</c:v>
                </c:pt>
                <c:pt idx="4">
                  <c:v>0.65</c:v>
                </c:pt>
                <c:pt idx="5">
                  <c:v>0.65</c:v>
                </c:pt>
                <c:pt idx="6">
                  <c:v>0.66</c:v>
                </c:pt>
                <c:pt idx="7">
                  <c:v>0.67</c:v>
                </c:pt>
                <c:pt idx="8">
                  <c:v>0.72</c:v>
                </c:pt>
              </c:numCache>
            </c:numRef>
          </c:xVal>
          <c:yVal>
            <c:numRef>
              <c:f>Лист1!$C$2:$C$10</c:f>
              <c:numCache>
                <c:formatCode>0.00</c:formatCode>
                <c:ptCount val="9"/>
                <c:pt idx="0">
                  <c:v>49.75</c:v>
                </c:pt>
                <c:pt idx="1">
                  <c:v>49.5</c:v>
                </c:pt>
                <c:pt idx="2">
                  <c:v>49.42</c:v>
                </c:pt>
                <c:pt idx="3">
                  <c:v>48.75</c:v>
                </c:pt>
                <c:pt idx="4">
                  <c:v>48.13</c:v>
                </c:pt>
                <c:pt idx="5">
                  <c:v>47.86</c:v>
                </c:pt>
                <c:pt idx="6">
                  <c:v>47.13</c:v>
                </c:pt>
                <c:pt idx="7">
                  <c:v>46.51</c:v>
                </c:pt>
                <c:pt idx="8">
                  <c:v>43.35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64-45B1-AAAB-137D6653B504}"/>
            </c:ext>
          </c:extLst>
        </c:ser>
        <c:ser>
          <c:idx val="1"/>
          <c:order val="1"/>
          <c:tx>
            <c:v>35 Гц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xVal>
            <c:numRef>
              <c:f>Лист1!$B$11:$B$17</c:f>
              <c:numCache>
                <c:formatCode>General</c:formatCode>
                <c:ptCount val="7"/>
                <c:pt idx="0" formatCode="0.00">
                  <c:v>0.45</c:v>
                </c:pt>
                <c:pt idx="1">
                  <c:v>0.44</c:v>
                </c:pt>
                <c:pt idx="2">
                  <c:v>0.44</c:v>
                </c:pt>
                <c:pt idx="3">
                  <c:v>0.48</c:v>
                </c:pt>
                <c:pt idx="4">
                  <c:v>0.48</c:v>
                </c:pt>
                <c:pt idx="5">
                  <c:v>0.53</c:v>
                </c:pt>
                <c:pt idx="6">
                  <c:v>0.59</c:v>
                </c:pt>
              </c:numCache>
            </c:numRef>
          </c:xVal>
          <c:yVal>
            <c:numRef>
              <c:f>Лист1!$C$11:$C$17</c:f>
              <c:numCache>
                <c:formatCode>General</c:formatCode>
                <c:ptCount val="7"/>
                <c:pt idx="0">
                  <c:v>29.81</c:v>
                </c:pt>
                <c:pt idx="1">
                  <c:v>29.1</c:v>
                </c:pt>
                <c:pt idx="2">
                  <c:v>28.73</c:v>
                </c:pt>
                <c:pt idx="3">
                  <c:v>26.15</c:v>
                </c:pt>
                <c:pt idx="4">
                  <c:v>25.42</c:v>
                </c:pt>
                <c:pt idx="5">
                  <c:v>24.52</c:v>
                </c:pt>
                <c:pt idx="6">
                  <c:v>22.73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64-45B1-AAAB-137D6653B504}"/>
            </c:ext>
          </c:extLst>
        </c:ser>
        <c:ser>
          <c:idx val="2"/>
          <c:order val="2"/>
          <c:tx>
            <c:v>15 Гц</c:v>
          </c:tx>
          <c:spPr>
            <a:ln w="19050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6350" cap="flat" cmpd="sng" algn="ctr">
                <a:solidFill>
                  <a:schemeClr val="accent6"/>
                </a:solidFill>
                <a:prstDash val="solid"/>
                <a:round/>
              </a:ln>
              <a:effectLst/>
            </c:spPr>
          </c:marker>
          <c:xVal>
            <c:numRef>
              <c:f>Лист1!$B$18:$B$20</c:f>
              <c:numCache>
                <c:formatCode>General</c:formatCode>
                <c:ptCount val="3"/>
                <c:pt idx="0">
                  <c:v>0.27</c:v>
                </c:pt>
                <c:pt idx="1">
                  <c:v>0.27</c:v>
                </c:pt>
                <c:pt idx="2">
                  <c:v>0.38</c:v>
                </c:pt>
              </c:numCache>
            </c:numRef>
          </c:xVal>
          <c:yVal>
            <c:numRef>
              <c:f>Лист1!$C$18:$C$20</c:f>
              <c:numCache>
                <c:formatCode>General</c:formatCode>
                <c:ptCount val="3"/>
                <c:pt idx="0">
                  <c:v>14.73</c:v>
                </c:pt>
                <c:pt idx="1">
                  <c:v>12.83</c:v>
                </c:pt>
                <c:pt idx="2">
                  <c:v>9.77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64-45B1-AAAB-137D6653B504}"/>
            </c:ext>
          </c:extLst>
        </c:ser>
        <c:ser>
          <c:idx val="3"/>
          <c:order val="3"/>
          <c:tx>
            <c:v>10 Гц</c:v>
          </c:tx>
          <c:spPr>
            <a:ln w="19050" cap="rnd" cmpd="sng" algn="ctr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60000"/>
                </a:schemeClr>
              </a:solidFill>
              <a:ln w="6350" cap="flat" cmpd="sng" algn="ctr">
                <a:solidFill>
                  <a:schemeClr val="accent2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Лист1!$B$21:$B$23</c:f>
              <c:numCache>
                <c:formatCode>General</c:formatCode>
                <c:ptCount val="3"/>
                <c:pt idx="0">
                  <c:v>0.2</c:v>
                </c:pt>
                <c:pt idx="1">
                  <c:v>0.2</c:v>
                </c:pt>
                <c:pt idx="2">
                  <c:v>0.22</c:v>
                </c:pt>
              </c:numCache>
            </c:numRef>
          </c:xVal>
          <c:yVal>
            <c:numRef>
              <c:f>Лист1!$C$21:$C$23</c:f>
              <c:numCache>
                <c:formatCode>General</c:formatCode>
                <c:ptCount val="3"/>
                <c:pt idx="0">
                  <c:v>9.6199999999999992</c:v>
                </c:pt>
                <c:pt idx="1">
                  <c:v>8.65</c:v>
                </c:pt>
                <c:pt idx="2">
                  <c:v>3.41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064-45B1-AAAB-137D6653B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21280"/>
        <c:axId val="504122112"/>
      </c:scatterChart>
      <c:valAx>
        <c:axId val="5041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2112"/>
        <c:crosses val="autoZero"/>
        <c:crossBetween val="midCat"/>
      </c:valAx>
      <c:valAx>
        <c:axId val="5041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1280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png"/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0.02243</cdr:x>
      <cdr:y>0.38327</cdr:y>
    </cdr:from>
    <cdr:to>
      <cdr:x>0.099</cdr:x>
      <cdr:y>0.47524</cdr:y>
    </cdr:to>
    <cdr:pic>
      <cdr:nvPicPr>
        <cdr:cNvPr id="2" name="Рисунок 1">
          <a:extLst xmlns:a="http://schemas.openxmlformats.org/drawingml/2006/main">
            <a:ext uri="{FF2B5EF4-FFF2-40B4-BE49-F238E27FC236}">
              <a16:creationId xmlns:a16="http://schemas.microsoft.com/office/drawing/2014/main" id="{97F275C2-F651-459E-BA3B-69F3780253A1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01663" y="1057982"/>
          <a:ext cx="346983" cy="253875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0.45171</cdr:x>
      <cdr:y>0.90803</cdr:y>
    </cdr:from>
    <cdr:to>
      <cdr:x>0.54817</cdr:x>
      <cdr:y>1</cdr:y>
    </cdr:to>
    <cdr:pic>
      <cdr:nvPicPr>
        <cdr:cNvPr id="3" name="Рисунок 2">
          <a:extLst xmlns:a="http://schemas.openxmlformats.org/drawingml/2006/main">
            <a:ext uri="{FF2B5EF4-FFF2-40B4-BE49-F238E27FC236}">
              <a16:creationId xmlns:a16="http://schemas.microsoft.com/office/drawing/2014/main" id="{2BE78C44-6809-4DFA-A3B1-3ADF950D8D30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046940" y="2506541"/>
          <a:ext cx="437116" cy="25387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0.01409</cdr:x>
      <cdr:y>0.5072</cdr:y>
    </cdr:from>
    <cdr:to>
      <cdr:x>0.0892</cdr:x>
      <cdr:y>0.59882</cdr:y>
    </cdr:to>
    <cdr:pic>
      <cdr:nvPicPr>
        <cdr:cNvPr id="2" name="Рисунок 1">
          <a:extLst xmlns:a="http://schemas.openxmlformats.org/drawingml/2006/main">
            <a:ext uri="{FF2B5EF4-FFF2-40B4-BE49-F238E27FC236}">
              <a16:creationId xmlns:a16="http://schemas.microsoft.com/office/drawing/2014/main" id="{FCCC62FA-EFEC-4DCD-828C-7B2B803713F3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65803" y="1417014"/>
          <a:ext cx="350748" cy="255969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0.46529</cdr:x>
      <cdr:y>0.90838</cdr:y>
    </cdr:from>
    <cdr:to>
      <cdr:x>0.51519</cdr:x>
      <cdr:y>1</cdr:y>
    </cdr:to>
    <cdr:pic>
      <cdr:nvPicPr>
        <cdr:cNvPr id="3" name="Рисунок 2">
          <a:extLst xmlns:a="http://schemas.openxmlformats.org/drawingml/2006/main">
            <a:ext uri="{FF2B5EF4-FFF2-40B4-BE49-F238E27FC236}">
              <a16:creationId xmlns:a16="http://schemas.microsoft.com/office/drawing/2014/main" id="{B036510F-282E-4DBD-8880-D62497A496B6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309586" y="3143414"/>
          <a:ext cx="247650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18A2-4732-435D-9B77-7B13ED04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Артем Викторов</cp:lastModifiedBy>
  <cp:revision>27</cp:revision>
  <dcterms:created xsi:type="dcterms:W3CDTF">2023-12-04T12:05:00Z</dcterms:created>
  <dcterms:modified xsi:type="dcterms:W3CDTF">2024-12-15T10:56:00Z</dcterms:modified>
</cp:coreProperties>
</file>