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91FE45" w14:textId="5BE526E9" w:rsidR="005A69E1" w:rsidRDefault="005A69E1" w:rsidP="005A69E1">
      <w:pPr>
        <w:widowControl w:val="0"/>
        <w:spacing w:line="360" w:lineRule="auto"/>
        <w:jc w:val="center"/>
        <w:rPr>
          <w:b/>
          <w:caps/>
          <w:sz w:val="28"/>
        </w:rPr>
      </w:pPr>
      <w:r>
        <w:rPr>
          <w:b/>
          <w:caps/>
          <w:sz w:val="28"/>
        </w:rPr>
        <w:fldChar w:fldCharType="begin"/>
      </w:r>
      <w:r>
        <w:rPr>
          <w:b/>
          <w:caps/>
          <w:sz w:val="28"/>
        </w:rPr>
        <w:instrText xml:space="preserve"> MACROBUTTON MTEditEquationSection2 </w:instrText>
      </w:r>
      <w:r w:rsidRPr="005A69E1">
        <w:rPr>
          <w:rStyle w:val="MTEquationSection"/>
        </w:rPr>
        <w:instrText>Equation Chapter 1 Section 1</w:instrText>
      </w:r>
      <w:r>
        <w:rPr>
          <w:b/>
          <w:caps/>
          <w:sz w:val="28"/>
        </w:rPr>
        <w:fldChar w:fldCharType="begin"/>
      </w:r>
      <w:r>
        <w:rPr>
          <w:b/>
          <w:caps/>
          <w:sz w:val="28"/>
        </w:rPr>
        <w:instrText xml:space="preserve"> SEQ MTEqn \r \h \* MERGEFORMAT </w:instrText>
      </w:r>
      <w:r>
        <w:rPr>
          <w:b/>
          <w:caps/>
          <w:sz w:val="28"/>
        </w:rPr>
        <w:fldChar w:fldCharType="end"/>
      </w:r>
      <w:r>
        <w:rPr>
          <w:b/>
          <w:caps/>
          <w:sz w:val="28"/>
        </w:rPr>
        <w:fldChar w:fldCharType="begin"/>
      </w:r>
      <w:r>
        <w:rPr>
          <w:b/>
          <w:caps/>
          <w:sz w:val="28"/>
        </w:rPr>
        <w:instrText xml:space="preserve"> SEQ MTSec \r 1 \h \* MERGEFORMAT </w:instrText>
      </w:r>
      <w:r>
        <w:rPr>
          <w:b/>
          <w:caps/>
          <w:sz w:val="28"/>
        </w:rPr>
        <w:fldChar w:fldCharType="end"/>
      </w:r>
      <w:r>
        <w:rPr>
          <w:b/>
          <w:caps/>
          <w:sz w:val="28"/>
        </w:rPr>
        <w:fldChar w:fldCharType="begin"/>
      </w:r>
      <w:r>
        <w:rPr>
          <w:b/>
          <w:caps/>
          <w:sz w:val="28"/>
        </w:rPr>
        <w:instrText xml:space="preserve"> SEQ MTChap \r 1 \h \* MERGEFORMAT </w:instrText>
      </w:r>
      <w:r>
        <w:rPr>
          <w:b/>
          <w:caps/>
          <w:sz w:val="28"/>
        </w:rPr>
        <w:fldChar w:fldCharType="end"/>
      </w:r>
      <w:r>
        <w:rPr>
          <w:b/>
          <w:caps/>
          <w:sz w:val="28"/>
        </w:rPr>
        <w:fldChar w:fldCharType="end"/>
      </w:r>
      <w:r>
        <w:rPr>
          <w:b/>
          <w:caps/>
          <w:sz w:val="28"/>
        </w:rPr>
        <w:t>МИНОБРНАУКИ РОССИИ</w:t>
      </w:r>
    </w:p>
    <w:p w14:paraId="57D45809" w14:textId="77777777" w:rsidR="005A69E1" w:rsidRDefault="005A69E1" w:rsidP="005A69E1">
      <w:pPr>
        <w:widowControl w:val="0"/>
        <w:spacing w:line="360" w:lineRule="auto"/>
        <w:jc w:val="center"/>
        <w:rPr>
          <w:b/>
          <w:caps/>
          <w:sz w:val="28"/>
        </w:rPr>
      </w:pPr>
      <w:r>
        <w:rPr>
          <w:b/>
          <w:caps/>
          <w:sz w:val="28"/>
        </w:rPr>
        <w:t>Санкт-Петербургский государственный</w:t>
      </w:r>
    </w:p>
    <w:p w14:paraId="0842293D" w14:textId="77777777" w:rsidR="005A69E1" w:rsidRDefault="005A69E1" w:rsidP="005A69E1">
      <w:pPr>
        <w:widowControl w:val="0"/>
        <w:spacing w:line="360" w:lineRule="auto"/>
        <w:jc w:val="center"/>
        <w:rPr>
          <w:b/>
          <w:caps/>
          <w:sz w:val="28"/>
        </w:rPr>
      </w:pPr>
      <w:r>
        <w:rPr>
          <w:b/>
          <w:caps/>
          <w:sz w:val="28"/>
        </w:rPr>
        <w:t>электротехнический университет</w:t>
      </w:r>
    </w:p>
    <w:p w14:paraId="6D34C613" w14:textId="77777777" w:rsidR="005A69E1" w:rsidRDefault="005A69E1" w:rsidP="005A69E1">
      <w:pPr>
        <w:widowControl w:val="0"/>
        <w:spacing w:line="360" w:lineRule="auto"/>
        <w:jc w:val="center"/>
        <w:rPr>
          <w:b/>
          <w:caps/>
          <w:sz w:val="28"/>
        </w:rPr>
      </w:pPr>
      <w:r>
        <w:rPr>
          <w:b/>
          <w:caps/>
          <w:sz w:val="28"/>
        </w:rPr>
        <w:t>«ЛЭТИ» им. В.И. Ульянова (Ленина)</w:t>
      </w:r>
    </w:p>
    <w:p w14:paraId="1C9FBA98" w14:textId="77777777" w:rsidR="005A69E1" w:rsidRDefault="005A69E1" w:rsidP="005A69E1">
      <w:pPr>
        <w:widowControl w:val="0"/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Кафедра САУ</w:t>
      </w:r>
    </w:p>
    <w:p w14:paraId="36C61E14" w14:textId="77777777" w:rsidR="005A69E1" w:rsidRDefault="005A69E1" w:rsidP="005A69E1">
      <w:pPr>
        <w:widowControl w:val="0"/>
        <w:spacing w:line="360" w:lineRule="auto"/>
        <w:jc w:val="center"/>
        <w:rPr>
          <w:b/>
          <w:caps/>
          <w:sz w:val="28"/>
        </w:rPr>
      </w:pPr>
    </w:p>
    <w:p w14:paraId="697CBC55" w14:textId="77777777" w:rsidR="005A69E1" w:rsidRDefault="005A69E1" w:rsidP="005A69E1">
      <w:pPr>
        <w:widowControl w:val="0"/>
        <w:spacing w:line="360" w:lineRule="auto"/>
        <w:jc w:val="center"/>
        <w:rPr>
          <w:sz w:val="28"/>
        </w:rPr>
      </w:pPr>
    </w:p>
    <w:p w14:paraId="7151E543" w14:textId="77777777" w:rsidR="005A69E1" w:rsidRDefault="005A69E1" w:rsidP="005A69E1">
      <w:pPr>
        <w:widowControl w:val="0"/>
        <w:spacing w:line="360" w:lineRule="auto"/>
        <w:rPr>
          <w:sz w:val="28"/>
        </w:rPr>
      </w:pPr>
    </w:p>
    <w:p w14:paraId="6DD53A1E" w14:textId="77777777" w:rsidR="005A69E1" w:rsidRDefault="005A69E1" w:rsidP="005A69E1">
      <w:pPr>
        <w:widowControl w:val="0"/>
        <w:spacing w:line="360" w:lineRule="auto"/>
        <w:jc w:val="center"/>
        <w:rPr>
          <w:sz w:val="28"/>
        </w:rPr>
      </w:pPr>
    </w:p>
    <w:p w14:paraId="282377A0" w14:textId="77777777" w:rsidR="005A69E1" w:rsidRDefault="005A69E1" w:rsidP="005A69E1">
      <w:pPr>
        <w:pStyle w:val="Times142"/>
        <w:widowControl w:val="0"/>
        <w:spacing w:line="360" w:lineRule="auto"/>
        <w:ind w:firstLine="0"/>
        <w:jc w:val="center"/>
        <w:rPr>
          <w:rStyle w:val="a3"/>
          <w:caps/>
          <w:smallCaps w:val="0"/>
        </w:rPr>
      </w:pPr>
      <w:r>
        <w:rPr>
          <w:rStyle w:val="a3"/>
          <w:caps/>
        </w:rPr>
        <w:t>отчет</w:t>
      </w:r>
    </w:p>
    <w:p w14:paraId="73B11029" w14:textId="21615BBC" w:rsidR="005A69E1" w:rsidRDefault="005A69E1" w:rsidP="005A69E1">
      <w:pPr>
        <w:widowControl w:val="0"/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 xml:space="preserve">по </w:t>
      </w:r>
      <w:r w:rsidR="00931A5D">
        <w:rPr>
          <w:b/>
          <w:sz w:val="28"/>
        </w:rPr>
        <w:t>лабораторной</w:t>
      </w:r>
      <w:r>
        <w:rPr>
          <w:b/>
          <w:sz w:val="28"/>
        </w:rPr>
        <w:t xml:space="preserve"> работе № 1</w:t>
      </w:r>
    </w:p>
    <w:p w14:paraId="6AC5E955" w14:textId="102CE2BE" w:rsidR="005A69E1" w:rsidRDefault="005A69E1" w:rsidP="005A69E1">
      <w:pPr>
        <w:widowControl w:val="0"/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по дисциплине «</w:t>
      </w:r>
      <w:r w:rsidR="00FE668D" w:rsidRPr="00FE668D">
        <w:rPr>
          <w:b/>
          <w:sz w:val="28"/>
        </w:rPr>
        <w:t>Нелинейное и адаптивное управление в технических системах</w:t>
      </w:r>
      <w:r w:rsidRPr="00FE668D">
        <w:rPr>
          <w:b/>
          <w:sz w:val="28"/>
        </w:rPr>
        <w:t>»</w:t>
      </w:r>
    </w:p>
    <w:p w14:paraId="19E410E9" w14:textId="6D30D30B" w:rsidR="005A69E1" w:rsidRPr="00FE668D" w:rsidRDefault="005A69E1" w:rsidP="00FE668D">
      <w:pPr>
        <w:spacing w:after="120"/>
        <w:jc w:val="center"/>
        <w:rPr>
          <w:b/>
          <w:spacing w:val="5"/>
          <w:sz w:val="28"/>
        </w:rPr>
      </w:pPr>
      <w:r>
        <w:rPr>
          <w:rStyle w:val="a3"/>
          <w:sz w:val="28"/>
        </w:rPr>
        <w:t>Тема:</w:t>
      </w:r>
      <w:r w:rsidR="00FE668D" w:rsidRPr="00FE668D">
        <w:rPr>
          <w:b/>
          <w:sz w:val="28"/>
        </w:rPr>
        <w:t xml:space="preserve"> </w:t>
      </w:r>
      <w:r w:rsidR="00FE668D">
        <w:rPr>
          <w:rStyle w:val="fontstyle01"/>
        </w:rPr>
        <w:t>СИНТЕЗ И ИССЛЕДОВАНИЕ АДАПТИВНЫХ СИСТЕМ С ПАРАМЕТРИЧЕСКОЙ АДАПТАЦИЕЙ ДЛЯ ОБЪЕКТОВ ПЕРВОГО ПОРЯДКА</w:t>
      </w:r>
    </w:p>
    <w:p w14:paraId="5D696C78" w14:textId="7CB3D55F" w:rsidR="005A69E1" w:rsidRPr="00084C05" w:rsidRDefault="00084C05" w:rsidP="005A69E1">
      <w:pPr>
        <w:widowControl w:val="0"/>
        <w:spacing w:line="360" w:lineRule="auto"/>
        <w:jc w:val="center"/>
        <w:rPr>
          <w:sz w:val="28"/>
        </w:rPr>
      </w:pPr>
      <w:r>
        <w:rPr>
          <w:sz w:val="28"/>
        </w:rPr>
        <w:t>Вариант 1</w:t>
      </w:r>
    </w:p>
    <w:p w14:paraId="30732FC8" w14:textId="77777777" w:rsidR="005A69E1" w:rsidRDefault="005A69E1" w:rsidP="005A69E1">
      <w:pPr>
        <w:widowControl w:val="0"/>
        <w:spacing w:line="360" w:lineRule="auto"/>
        <w:rPr>
          <w:sz w:val="28"/>
        </w:rPr>
      </w:pPr>
    </w:p>
    <w:p w14:paraId="4DFCCC9E" w14:textId="77777777" w:rsidR="005A69E1" w:rsidRDefault="005A69E1" w:rsidP="005A69E1">
      <w:pPr>
        <w:widowControl w:val="0"/>
        <w:spacing w:line="360" w:lineRule="auto"/>
        <w:jc w:val="center"/>
        <w:rPr>
          <w:sz w:val="28"/>
        </w:rPr>
      </w:pPr>
    </w:p>
    <w:p w14:paraId="7642B5BE" w14:textId="77777777" w:rsidR="005A69E1" w:rsidRDefault="005A69E1" w:rsidP="005A69E1">
      <w:pPr>
        <w:widowControl w:val="0"/>
        <w:spacing w:line="360" w:lineRule="auto"/>
        <w:jc w:val="center"/>
        <w:rPr>
          <w:sz w:val="28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128"/>
        <w:gridCol w:w="2477"/>
        <w:gridCol w:w="2751"/>
      </w:tblGrid>
      <w:tr w:rsidR="005A69E1" w14:paraId="129A16EE" w14:textId="77777777" w:rsidTr="00BE7BF4">
        <w:trPr>
          <w:trHeight w:val="614"/>
        </w:trPr>
        <w:tc>
          <w:tcPr>
            <w:tcW w:w="4128" w:type="dxa"/>
            <w:vAlign w:val="bottom"/>
          </w:tcPr>
          <w:p w14:paraId="78432CE3" w14:textId="77777777" w:rsidR="005A69E1" w:rsidRDefault="005A69E1" w:rsidP="00BE7BF4">
            <w:pPr>
              <w:widowControl w:val="0"/>
              <w:rPr>
                <w:sz w:val="28"/>
              </w:rPr>
            </w:pPr>
            <w:r>
              <w:rPr>
                <w:sz w:val="28"/>
              </w:rPr>
              <w:t>Студент гр. 9492</w:t>
            </w:r>
          </w:p>
        </w:tc>
        <w:tc>
          <w:tcPr>
            <w:tcW w:w="2477" w:type="dxa"/>
            <w:tcBorders>
              <w:bottom w:val="single" w:sz="4" w:space="0" w:color="000000"/>
            </w:tcBorders>
            <w:vAlign w:val="bottom"/>
          </w:tcPr>
          <w:p w14:paraId="441DEBD6" w14:textId="77777777" w:rsidR="005A69E1" w:rsidRDefault="005A69E1" w:rsidP="00BE7BF4">
            <w:pPr>
              <w:widowControl w:val="0"/>
              <w:rPr>
                <w:sz w:val="28"/>
              </w:rPr>
            </w:pPr>
          </w:p>
        </w:tc>
        <w:tc>
          <w:tcPr>
            <w:tcW w:w="2751" w:type="dxa"/>
            <w:vAlign w:val="bottom"/>
          </w:tcPr>
          <w:p w14:paraId="4AED55D2" w14:textId="77777777" w:rsidR="005A69E1" w:rsidRDefault="005A69E1" w:rsidP="00BE7BF4">
            <w:pPr>
              <w:widowControl w:val="0"/>
              <w:rPr>
                <w:sz w:val="28"/>
              </w:rPr>
            </w:pPr>
          </w:p>
          <w:p w14:paraId="0E023468" w14:textId="77777777" w:rsidR="005A69E1" w:rsidRDefault="005A69E1" w:rsidP="00BE7BF4">
            <w:pPr>
              <w:widowControl w:val="0"/>
              <w:rPr>
                <w:sz w:val="28"/>
              </w:rPr>
            </w:pPr>
          </w:p>
          <w:p w14:paraId="05A12877" w14:textId="77777777" w:rsidR="005A69E1" w:rsidRDefault="005A69E1" w:rsidP="00BE7BF4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Викторов А.Д.</w:t>
            </w:r>
          </w:p>
        </w:tc>
      </w:tr>
      <w:tr w:rsidR="005A69E1" w14:paraId="5C1A992B" w14:textId="77777777" w:rsidTr="00BE7BF4">
        <w:trPr>
          <w:trHeight w:val="614"/>
        </w:trPr>
        <w:tc>
          <w:tcPr>
            <w:tcW w:w="4128" w:type="dxa"/>
            <w:vAlign w:val="bottom"/>
          </w:tcPr>
          <w:p w14:paraId="3C6E56B1" w14:textId="77777777" w:rsidR="005A69E1" w:rsidRDefault="005A69E1" w:rsidP="00BE7BF4">
            <w:pPr>
              <w:widowControl w:val="0"/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</w:p>
        </w:tc>
        <w:tc>
          <w:tcPr>
            <w:tcW w:w="2477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7000A0E9" w14:textId="77777777" w:rsidR="005A69E1" w:rsidRDefault="005A69E1" w:rsidP="00BE7BF4">
            <w:pPr>
              <w:widowControl w:val="0"/>
              <w:rPr>
                <w:sz w:val="28"/>
              </w:rPr>
            </w:pPr>
          </w:p>
        </w:tc>
        <w:tc>
          <w:tcPr>
            <w:tcW w:w="2751" w:type="dxa"/>
            <w:vAlign w:val="bottom"/>
          </w:tcPr>
          <w:p w14:paraId="6329F7F7" w14:textId="0288581E" w:rsidR="005A69E1" w:rsidRPr="00A31F9F" w:rsidRDefault="00FE668D" w:rsidP="00BE7BF4">
            <w:pPr>
              <w:widowControl w:val="0"/>
              <w:jc w:val="center"/>
              <w:rPr>
                <w:sz w:val="28"/>
              </w:rPr>
            </w:pPr>
            <w:r w:rsidRPr="00FE668D">
              <w:rPr>
                <w:sz w:val="28"/>
              </w:rPr>
              <w:t xml:space="preserve">Нгуен Зуи </w:t>
            </w:r>
            <w:proofErr w:type="spellStart"/>
            <w:r w:rsidRPr="00FE668D">
              <w:rPr>
                <w:sz w:val="28"/>
              </w:rPr>
              <w:t>Хань</w:t>
            </w:r>
            <w:proofErr w:type="spellEnd"/>
          </w:p>
        </w:tc>
      </w:tr>
    </w:tbl>
    <w:p w14:paraId="0372E9AE" w14:textId="77777777" w:rsidR="005A69E1" w:rsidRDefault="005A69E1" w:rsidP="005A69E1">
      <w:pPr>
        <w:widowControl w:val="0"/>
        <w:spacing w:line="360" w:lineRule="auto"/>
        <w:jc w:val="center"/>
        <w:rPr>
          <w:sz w:val="28"/>
        </w:rPr>
      </w:pPr>
    </w:p>
    <w:p w14:paraId="6A7B70A1" w14:textId="77777777" w:rsidR="005A69E1" w:rsidRDefault="005A69E1" w:rsidP="005A69E1">
      <w:pPr>
        <w:widowControl w:val="0"/>
        <w:spacing w:line="360" w:lineRule="auto"/>
        <w:jc w:val="center"/>
        <w:rPr>
          <w:sz w:val="28"/>
        </w:rPr>
      </w:pPr>
    </w:p>
    <w:p w14:paraId="1C9CC814" w14:textId="65166B79" w:rsidR="005A69E1" w:rsidRDefault="005A69E1" w:rsidP="005A69E1">
      <w:pPr>
        <w:widowControl w:val="0"/>
        <w:spacing w:line="360" w:lineRule="auto"/>
        <w:jc w:val="center"/>
        <w:rPr>
          <w:sz w:val="28"/>
        </w:rPr>
      </w:pPr>
    </w:p>
    <w:p w14:paraId="5B67CA63" w14:textId="77777777" w:rsidR="00BD40B9" w:rsidRDefault="00BD40B9" w:rsidP="005A69E1">
      <w:pPr>
        <w:widowControl w:val="0"/>
        <w:spacing w:line="360" w:lineRule="auto"/>
        <w:jc w:val="center"/>
        <w:rPr>
          <w:sz w:val="28"/>
        </w:rPr>
      </w:pPr>
    </w:p>
    <w:p w14:paraId="45B456D8" w14:textId="2F090EFE" w:rsidR="005A69E1" w:rsidRDefault="005A69E1" w:rsidP="005A69E1">
      <w:pPr>
        <w:widowControl w:val="0"/>
        <w:spacing w:line="360" w:lineRule="auto"/>
        <w:jc w:val="center"/>
        <w:rPr>
          <w:sz w:val="28"/>
        </w:rPr>
      </w:pPr>
    </w:p>
    <w:p w14:paraId="0990FBFF" w14:textId="77777777" w:rsidR="00931A5D" w:rsidRPr="00931A5D" w:rsidRDefault="00931A5D" w:rsidP="005A69E1">
      <w:pPr>
        <w:widowControl w:val="0"/>
        <w:spacing w:line="360" w:lineRule="auto"/>
        <w:jc w:val="center"/>
        <w:rPr>
          <w:sz w:val="28"/>
          <w:lang w:val="en-US"/>
        </w:rPr>
      </w:pPr>
    </w:p>
    <w:p w14:paraId="3274836C" w14:textId="77777777" w:rsidR="005A69E1" w:rsidRDefault="005A69E1" w:rsidP="005A69E1">
      <w:pPr>
        <w:widowControl w:val="0"/>
        <w:spacing w:line="360" w:lineRule="auto"/>
        <w:jc w:val="center"/>
        <w:rPr>
          <w:sz w:val="28"/>
        </w:rPr>
      </w:pPr>
      <w:r>
        <w:rPr>
          <w:sz w:val="28"/>
        </w:rPr>
        <w:t>Санкт-Петербург</w:t>
      </w:r>
    </w:p>
    <w:p w14:paraId="2E0718A7" w14:textId="48C09EAC" w:rsidR="00BD40B9" w:rsidRDefault="005A69E1" w:rsidP="00837341">
      <w:pPr>
        <w:jc w:val="center"/>
        <w:rPr>
          <w:sz w:val="28"/>
        </w:rPr>
      </w:pPr>
      <w:r>
        <w:rPr>
          <w:sz w:val="28"/>
        </w:rPr>
        <w:t>2024</w:t>
      </w:r>
    </w:p>
    <w:p w14:paraId="322D5E5C" w14:textId="16D157AC" w:rsidR="00931A5D" w:rsidRDefault="00FE668D" w:rsidP="00837341">
      <w:pPr>
        <w:spacing w:line="360" w:lineRule="auto"/>
        <w:ind w:firstLine="708"/>
        <w:jc w:val="both"/>
        <w:rPr>
          <w:rStyle w:val="fontstyle21"/>
        </w:rPr>
      </w:pPr>
      <w:r>
        <w:rPr>
          <w:rStyle w:val="fontstyle01"/>
        </w:rPr>
        <w:lastRenderedPageBreak/>
        <w:t xml:space="preserve">Цель работы: </w:t>
      </w:r>
      <w:r>
        <w:rPr>
          <w:rStyle w:val="fontstyle21"/>
        </w:rPr>
        <w:t>овладение навыками исследования адаптивной системы, исследование эффективности адаптивного управления при изменении параметров уравнений его настроек и исследование возможностей адаптивного управления по стабилизации объекта управления.</w:t>
      </w:r>
    </w:p>
    <w:p w14:paraId="781D2FA2" w14:textId="77777777" w:rsidR="00FE668D" w:rsidRDefault="00FE668D" w:rsidP="00837341">
      <w:pPr>
        <w:spacing w:line="360" w:lineRule="auto"/>
        <w:ind w:firstLine="708"/>
        <w:jc w:val="both"/>
        <w:rPr>
          <w:sz w:val="28"/>
        </w:rPr>
      </w:pPr>
    </w:p>
    <w:p w14:paraId="6D7F4692" w14:textId="1A0D8584" w:rsidR="00931A5D" w:rsidRDefault="00931A5D" w:rsidP="00837341">
      <w:pPr>
        <w:spacing w:line="360" w:lineRule="auto"/>
        <w:ind w:firstLine="708"/>
        <w:jc w:val="center"/>
        <w:rPr>
          <w:b/>
          <w:sz w:val="28"/>
        </w:rPr>
      </w:pPr>
      <w:r>
        <w:rPr>
          <w:b/>
          <w:sz w:val="28"/>
        </w:rPr>
        <w:t>Ход работы</w:t>
      </w:r>
    </w:p>
    <w:p w14:paraId="13C7D0ED" w14:textId="45FB48D6" w:rsidR="00084C05" w:rsidRDefault="00084C05" w:rsidP="00837341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Построим и исследуем моделированием систему, сравним ее дин</w:t>
      </w:r>
      <w:r w:rsidR="009D0D5D">
        <w:rPr>
          <w:sz w:val="28"/>
        </w:rPr>
        <w:t>амику с эталонной моделью, коэффициенты моделей:</w:t>
      </w:r>
      <w:r>
        <w:rPr>
          <w:sz w:val="28"/>
        </w:rPr>
        <w:t xml:space="preserve"> </w:t>
      </w:r>
      <w:r w:rsidR="00024A3F" w:rsidRPr="00024A3F">
        <w:rPr>
          <w:position w:val="-12"/>
          <w:sz w:val="28"/>
        </w:rPr>
        <w:object w:dxaOrig="3120" w:dyaOrig="360" w14:anchorId="2578B7B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6pt;height:18pt" o:ole="">
            <v:imagedata r:id="rId7" o:title=""/>
          </v:shape>
          <o:OLEObject Type="Embed" ProgID="Equation.DSMT4" ShapeID="_x0000_i1025" DrawAspect="Content" ObjectID="_1790526971" r:id="rId8"/>
        </w:object>
      </w:r>
      <w:r w:rsidR="00024A3F" w:rsidRPr="00024A3F">
        <w:rPr>
          <w:sz w:val="28"/>
        </w:rPr>
        <w:t xml:space="preserve">. </w:t>
      </w:r>
      <w:r>
        <w:rPr>
          <w:sz w:val="28"/>
        </w:rPr>
        <w:t>Схема системы представлена на рисунке 1.</w:t>
      </w:r>
    </w:p>
    <w:p w14:paraId="7A9B49DE" w14:textId="77777777" w:rsidR="00084C05" w:rsidRDefault="00084C05" w:rsidP="00837341">
      <w:pPr>
        <w:keepNext/>
        <w:spacing w:line="360" w:lineRule="auto"/>
        <w:ind w:firstLine="708"/>
        <w:jc w:val="center"/>
      </w:pPr>
      <w:r w:rsidRPr="00084C05">
        <w:rPr>
          <w:noProof/>
          <w:sz w:val="28"/>
        </w:rPr>
        <w:drawing>
          <wp:inline distT="0" distB="0" distL="0" distR="0" wp14:anchorId="15A8EDAF" wp14:editId="7E81B9D6">
            <wp:extent cx="4539615" cy="1973476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910" b="6322"/>
                    <a:stretch/>
                  </pic:blipFill>
                  <pic:spPr bwMode="auto">
                    <a:xfrm>
                      <a:off x="0" y="0"/>
                      <a:ext cx="4562486" cy="19834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259E43" w14:textId="5414AE4E" w:rsidR="00084C05" w:rsidRDefault="00084C05" w:rsidP="00837341">
      <w:pPr>
        <w:pStyle w:val="a9"/>
        <w:spacing w:line="360" w:lineRule="auto"/>
        <w:jc w:val="center"/>
      </w:pPr>
      <w:r>
        <w:t xml:space="preserve">Рисунок </w:t>
      </w:r>
      <w:r w:rsidR="0075777A">
        <w:fldChar w:fldCharType="begin"/>
      </w:r>
      <w:r w:rsidR="0075777A">
        <w:instrText xml:space="preserve"> SEQ Рисунок \* ARABIC </w:instrText>
      </w:r>
      <w:r w:rsidR="0075777A">
        <w:fldChar w:fldCharType="separate"/>
      </w:r>
      <w:r w:rsidR="00916026">
        <w:rPr>
          <w:noProof/>
        </w:rPr>
        <w:t>1</w:t>
      </w:r>
      <w:r w:rsidR="0075777A">
        <w:rPr>
          <w:noProof/>
        </w:rPr>
        <w:fldChar w:fldCharType="end"/>
      </w:r>
      <w:r>
        <w:t xml:space="preserve"> - Схема системы</w:t>
      </w:r>
    </w:p>
    <w:p w14:paraId="0E2FF892" w14:textId="1AE9C138" w:rsidR="00084C05" w:rsidRDefault="00084C05" w:rsidP="00837341">
      <w:pPr>
        <w:spacing w:line="360" w:lineRule="auto"/>
        <w:jc w:val="both"/>
        <w:rPr>
          <w:sz w:val="28"/>
        </w:rPr>
      </w:pPr>
      <w:r w:rsidRPr="00837341">
        <w:rPr>
          <w:sz w:val="28"/>
        </w:rPr>
        <w:t>Сравнение динамики можно осуществить, сравнив графики переходных процессов (см. рис. 2)</w:t>
      </w:r>
      <w:r w:rsidR="00837341">
        <w:rPr>
          <w:sz w:val="28"/>
        </w:rPr>
        <w:t>.</w:t>
      </w:r>
    </w:p>
    <w:p w14:paraId="0BE949C5" w14:textId="77777777" w:rsidR="00837341" w:rsidRDefault="00837341" w:rsidP="00837341">
      <w:pPr>
        <w:keepNext/>
        <w:spacing w:line="360" w:lineRule="auto"/>
        <w:jc w:val="center"/>
      </w:pPr>
      <w:r>
        <w:rPr>
          <w:noProof/>
          <w:sz w:val="28"/>
        </w:rPr>
        <w:drawing>
          <wp:inline distT="0" distB="0" distL="0" distR="0" wp14:anchorId="7B1583BA" wp14:editId="7F770556">
            <wp:extent cx="4491990" cy="2699482"/>
            <wp:effectExtent l="0" t="0" r="381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7785" cy="2714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635B9" w14:textId="47363D48" w:rsidR="00837341" w:rsidRDefault="00837341" w:rsidP="00837341">
      <w:pPr>
        <w:pStyle w:val="a9"/>
        <w:jc w:val="center"/>
      </w:pPr>
      <w:r>
        <w:t xml:space="preserve">Рисунок </w:t>
      </w:r>
      <w:r w:rsidR="0075777A">
        <w:fldChar w:fldCharType="begin"/>
      </w:r>
      <w:r w:rsidR="0075777A">
        <w:instrText xml:space="preserve"> SEQ Рисунок \* ARABIC </w:instrText>
      </w:r>
      <w:r w:rsidR="0075777A">
        <w:fldChar w:fldCharType="separate"/>
      </w:r>
      <w:r w:rsidR="00916026">
        <w:rPr>
          <w:noProof/>
        </w:rPr>
        <w:t>2</w:t>
      </w:r>
      <w:r w:rsidR="0075777A">
        <w:rPr>
          <w:noProof/>
        </w:rPr>
        <w:fldChar w:fldCharType="end"/>
      </w:r>
      <w:r>
        <w:t xml:space="preserve"> - График переходных процессов систем</w:t>
      </w:r>
    </w:p>
    <w:p w14:paraId="7932DD61" w14:textId="77777777" w:rsidR="001350ED" w:rsidRDefault="00837341" w:rsidP="00041496">
      <w:pPr>
        <w:spacing w:line="360" w:lineRule="auto"/>
        <w:ind w:firstLine="708"/>
        <w:jc w:val="both"/>
        <w:rPr>
          <w:sz w:val="28"/>
        </w:rPr>
      </w:pPr>
      <w:r w:rsidRPr="00041496">
        <w:rPr>
          <w:sz w:val="28"/>
        </w:rPr>
        <w:lastRenderedPageBreak/>
        <w:t>Из сравнения графиков переходного процесса можно сделать вывод, что динамика устойчивой системы примерно в 10 раз хуже динамики эталонной модели, а установившееся значение в два раза больше.</w:t>
      </w:r>
      <w:r w:rsidR="001350ED">
        <w:rPr>
          <w:sz w:val="28"/>
        </w:rPr>
        <w:t xml:space="preserve"> </w:t>
      </w:r>
    </w:p>
    <w:p w14:paraId="711BE20D" w14:textId="10E8F2C9" w:rsidR="002643E0" w:rsidRDefault="001350ED" w:rsidP="00041496">
      <w:pPr>
        <w:spacing w:line="360" w:lineRule="auto"/>
        <w:ind w:firstLine="708"/>
        <w:jc w:val="both"/>
        <w:rPr>
          <w:sz w:val="28"/>
          <w:lang w:val="en-US"/>
        </w:rPr>
      </w:pPr>
      <w:r>
        <w:rPr>
          <w:sz w:val="28"/>
        </w:rPr>
        <w:t xml:space="preserve">Найдем значения </w:t>
      </w:r>
      <w:r w:rsidRPr="001350ED">
        <w:rPr>
          <w:position w:val="-12"/>
          <w:sz w:val="28"/>
        </w:rPr>
        <w:object w:dxaOrig="279" w:dyaOrig="380" w14:anchorId="1585AF7D">
          <v:shape id="_x0000_i1026" type="#_x0000_t75" style="width:14.25pt;height:18.75pt" o:ole="">
            <v:imagedata r:id="rId11" o:title=""/>
          </v:shape>
          <o:OLEObject Type="Embed" ProgID="Equation.DSMT4" ShapeID="_x0000_i1026" DrawAspect="Content" ObjectID="_1790526972" r:id="rId12"/>
        </w:object>
      </w:r>
      <w:r>
        <w:rPr>
          <w:sz w:val="28"/>
        </w:rPr>
        <w:t xml:space="preserve"> и </w:t>
      </w:r>
      <w:r w:rsidRPr="001350ED">
        <w:rPr>
          <w:position w:val="-12"/>
          <w:sz w:val="28"/>
        </w:rPr>
        <w:object w:dxaOrig="279" w:dyaOrig="380" w14:anchorId="37B3D150">
          <v:shape id="_x0000_i1027" type="#_x0000_t75" style="width:14.25pt;height:18.75pt" o:ole="">
            <v:imagedata r:id="rId13" o:title=""/>
          </v:shape>
          <o:OLEObject Type="Embed" ProgID="Equation.DSMT4" ShapeID="_x0000_i1027" DrawAspect="Content" ObjectID="_1790526973" r:id="rId14"/>
        </w:object>
      </w:r>
      <w:r w:rsidR="002643E0">
        <w:rPr>
          <w:sz w:val="28"/>
        </w:rPr>
        <w:t>:</w:t>
      </w:r>
      <w:r>
        <w:rPr>
          <w:sz w:val="28"/>
          <w:lang w:val="en-US"/>
        </w:rPr>
        <w:t xml:space="preserve"> </w:t>
      </w:r>
    </w:p>
    <w:p w14:paraId="75DAE4F3" w14:textId="30299B1F" w:rsidR="00411920" w:rsidRPr="00411920" w:rsidRDefault="001350ED" w:rsidP="00411920">
      <w:pPr>
        <w:spacing w:line="360" w:lineRule="auto"/>
        <w:ind w:firstLine="708"/>
        <w:jc w:val="both"/>
        <w:rPr>
          <w:sz w:val="28"/>
          <w:lang w:val="en-US"/>
        </w:rPr>
      </w:pPr>
      <w:r w:rsidRPr="001350ED">
        <w:rPr>
          <w:position w:val="-32"/>
          <w:sz w:val="28"/>
          <w:lang w:val="en-US"/>
        </w:rPr>
        <w:object w:dxaOrig="2380" w:dyaOrig="760" w14:anchorId="39F4C06B">
          <v:shape id="_x0000_i1028" type="#_x0000_t75" style="width:119.25pt;height:38.25pt" o:ole="">
            <v:imagedata r:id="rId15" o:title=""/>
          </v:shape>
          <o:OLEObject Type="Embed" ProgID="Equation.DSMT4" ShapeID="_x0000_i1028" DrawAspect="Content" ObjectID="_1790526974" r:id="rId16"/>
        </w:object>
      </w:r>
    </w:p>
    <w:p w14:paraId="0993D0B3" w14:textId="3DB860CA" w:rsidR="008232C3" w:rsidRDefault="00251291" w:rsidP="008232C3">
      <w:pPr>
        <w:spacing w:line="360" w:lineRule="auto"/>
        <w:ind w:firstLine="708"/>
        <w:jc w:val="both"/>
        <w:rPr>
          <w:sz w:val="28"/>
        </w:rPr>
      </w:pPr>
      <w:r w:rsidRPr="00041496">
        <w:rPr>
          <w:sz w:val="28"/>
        </w:rPr>
        <w:t xml:space="preserve">Построим адаптивное управление с настройками </w:t>
      </w:r>
      <w:r w:rsidR="00041496" w:rsidRPr="00041496">
        <w:rPr>
          <w:position w:val="-12"/>
          <w:sz w:val="28"/>
        </w:rPr>
        <w:object w:dxaOrig="1700" w:dyaOrig="360" w14:anchorId="19FD2D41">
          <v:shape id="_x0000_i1029" type="#_x0000_t75" style="width:84.75pt;height:18pt" o:ole="">
            <v:imagedata r:id="rId17" o:title=""/>
          </v:shape>
          <o:OLEObject Type="Embed" ProgID="Equation.DSMT4" ShapeID="_x0000_i1029" DrawAspect="Content" ObjectID="_1790526975" r:id="rId18"/>
        </w:object>
      </w:r>
      <w:r w:rsidR="00041496" w:rsidRPr="00041496">
        <w:rPr>
          <w:sz w:val="28"/>
        </w:rPr>
        <w:t xml:space="preserve">. </w:t>
      </w:r>
      <w:r w:rsidR="00041496">
        <w:rPr>
          <w:sz w:val="28"/>
        </w:rPr>
        <w:t xml:space="preserve">Модель системы </w:t>
      </w:r>
      <w:r w:rsidR="008232C3">
        <w:rPr>
          <w:sz w:val="28"/>
        </w:rPr>
        <w:t>с адаптивным управлением представлена на рисунке 3.</w:t>
      </w:r>
    </w:p>
    <w:p w14:paraId="74E2D4CB" w14:textId="77777777" w:rsidR="00A823AC" w:rsidRDefault="00A823AC" w:rsidP="00A627FA">
      <w:pPr>
        <w:keepNext/>
        <w:spacing w:line="360" w:lineRule="auto"/>
        <w:jc w:val="center"/>
      </w:pPr>
      <w:r w:rsidRPr="00A823AC">
        <w:rPr>
          <w:noProof/>
          <w:sz w:val="28"/>
        </w:rPr>
        <w:drawing>
          <wp:inline distT="0" distB="0" distL="0" distR="0" wp14:anchorId="36530116" wp14:editId="7267F906">
            <wp:extent cx="6120130" cy="31648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5F3D5" w14:textId="3F8777E6" w:rsidR="00A823AC" w:rsidRDefault="00A823AC" w:rsidP="00A627FA">
      <w:pPr>
        <w:pStyle w:val="a9"/>
        <w:jc w:val="center"/>
        <w:rPr>
          <w:sz w:val="28"/>
        </w:rPr>
      </w:pPr>
      <w:r>
        <w:t xml:space="preserve">Рисунок </w:t>
      </w:r>
      <w:r w:rsidR="0075777A">
        <w:fldChar w:fldCharType="begin"/>
      </w:r>
      <w:r w:rsidR="0075777A">
        <w:instrText xml:space="preserve"> SEQ Рисунок \* ARABIC </w:instrText>
      </w:r>
      <w:r w:rsidR="0075777A">
        <w:fldChar w:fldCharType="separate"/>
      </w:r>
      <w:r w:rsidR="00916026">
        <w:rPr>
          <w:noProof/>
        </w:rPr>
        <w:t>3</w:t>
      </w:r>
      <w:r w:rsidR="0075777A">
        <w:rPr>
          <w:noProof/>
        </w:rPr>
        <w:fldChar w:fldCharType="end"/>
      </w:r>
      <w:r>
        <w:t xml:space="preserve"> - Мо</w:t>
      </w:r>
      <w:r w:rsidR="00A627FA">
        <w:t>д</w:t>
      </w:r>
      <w:r>
        <w:t>ель системы с адаптивным управлением</w:t>
      </w:r>
    </w:p>
    <w:p w14:paraId="560694EA" w14:textId="1DB48963" w:rsidR="008232C3" w:rsidRDefault="00A627FA" w:rsidP="008232C3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Блоки</w:t>
      </w:r>
      <w:r w:rsidRPr="00A627FA">
        <w:rPr>
          <w:sz w:val="28"/>
        </w:rPr>
        <w:t xml:space="preserve"> </w:t>
      </w:r>
      <w:r w:rsidRPr="00A627FA">
        <w:rPr>
          <w:i/>
          <w:sz w:val="28"/>
          <w:lang w:val="en-US"/>
        </w:rPr>
        <w:t>stable</w:t>
      </w:r>
      <w:r w:rsidRPr="00A627FA">
        <w:rPr>
          <w:i/>
          <w:sz w:val="28"/>
        </w:rPr>
        <w:t>_</w:t>
      </w:r>
      <w:r w:rsidRPr="00A627FA">
        <w:rPr>
          <w:i/>
          <w:sz w:val="28"/>
          <w:lang w:val="en-US"/>
        </w:rPr>
        <w:t>subsystem</w:t>
      </w:r>
      <w:r w:rsidRPr="00A627FA">
        <w:rPr>
          <w:sz w:val="28"/>
        </w:rPr>
        <w:t xml:space="preserve"> </w:t>
      </w:r>
      <w:r>
        <w:rPr>
          <w:sz w:val="28"/>
        </w:rPr>
        <w:t>и</w:t>
      </w:r>
      <w:r w:rsidRPr="00A627FA">
        <w:rPr>
          <w:sz w:val="28"/>
        </w:rPr>
        <w:t xml:space="preserve"> </w:t>
      </w:r>
      <w:r w:rsidRPr="00A627FA">
        <w:rPr>
          <w:i/>
          <w:sz w:val="28"/>
          <w:lang w:val="en-US"/>
        </w:rPr>
        <w:t>ideal</w:t>
      </w:r>
      <w:r w:rsidRPr="00A627FA">
        <w:rPr>
          <w:i/>
          <w:sz w:val="28"/>
        </w:rPr>
        <w:t>_</w:t>
      </w:r>
      <w:r w:rsidRPr="00A627FA">
        <w:rPr>
          <w:i/>
          <w:sz w:val="28"/>
          <w:lang w:val="en-US"/>
        </w:rPr>
        <w:t>model</w:t>
      </w:r>
      <w:r w:rsidRPr="00A627FA">
        <w:rPr>
          <w:i/>
          <w:sz w:val="28"/>
        </w:rPr>
        <w:t xml:space="preserve"> </w:t>
      </w:r>
      <w:r>
        <w:rPr>
          <w:sz w:val="28"/>
        </w:rPr>
        <w:t>представляют собой устойчивую систему – объект управления и идеальную систему – эталонная модель соответственно. Структура обеих систем одинаковая и представлена на рисунке 4.</w:t>
      </w:r>
    </w:p>
    <w:p w14:paraId="1BE56AE7" w14:textId="77777777" w:rsidR="00A627FA" w:rsidRDefault="00A627FA" w:rsidP="00A627FA">
      <w:pPr>
        <w:keepNext/>
        <w:spacing w:line="360" w:lineRule="auto"/>
        <w:ind w:firstLine="708"/>
        <w:jc w:val="center"/>
      </w:pPr>
      <w:r w:rsidRPr="00A627FA">
        <w:rPr>
          <w:noProof/>
          <w:sz w:val="28"/>
        </w:rPr>
        <w:drawing>
          <wp:inline distT="0" distB="0" distL="0" distR="0" wp14:anchorId="68AC5830" wp14:editId="36C027B1">
            <wp:extent cx="5695950" cy="10572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74BAB" w14:textId="2E2C5577" w:rsidR="00A627FA" w:rsidRDefault="00A627FA" w:rsidP="00A627FA">
      <w:pPr>
        <w:pStyle w:val="a9"/>
        <w:jc w:val="center"/>
      </w:pPr>
      <w:r>
        <w:t xml:space="preserve">Рисунок </w:t>
      </w:r>
      <w:r w:rsidR="0075777A">
        <w:fldChar w:fldCharType="begin"/>
      </w:r>
      <w:r w:rsidR="0075777A">
        <w:instrText xml:space="preserve"> SEQ Рисунок \* ARABIC </w:instrText>
      </w:r>
      <w:r w:rsidR="0075777A">
        <w:fldChar w:fldCharType="separate"/>
      </w:r>
      <w:r w:rsidR="00916026">
        <w:rPr>
          <w:noProof/>
        </w:rPr>
        <w:t>4</w:t>
      </w:r>
      <w:r w:rsidR="0075777A">
        <w:rPr>
          <w:noProof/>
        </w:rPr>
        <w:fldChar w:fldCharType="end"/>
      </w:r>
      <w:r>
        <w:t xml:space="preserve"> - Структура ОУ и эталонной модели.</w:t>
      </w:r>
    </w:p>
    <w:p w14:paraId="6DD4D16D" w14:textId="2FAA9FE9" w:rsidR="00A627FA" w:rsidRPr="00B824E3" w:rsidRDefault="00A627FA" w:rsidP="003C1411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lastRenderedPageBreak/>
        <w:t xml:space="preserve">Промоделировав данную систему, получим </w:t>
      </w:r>
      <w:r w:rsidR="00557AD2">
        <w:rPr>
          <w:sz w:val="28"/>
        </w:rPr>
        <w:t>график переходного процесса (см. рис. 5). По графику видно, что такой способ управления позволил улучшить динамику объекта управления</w:t>
      </w:r>
      <w:r w:rsidR="00B824E3">
        <w:rPr>
          <w:sz w:val="28"/>
        </w:rPr>
        <w:t>,</w:t>
      </w:r>
      <w:r w:rsidR="00557AD2">
        <w:rPr>
          <w:sz w:val="28"/>
        </w:rPr>
        <w:t xml:space="preserve"> уменьшить</w:t>
      </w:r>
      <w:r w:rsidR="00B824E3">
        <w:rPr>
          <w:sz w:val="28"/>
        </w:rPr>
        <w:t xml:space="preserve"> перерегулирования и установить установившееся значение</w:t>
      </w:r>
      <w:r w:rsidR="00B824E3" w:rsidRPr="00B824E3">
        <w:rPr>
          <w:sz w:val="28"/>
        </w:rPr>
        <w:t xml:space="preserve"> </w:t>
      </w:r>
      <w:r w:rsidR="00B824E3">
        <w:rPr>
          <w:sz w:val="28"/>
        </w:rPr>
        <w:t>в нужную величину.</w:t>
      </w:r>
    </w:p>
    <w:p w14:paraId="27410168" w14:textId="77777777" w:rsidR="00B816CE" w:rsidRDefault="00557AD2" w:rsidP="003C1411">
      <w:pPr>
        <w:keepNext/>
        <w:spacing w:line="360" w:lineRule="auto"/>
        <w:jc w:val="center"/>
      </w:pPr>
      <w:r>
        <w:rPr>
          <w:noProof/>
          <w:sz w:val="28"/>
        </w:rPr>
        <w:drawing>
          <wp:inline distT="0" distB="0" distL="0" distR="0" wp14:anchorId="114E9560" wp14:editId="372905AA">
            <wp:extent cx="6119989" cy="3236595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989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8313C" w14:textId="13E34BF4" w:rsidR="00557AD2" w:rsidRPr="001E0E43" w:rsidRDefault="00B816CE" w:rsidP="003C1411">
      <w:pPr>
        <w:pStyle w:val="a9"/>
        <w:spacing w:line="360" w:lineRule="auto"/>
        <w:jc w:val="center"/>
      </w:pPr>
      <w:r>
        <w:t xml:space="preserve">Рисунок </w:t>
      </w:r>
      <w:r w:rsidR="0075777A">
        <w:fldChar w:fldCharType="begin"/>
      </w:r>
      <w:r w:rsidR="0075777A">
        <w:instrText xml:space="preserve"> SEQ Рисунок \* ARABIC </w:instrText>
      </w:r>
      <w:r w:rsidR="0075777A">
        <w:fldChar w:fldCharType="separate"/>
      </w:r>
      <w:r w:rsidR="00916026">
        <w:rPr>
          <w:noProof/>
        </w:rPr>
        <w:t>5</w:t>
      </w:r>
      <w:r w:rsidR="0075777A">
        <w:rPr>
          <w:noProof/>
        </w:rPr>
        <w:fldChar w:fldCharType="end"/>
      </w:r>
      <w:r>
        <w:t xml:space="preserve"> - Переходный процесс системы с адаптивным управлением</w:t>
      </w:r>
    </w:p>
    <w:p w14:paraId="1FA2CC9A" w14:textId="19DB5629" w:rsidR="001E0E43" w:rsidRDefault="001E0E43" w:rsidP="003C1411">
      <w:pPr>
        <w:spacing w:line="360" w:lineRule="auto"/>
        <w:ind w:firstLine="708"/>
        <w:jc w:val="both"/>
        <w:rPr>
          <w:sz w:val="28"/>
        </w:rPr>
      </w:pPr>
      <w:r w:rsidRPr="001E0E43">
        <w:rPr>
          <w:sz w:val="28"/>
        </w:rPr>
        <w:t xml:space="preserve">Путем подбора коэффициентов </w:t>
      </w:r>
      <w:r w:rsidRPr="001E0E43">
        <w:rPr>
          <w:position w:val="-12"/>
          <w:sz w:val="28"/>
        </w:rPr>
        <w:object w:dxaOrig="620" w:dyaOrig="360" w14:anchorId="15305345">
          <v:shape id="_x0000_i1030" type="#_x0000_t75" style="width:30.75pt;height:18pt" o:ole="">
            <v:imagedata r:id="rId22" o:title=""/>
          </v:shape>
          <o:OLEObject Type="Embed" ProgID="Equation.DSMT4" ShapeID="_x0000_i1030" DrawAspect="Content" ObjectID="_1790526976" r:id="rId23"/>
        </w:object>
      </w:r>
      <w:r>
        <w:rPr>
          <w:sz w:val="28"/>
        </w:rPr>
        <w:t xml:space="preserve"> </w:t>
      </w:r>
      <w:r w:rsidRPr="001E0E43">
        <w:rPr>
          <w:sz w:val="28"/>
        </w:rPr>
        <w:t>можно менять динамику объекта управления</w:t>
      </w:r>
      <w:r>
        <w:rPr>
          <w:sz w:val="28"/>
        </w:rPr>
        <w:t xml:space="preserve">, что и продемонстрировано на рисунке 6. </w:t>
      </w:r>
    </w:p>
    <w:p w14:paraId="68BC77DF" w14:textId="77777777" w:rsidR="003C1411" w:rsidRDefault="003C1411" w:rsidP="003C1411">
      <w:pPr>
        <w:keepNext/>
        <w:spacing w:line="360" w:lineRule="auto"/>
        <w:jc w:val="both"/>
      </w:pPr>
      <w:r>
        <w:rPr>
          <w:noProof/>
          <w:sz w:val="28"/>
        </w:rPr>
        <w:lastRenderedPageBreak/>
        <w:drawing>
          <wp:inline distT="0" distB="0" distL="0" distR="0" wp14:anchorId="2B8DD637" wp14:editId="4EBB4574">
            <wp:extent cx="6120130" cy="3236595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1C8BC" w14:textId="61310902" w:rsidR="003C1411" w:rsidRDefault="003C1411" w:rsidP="003C1411">
      <w:pPr>
        <w:pStyle w:val="a9"/>
        <w:spacing w:line="360" w:lineRule="auto"/>
        <w:jc w:val="center"/>
      </w:pPr>
      <w:r>
        <w:t xml:space="preserve">Рисунок </w:t>
      </w:r>
      <w:r w:rsidR="0075777A">
        <w:fldChar w:fldCharType="begin"/>
      </w:r>
      <w:r w:rsidR="0075777A">
        <w:instrText xml:space="preserve"> SEQ Рисунок \* ARABIC </w:instrText>
      </w:r>
      <w:r w:rsidR="0075777A">
        <w:fldChar w:fldCharType="separate"/>
      </w:r>
      <w:r w:rsidR="00916026">
        <w:rPr>
          <w:noProof/>
        </w:rPr>
        <w:t>6</w:t>
      </w:r>
      <w:r w:rsidR="0075777A">
        <w:rPr>
          <w:noProof/>
        </w:rPr>
        <w:fldChar w:fldCharType="end"/>
      </w:r>
      <w:r>
        <w:t xml:space="preserve"> - Сравнение переходных процессов</w:t>
      </w:r>
    </w:p>
    <w:p w14:paraId="311167F9" w14:textId="288EDF9E" w:rsidR="003C1411" w:rsidRDefault="003C1411" w:rsidP="003C1411">
      <w:pPr>
        <w:spacing w:line="360" w:lineRule="auto"/>
        <w:jc w:val="both"/>
        <w:rPr>
          <w:sz w:val="28"/>
        </w:rPr>
      </w:pPr>
      <w:r w:rsidRPr="003C1411">
        <w:rPr>
          <w:sz w:val="28"/>
        </w:rPr>
        <w:t xml:space="preserve">На рисунке </w:t>
      </w:r>
      <w:r>
        <w:rPr>
          <w:sz w:val="28"/>
        </w:rPr>
        <w:t xml:space="preserve">6 </w:t>
      </w:r>
      <w:r w:rsidRPr="003C1411">
        <w:rPr>
          <w:sz w:val="28"/>
        </w:rPr>
        <w:t xml:space="preserve">можно увидеть четыре графика переходных процессов – эталонной модели и одинаковых ОУ с коэффициентами </w:t>
      </w:r>
      <w:r w:rsidRPr="003C1411">
        <w:rPr>
          <w:sz w:val="28"/>
        </w:rPr>
        <w:object w:dxaOrig="620" w:dyaOrig="360" w14:anchorId="663241C1">
          <v:shape id="_x0000_i1031" type="#_x0000_t75" style="width:30.75pt;height:18pt" o:ole="">
            <v:imagedata r:id="rId22" o:title=""/>
          </v:shape>
          <o:OLEObject Type="Embed" ProgID="Equation.DSMT4" ShapeID="_x0000_i1031" DrawAspect="Content" ObjectID="_1790526977" r:id="rId25"/>
        </w:object>
      </w:r>
      <w:r w:rsidRPr="003C1411">
        <w:rPr>
          <w:sz w:val="28"/>
        </w:rPr>
        <w:t xml:space="preserve"> равных соответственно 1, 10 и 100.</w:t>
      </w:r>
      <w:r w:rsidR="009F4B71">
        <w:rPr>
          <w:sz w:val="28"/>
        </w:rPr>
        <w:t xml:space="preserve"> Не сложно заметить, что от величины коэффициентов зависит степень приближения графика переходного процесса объекта управления к переходному процессу эталонной модели. </w:t>
      </w:r>
    </w:p>
    <w:p w14:paraId="0C257E8D" w14:textId="75E01217" w:rsidR="00411920" w:rsidRPr="00411920" w:rsidRDefault="00411920" w:rsidP="00646C0F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Сравним рассчитанные и полученные путем моделирования коэффициенты </w:t>
      </w:r>
      <w:r>
        <w:rPr>
          <w:sz w:val="28"/>
          <w:lang w:val="en-US"/>
        </w:rPr>
        <w:t>k</w:t>
      </w:r>
      <w:r>
        <w:rPr>
          <w:sz w:val="28"/>
          <w:vertAlign w:val="subscript"/>
          <w:lang w:val="en-US"/>
        </w:rPr>
        <w:t>a</w:t>
      </w:r>
      <w:r w:rsidRPr="00411920">
        <w:rPr>
          <w:sz w:val="28"/>
          <w:vertAlign w:val="subscript"/>
        </w:rPr>
        <w:t xml:space="preserve"> </w:t>
      </w:r>
      <w:r>
        <w:rPr>
          <w:sz w:val="28"/>
        </w:rPr>
        <w:t xml:space="preserve">и </w:t>
      </w:r>
      <w:r>
        <w:rPr>
          <w:sz w:val="28"/>
          <w:lang w:val="en-US"/>
        </w:rPr>
        <w:t>k</w:t>
      </w:r>
      <w:r>
        <w:rPr>
          <w:sz w:val="28"/>
          <w:vertAlign w:val="subscript"/>
          <w:lang w:val="en-US"/>
        </w:rPr>
        <w:t>b</w:t>
      </w:r>
      <w:r>
        <w:rPr>
          <w:sz w:val="28"/>
        </w:rPr>
        <w:t xml:space="preserve">. На рисунке 7 можно увидеть </w:t>
      </w:r>
      <w:r w:rsidRPr="00411920">
        <w:rPr>
          <w:sz w:val="28"/>
        </w:rPr>
        <w:t>полученные путем моделирования коэффициенты</w:t>
      </w:r>
      <w:r>
        <w:rPr>
          <w:sz w:val="28"/>
        </w:rPr>
        <w:t xml:space="preserve">. Они равны -1.21 и 0.71 соответственно. Коэффициент </w:t>
      </w:r>
      <w:r w:rsidRPr="00411920">
        <w:rPr>
          <w:sz w:val="28"/>
          <w:lang w:val="en-US"/>
        </w:rPr>
        <w:t>k</w:t>
      </w:r>
      <w:r w:rsidRPr="00411920">
        <w:rPr>
          <w:sz w:val="28"/>
          <w:vertAlign w:val="subscript"/>
          <w:lang w:val="en-US"/>
        </w:rPr>
        <w:t>a</w:t>
      </w:r>
      <w:r w:rsidRPr="00411920">
        <w:rPr>
          <w:sz w:val="28"/>
        </w:rPr>
        <w:t xml:space="preserve"> </w:t>
      </w:r>
      <w:r>
        <w:rPr>
          <w:sz w:val="28"/>
        </w:rPr>
        <w:t>получился меньше рассчитанного в 3.7 раза, а к</w:t>
      </w:r>
      <w:r w:rsidRPr="00411920">
        <w:rPr>
          <w:sz w:val="28"/>
        </w:rPr>
        <w:t xml:space="preserve">оэффициент </w:t>
      </w:r>
      <w:r w:rsidRPr="00411920">
        <w:rPr>
          <w:sz w:val="28"/>
          <w:lang w:val="en-US"/>
        </w:rPr>
        <w:t>k</w:t>
      </w:r>
      <w:r w:rsidRPr="00411920">
        <w:rPr>
          <w:sz w:val="28"/>
          <w:vertAlign w:val="subscript"/>
          <w:lang w:val="en-US"/>
        </w:rPr>
        <w:t>b</w:t>
      </w:r>
      <w:r w:rsidRPr="00411920">
        <w:rPr>
          <w:sz w:val="28"/>
        </w:rPr>
        <w:t xml:space="preserve"> </w:t>
      </w:r>
      <w:r>
        <w:rPr>
          <w:sz w:val="28"/>
        </w:rPr>
        <w:t>в 5.6 раза.</w:t>
      </w:r>
    </w:p>
    <w:p w14:paraId="5554CC34" w14:textId="77777777" w:rsidR="00411920" w:rsidRDefault="00411920" w:rsidP="00411920">
      <w:pPr>
        <w:keepNext/>
        <w:spacing w:line="360" w:lineRule="auto"/>
        <w:jc w:val="center"/>
      </w:pPr>
      <w:r>
        <w:rPr>
          <w:noProof/>
          <w:sz w:val="28"/>
        </w:rPr>
        <w:lastRenderedPageBreak/>
        <w:drawing>
          <wp:inline distT="0" distB="0" distL="0" distR="0" wp14:anchorId="07E0DA15" wp14:editId="506A8F9A">
            <wp:extent cx="4682490" cy="2813964"/>
            <wp:effectExtent l="0" t="0" r="381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_a_k_b_stable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1641" cy="2819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4847F" w14:textId="4610D97D" w:rsidR="00411920" w:rsidRPr="00411920" w:rsidRDefault="00411920" w:rsidP="00411920">
      <w:pPr>
        <w:pStyle w:val="a9"/>
        <w:jc w:val="center"/>
        <w:rPr>
          <w:sz w:val="28"/>
        </w:rPr>
      </w:pPr>
      <w:r>
        <w:t xml:space="preserve">Рисунок </w:t>
      </w:r>
      <w:fldSimple w:instr=" SEQ Рисунок \* ARABIC ">
        <w:r w:rsidR="00916026">
          <w:rPr>
            <w:noProof/>
          </w:rPr>
          <w:t>7</w:t>
        </w:r>
      </w:fldSimple>
      <w:r>
        <w:t xml:space="preserve"> - Установившиеся значение коэффициентов.</w:t>
      </w:r>
    </w:p>
    <w:p w14:paraId="308D66F3" w14:textId="0E6A8517" w:rsidR="00024A3F" w:rsidRDefault="00024A3F" w:rsidP="003C1411">
      <w:pPr>
        <w:spacing w:line="360" w:lineRule="auto"/>
        <w:jc w:val="both"/>
        <w:rPr>
          <w:sz w:val="28"/>
        </w:rPr>
      </w:pPr>
    </w:p>
    <w:p w14:paraId="27808C30" w14:textId="227C12B7" w:rsidR="00024A3F" w:rsidRDefault="00024A3F" w:rsidP="003C1411">
      <w:pPr>
        <w:spacing w:line="360" w:lineRule="auto"/>
        <w:jc w:val="both"/>
        <w:rPr>
          <w:sz w:val="28"/>
        </w:rPr>
      </w:pPr>
      <w:r>
        <w:rPr>
          <w:sz w:val="28"/>
        </w:rPr>
        <w:tab/>
        <w:t>Повторим эксперимент для объекта управления представляющего собой неустойчивую систему. Структура</w:t>
      </w:r>
      <w:r w:rsidR="009D0D5D" w:rsidRPr="009D0D5D">
        <w:rPr>
          <w:sz w:val="28"/>
        </w:rPr>
        <w:t xml:space="preserve"> </w:t>
      </w:r>
      <w:r w:rsidR="009D0D5D">
        <w:rPr>
          <w:sz w:val="28"/>
        </w:rPr>
        <w:t>системы аналогична показанной на рисунке 1.</w:t>
      </w:r>
      <w:r>
        <w:rPr>
          <w:sz w:val="28"/>
        </w:rPr>
        <w:t xml:space="preserve"> </w:t>
      </w:r>
      <w:r w:rsidR="009D0D5D">
        <w:rPr>
          <w:sz w:val="28"/>
        </w:rPr>
        <w:t>К</w:t>
      </w:r>
      <w:r w:rsidR="009D0D5D" w:rsidRPr="009D0D5D">
        <w:rPr>
          <w:sz w:val="28"/>
        </w:rPr>
        <w:t>оэффициенты моделей:</w:t>
      </w:r>
      <w:r w:rsidR="00C66F6C" w:rsidRPr="00024A3F">
        <w:rPr>
          <w:position w:val="-12"/>
          <w:sz w:val="28"/>
        </w:rPr>
        <w:object w:dxaOrig="2980" w:dyaOrig="360" w14:anchorId="2F71A6C1">
          <v:shape id="_x0000_i1032" type="#_x0000_t75" style="width:149.25pt;height:18pt" o:ole="">
            <v:imagedata r:id="rId27" o:title=""/>
          </v:shape>
          <o:OLEObject Type="Embed" ProgID="Equation.DSMT4" ShapeID="_x0000_i1032" DrawAspect="Content" ObjectID="_1790526978" r:id="rId28"/>
        </w:object>
      </w:r>
      <w:r w:rsidR="009D0D5D">
        <w:rPr>
          <w:sz w:val="28"/>
        </w:rPr>
        <w:t xml:space="preserve">. На рисунке </w:t>
      </w:r>
      <w:r w:rsidR="00646C0F">
        <w:rPr>
          <w:sz w:val="28"/>
        </w:rPr>
        <w:t>8</w:t>
      </w:r>
      <w:r w:rsidR="009D0D5D">
        <w:rPr>
          <w:sz w:val="28"/>
        </w:rPr>
        <w:t xml:space="preserve"> можно увидеть сравнение графиков переходных процессов эталонной и неустойчивой моделей. </w:t>
      </w:r>
    </w:p>
    <w:p w14:paraId="33500B62" w14:textId="77777777" w:rsidR="002643E0" w:rsidRPr="002643E0" w:rsidRDefault="002643E0" w:rsidP="002643E0">
      <w:pPr>
        <w:spacing w:line="360" w:lineRule="auto"/>
        <w:ind w:left="708"/>
        <w:jc w:val="both"/>
        <w:rPr>
          <w:sz w:val="28"/>
          <w:lang w:val="en-US"/>
        </w:rPr>
      </w:pPr>
      <w:r w:rsidRPr="002643E0">
        <w:rPr>
          <w:sz w:val="28"/>
        </w:rPr>
        <w:t xml:space="preserve">Найдем значения </w:t>
      </w:r>
      <w:r w:rsidRPr="002643E0">
        <w:rPr>
          <w:sz w:val="28"/>
        </w:rPr>
        <w:object w:dxaOrig="279" w:dyaOrig="380" w14:anchorId="7597DD09">
          <v:shape id="_x0000_i1033" type="#_x0000_t75" style="width:14.25pt;height:18.75pt" o:ole="">
            <v:imagedata r:id="rId11" o:title=""/>
          </v:shape>
          <o:OLEObject Type="Embed" ProgID="Equation.DSMT4" ShapeID="_x0000_i1033" DrawAspect="Content" ObjectID="_1790526979" r:id="rId29"/>
        </w:object>
      </w:r>
      <w:r w:rsidRPr="002643E0">
        <w:rPr>
          <w:sz w:val="28"/>
        </w:rPr>
        <w:t xml:space="preserve"> и </w:t>
      </w:r>
      <w:r w:rsidRPr="002643E0">
        <w:rPr>
          <w:sz w:val="28"/>
        </w:rPr>
        <w:object w:dxaOrig="279" w:dyaOrig="380" w14:anchorId="5E078D91">
          <v:shape id="_x0000_i1034" type="#_x0000_t75" style="width:14.25pt;height:18.75pt" o:ole="">
            <v:imagedata r:id="rId13" o:title=""/>
          </v:shape>
          <o:OLEObject Type="Embed" ProgID="Equation.DSMT4" ShapeID="_x0000_i1034" DrawAspect="Content" ObjectID="_1790526980" r:id="rId30"/>
        </w:object>
      </w:r>
      <w:r w:rsidRPr="002643E0">
        <w:rPr>
          <w:sz w:val="28"/>
        </w:rPr>
        <w:t>:</w:t>
      </w:r>
      <w:r w:rsidRPr="002643E0">
        <w:rPr>
          <w:sz w:val="28"/>
          <w:lang w:val="en-US"/>
        </w:rPr>
        <w:t xml:space="preserve"> </w:t>
      </w:r>
    </w:p>
    <w:p w14:paraId="04023698" w14:textId="43B7CAAF" w:rsidR="002643E0" w:rsidRDefault="002643E0" w:rsidP="002643E0">
      <w:pPr>
        <w:spacing w:line="360" w:lineRule="auto"/>
        <w:ind w:left="708"/>
        <w:jc w:val="both"/>
        <w:rPr>
          <w:sz w:val="28"/>
        </w:rPr>
      </w:pPr>
      <w:r w:rsidRPr="002643E0">
        <w:rPr>
          <w:position w:val="-32"/>
          <w:sz w:val="28"/>
          <w:lang w:val="en-US"/>
        </w:rPr>
        <w:object w:dxaOrig="2380" w:dyaOrig="760" w14:anchorId="62CED1B6">
          <v:shape id="_x0000_i1035" type="#_x0000_t75" style="width:119.25pt;height:38.25pt" o:ole="">
            <v:imagedata r:id="rId31" o:title=""/>
          </v:shape>
          <o:OLEObject Type="Embed" ProgID="Equation.DSMT4" ShapeID="_x0000_i1035" DrawAspect="Content" ObjectID="_1790526981" r:id="rId32"/>
        </w:object>
      </w:r>
    </w:p>
    <w:p w14:paraId="164C42C5" w14:textId="77777777" w:rsidR="009D0D5D" w:rsidRDefault="00C66F6C" w:rsidP="006F6F9B">
      <w:pPr>
        <w:keepNext/>
        <w:spacing w:line="360" w:lineRule="auto"/>
        <w:jc w:val="both"/>
      </w:pPr>
      <w:r>
        <w:rPr>
          <w:noProof/>
          <w:sz w:val="28"/>
        </w:rPr>
        <w:lastRenderedPageBreak/>
        <w:drawing>
          <wp:inline distT="0" distB="0" distL="0" distR="0" wp14:anchorId="7319701F" wp14:editId="34FCE393">
            <wp:extent cx="6120130" cy="36779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D42B3" w14:textId="60A66A76" w:rsidR="00C66F6C" w:rsidRDefault="009D0D5D" w:rsidP="006F6F9B">
      <w:pPr>
        <w:pStyle w:val="a9"/>
        <w:spacing w:line="360" w:lineRule="auto"/>
        <w:jc w:val="center"/>
      </w:pPr>
      <w:r>
        <w:t xml:space="preserve">Рисунок </w:t>
      </w:r>
      <w:r w:rsidR="0075777A">
        <w:fldChar w:fldCharType="begin"/>
      </w:r>
      <w:r w:rsidR="0075777A">
        <w:instrText xml:space="preserve"> SEQ Рисунок \* ARABIC </w:instrText>
      </w:r>
      <w:r w:rsidR="0075777A">
        <w:fldChar w:fldCharType="separate"/>
      </w:r>
      <w:r w:rsidR="00916026">
        <w:rPr>
          <w:noProof/>
        </w:rPr>
        <w:t>8</w:t>
      </w:r>
      <w:r w:rsidR="0075777A">
        <w:rPr>
          <w:noProof/>
        </w:rPr>
        <w:fldChar w:fldCharType="end"/>
      </w:r>
      <w:r>
        <w:t xml:space="preserve"> - Сравнение переходных процессов неустойчивой и эталонной моделей.</w:t>
      </w:r>
    </w:p>
    <w:p w14:paraId="3EB55073" w14:textId="77777777" w:rsidR="008418E7" w:rsidRDefault="00E30D33" w:rsidP="006F6F9B">
      <w:pPr>
        <w:spacing w:line="360" w:lineRule="auto"/>
        <w:ind w:firstLine="708"/>
        <w:jc w:val="both"/>
        <w:rPr>
          <w:sz w:val="28"/>
        </w:rPr>
      </w:pPr>
      <w:r w:rsidRPr="006F6F9B">
        <w:rPr>
          <w:sz w:val="28"/>
        </w:rPr>
        <w:t xml:space="preserve">В следствие неустойчивости системы достижение целей управления не представляется возможным </w:t>
      </w:r>
      <w:r w:rsidR="006F6F9B" w:rsidRPr="006F6F9B">
        <w:rPr>
          <w:sz w:val="28"/>
        </w:rPr>
        <w:t xml:space="preserve">без специальных методов управления. По аналогии с предыдущим экспериментом построим адаптивное управление для неустойчивой системы. Структура </w:t>
      </w:r>
      <w:r w:rsidR="006F6F9B">
        <w:rPr>
          <w:sz w:val="28"/>
        </w:rPr>
        <w:t xml:space="preserve">его </w:t>
      </w:r>
      <w:r w:rsidR="006F6F9B" w:rsidRPr="006F6F9B">
        <w:rPr>
          <w:sz w:val="28"/>
        </w:rPr>
        <w:t>аналогична структуре</w:t>
      </w:r>
      <w:r w:rsidR="006F6F9B">
        <w:rPr>
          <w:sz w:val="28"/>
        </w:rPr>
        <w:t>,</w:t>
      </w:r>
      <w:r w:rsidR="006F6F9B" w:rsidRPr="006F6F9B">
        <w:rPr>
          <w:sz w:val="28"/>
        </w:rPr>
        <w:t xml:space="preserve"> представленной на рисунке 3</w:t>
      </w:r>
      <w:r w:rsidR="006F6F9B">
        <w:rPr>
          <w:sz w:val="28"/>
        </w:rPr>
        <w:t xml:space="preserve">, начальные настройки следующие: </w:t>
      </w:r>
      <w:r w:rsidR="006F6F9B" w:rsidRPr="00041496">
        <w:rPr>
          <w:position w:val="-12"/>
          <w:sz w:val="28"/>
        </w:rPr>
        <w:object w:dxaOrig="1700" w:dyaOrig="360" w14:anchorId="6A154988">
          <v:shape id="_x0000_i1036" type="#_x0000_t75" style="width:84.75pt;height:18pt" o:ole="">
            <v:imagedata r:id="rId17" o:title=""/>
          </v:shape>
          <o:OLEObject Type="Embed" ProgID="Equation.DSMT4" ShapeID="_x0000_i1036" DrawAspect="Content" ObjectID="_1790526982" r:id="rId34"/>
        </w:object>
      </w:r>
      <w:r w:rsidR="006F6F9B">
        <w:rPr>
          <w:sz w:val="28"/>
        </w:rPr>
        <w:t xml:space="preserve">. </w:t>
      </w:r>
    </w:p>
    <w:p w14:paraId="302F4610" w14:textId="43A72B41" w:rsidR="00E30D33" w:rsidRPr="006F6F9B" w:rsidRDefault="006F6F9B" w:rsidP="006F6F9B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Промоделировав такую систему и сравнив графики переходных процессов (см. рис. </w:t>
      </w:r>
      <w:r w:rsidR="00646C0F">
        <w:rPr>
          <w:sz w:val="28"/>
        </w:rPr>
        <w:t>9</w:t>
      </w:r>
      <w:r>
        <w:rPr>
          <w:sz w:val="28"/>
        </w:rPr>
        <w:t xml:space="preserve"> и рис. </w:t>
      </w:r>
      <w:r w:rsidR="002F37D1">
        <w:rPr>
          <w:sz w:val="28"/>
        </w:rPr>
        <w:t xml:space="preserve">5) можно сделать следующие выводы. Адаптивное управление с использованием эталонной модели позволяет одинаково хорошо подстроить управляющее воздействие для устойчивой и неустойчивой систем с целью увеличения соответствия переходных процессов ОУ эталонным моделям. Однако стоит отметить, что при одинаковых настройках адаптивного регулятора перерегулирование неустойчивой системы </w:t>
      </w:r>
      <w:r w:rsidR="008418E7">
        <w:rPr>
          <w:sz w:val="28"/>
        </w:rPr>
        <w:t>несколько большее чем устойчивой системы, что очевидно.</w:t>
      </w:r>
    </w:p>
    <w:p w14:paraId="44E6135D" w14:textId="77777777" w:rsidR="002F37D1" w:rsidRDefault="00C66F6C" w:rsidP="002F37D1">
      <w:pPr>
        <w:keepNext/>
      </w:pPr>
      <w:r>
        <w:rPr>
          <w:noProof/>
        </w:rPr>
        <w:lastRenderedPageBreak/>
        <w:drawing>
          <wp:inline distT="0" distB="0" distL="0" distR="0" wp14:anchorId="7E0BA924" wp14:editId="101CE33E">
            <wp:extent cx="6120130" cy="36779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1AB74" w14:textId="01E0AFAA" w:rsidR="002F37D1" w:rsidRDefault="002F37D1" w:rsidP="008418E7">
      <w:pPr>
        <w:pStyle w:val="a9"/>
        <w:spacing w:line="360" w:lineRule="auto"/>
        <w:jc w:val="center"/>
      </w:pPr>
      <w:r>
        <w:t xml:space="preserve">Рисунок </w:t>
      </w:r>
      <w:r w:rsidR="0075777A">
        <w:fldChar w:fldCharType="begin"/>
      </w:r>
      <w:r w:rsidR="0075777A">
        <w:instrText xml:space="preserve"> SEQ Рисунок \* ARABIC </w:instrText>
      </w:r>
      <w:r w:rsidR="0075777A">
        <w:fldChar w:fldCharType="separate"/>
      </w:r>
      <w:r w:rsidR="00916026">
        <w:rPr>
          <w:noProof/>
        </w:rPr>
        <w:t>9</w:t>
      </w:r>
      <w:r w:rsidR="0075777A">
        <w:rPr>
          <w:noProof/>
        </w:rPr>
        <w:fldChar w:fldCharType="end"/>
      </w:r>
      <w:r>
        <w:t xml:space="preserve"> - Сравнение графиков переходного процесса неустойчивой системы с адаптивным управлением и эталонной модели</w:t>
      </w:r>
    </w:p>
    <w:p w14:paraId="1E528EEF" w14:textId="39B0D4D7" w:rsidR="008418E7" w:rsidRPr="008418E7" w:rsidRDefault="008418E7" w:rsidP="008418E7">
      <w:pPr>
        <w:spacing w:line="360" w:lineRule="auto"/>
        <w:ind w:firstLine="708"/>
        <w:jc w:val="both"/>
        <w:rPr>
          <w:sz w:val="28"/>
        </w:rPr>
      </w:pPr>
      <w:r w:rsidRPr="008418E7">
        <w:rPr>
          <w:sz w:val="28"/>
        </w:rPr>
        <w:t xml:space="preserve">Произведем сравнение графиков переходного процесса при различных коэффициентах </w:t>
      </w:r>
      <w:r w:rsidRPr="008418E7">
        <w:rPr>
          <w:sz w:val="28"/>
        </w:rPr>
        <w:object w:dxaOrig="620" w:dyaOrig="360" w14:anchorId="3851F1AD">
          <v:shape id="_x0000_i1037" type="#_x0000_t75" style="width:30.75pt;height:18pt" o:ole="">
            <v:imagedata r:id="rId22" o:title=""/>
          </v:shape>
          <o:OLEObject Type="Embed" ProgID="Equation.DSMT4" ShapeID="_x0000_i1037" DrawAspect="Content" ObjectID="_1790526983" r:id="rId36"/>
        </w:object>
      </w:r>
      <w:r w:rsidRPr="008418E7">
        <w:rPr>
          <w:sz w:val="28"/>
        </w:rPr>
        <w:t xml:space="preserve"> равных соответственно 1, 10 и 100. Результаты моделирования можно увидеть на рисунке </w:t>
      </w:r>
      <w:r w:rsidR="00646C0F">
        <w:rPr>
          <w:sz w:val="28"/>
        </w:rPr>
        <w:t>10</w:t>
      </w:r>
      <w:r w:rsidRPr="008418E7">
        <w:rPr>
          <w:sz w:val="28"/>
        </w:rPr>
        <w:t>.</w:t>
      </w:r>
      <w:r>
        <w:rPr>
          <w:sz w:val="28"/>
        </w:rPr>
        <w:t xml:space="preserve"> Нетрудно заметить, что результаты схожи с аналогичным экспериментом с устойчивой системой, с одной лишь разницей в величине перерегулирования – у неустойчивой систем</w:t>
      </w:r>
      <w:r w:rsidR="00906846">
        <w:rPr>
          <w:sz w:val="28"/>
        </w:rPr>
        <w:t>ы</w:t>
      </w:r>
      <w:r>
        <w:rPr>
          <w:sz w:val="28"/>
        </w:rPr>
        <w:t xml:space="preserve"> перерегулирование больше.</w:t>
      </w:r>
    </w:p>
    <w:p w14:paraId="10D454D2" w14:textId="77777777" w:rsidR="008418E7" w:rsidRDefault="00C66F6C" w:rsidP="008418E7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F636B03" wp14:editId="0FA3F46A">
            <wp:extent cx="6120130" cy="3236595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BD2D7" w14:textId="75AE0273" w:rsidR="003C1411" w:rsidRDefault="008418E7" w:rsidP="00906846">
      <w:pPr>
        <w:pStyle w:val="a9"/>
        <w:spacing w:line="360" w:lineRule="auto"/>
        <w:jc w:val="center"/>
      </w:pPr>
      <w:r>
        <w:t xml:space="preserve">Рисунок </w:t>
      </w:r>
      <w:r w:rsidR="0075777A">
        <w:fldChar w:fldCharType="begin"/>
      </w:r>
      <w:r w:rsidR="0075777A">
        <w:instrText xml:space="preserve"> SEQ Рисунок \* ARABIC </w:instrText>
      </w:r>
      <w:r w:rsidR="0075777A">
        <w:fldChar w:fldCharType="separate"/>
      </w:r>
      <w:r w:rsidR="00916026">
        <w:rPr>
          <w:noProof/>
        </w:rPr>
        <w:t>10</w:t>
      </w:r>
      <w:r w:rsidR="0075777A">
        <w:rPr>
          <w:noProof/>
        </w:rPr>
        <w:fldChar w:fldCharType="end"/>
      </w:r>
      <w:r>
        <w:t xml:space="preserve"> - Сравнение переходных процессов неустойчивой системы.</w:t>
      </w:r>
    </w:p>
    <w:p w14:paraId="3649FA8E" w14:textId="46612FC8" w:rsidR="00646C0F" w:rsidRDefault="00646C0F" w:rsidP="00646C0F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Сравним рассчитанные и полученные путем моделирования коэффициенты </w:t>
      </w:r>
      <w:r>
        <w:rPr>
          <w:sz w:val="28"/>
          <w:lang w:val="en-US"/>
        </w:rPr>
        <w:t>k</w:t>
      </w:r>
      <w:r>
        <w:rPr>
          <w:sz w:val="28"/>
          <w:vertAlign w:val="subscript"/>
          <w:lang w:val="en-US"/>
        </w:rPr>
        <w:t>a</w:t>
      </w:r>
      <w:r w:rsidRPr="00411920">
        <w:rPr>
          <w:sz w:val="28"/>
          <w:vertAlign w:val="subscript"/>
        </w:rPr>
        <w:t xml:space="preserve"> </w:t>
      </w:r>
      <w:r>
        <w:rPr>
          <w:sz w:val="28"/>
        </w:rPr>
        <w:t xml:space="preserve">и </w:t>
      </w:r>
      <w:r>
        <w:rPr>
          <w:sz w:val="28"/>
          <w:lang w:val="en-US"/>
        </w:rPr>
        <w:t>k</w:t>
      </w:r>
      <w:r>
        <w:rPr>
          <w:sz w:val="28"/>
          <w:vertAlign w:val="subscript"/>
          <w:lang w:val="en-US"/>
        </w:rPr>
        <w:t>b</w:t>
      </w:r>
      <w:r>
        <w:rPr>
          <w:sz w:val="28"/>
        </w:rPr>
        <w:t xml:space="preserve">. На рисунке </w:t>
      </w:r>
      <w:r>
        <w:rPr>
          <w:sz w:val="28"/>
        </w:rPr>
        <w:t>11</w:t>
      </w:r>
      <w:r>
        <w:rPr>
          <w:sz w:val="28"/>
        </w:rPr>
        <w:t xml:space="preserve"> можно увидеть </w:t>
      </w:r>
      <w:r w:rsidRPr="00411920">
        <w:rPr>
          <w:sz w:val="28"/>
        </w:rPr>
        <w:t>полученные путем моделирования коэффициенты</w:t>
      </w:r>
      <w:r>
        <w:rPr>
          <w:sz w:val="28"/>
        </w:rPr>
        <w:t>. Они равны -</w:t>
      </w:r>
      <w:r>
        <w:rPr>
          <w:sz w:val="28"/>
        </w:rPr>
        <w:t>2.11</w:t>
      </w:r>
      <w:r>
        <w:rPr>
          <w:sz w:val="28"/>
        </w:rPr>
        <w:t xml:space="preserve"> и </w:t>
      </w:r>
      <w:r>
        <w:rPr>
          <w:sz w:val="28"/>
        </w:rPr>
        <w:t>0.61</w:t>
      </w:r>
      <w:r>
        <w:rPr>
          <w:sz w:val="28"/>
        </w:rPr>
        <w:t xml:space="preserve"> соответственно. Коэффициент </w:t>
      </w:r>
      <w:r w:rsidRPr="00411920">
        <w:rPr>
          <w:sz w:val="28"/>
          <w:lang w:val="en-US"/>
        </w:rPr>
        <w:t>k</w:t>
      </w:r>
      <w:r w:rsidRPr="00411920">
        <w:rPr>
          <w:sz w:val="28"/>
          <w:vertAlign w:val="subscript"/>
          <w:lang w:val="en-US"/>
        </w:rPr>
        <w:t>a</w:t>
      </w:r>
      <w:r w:rsidRPr="00411920">
        <w:rPr>
          <w:sz w:val="28"/>
        </w:rPr>
        <w:t xml:space="preserve"> </w:t>
      </w:r>
      <w:r>
        <w:rPr>
          <w:sz w:val="28"/>
        </w:rPr>
        <w:t xml:space="preserve">получился меньше рассчитанного в </w:t>
      </w:r>
      <w:r>
        <w:rPr>
          <w:sz w:val="28"/>
        </w:rPr>
        <w:t>2.6</w:t>
      </w:r>
      <w:r>
        <w:rPr>
          <w:sz w:val="28"/>
        </w:rPr>
        <w:t xml:space="preserve"> раза, а к</w:t>
      </w:r>
      <w:r w:rsidRPr="00411920">
        <w:rPr>
          <w:sz w:val="28"/>
        </w:rPr>
        <w:t xml:space="preserve">оэффициент </w:t>
      </w:r>
      <w:r w:rsidRPr="00411920">
        <w:rPr>
          <w:sz w:val="28"/>
          <w:lang w:val="en-US"/>
        </w:rPr>
        <w:t>k</w:t>
      </w:r>
      <w:r w:rsidRPr="00411920">
        <w:rPr>
          <w:sz w:val="28"/>
          <w:vertAlign w:val="subscript"/>
          <w:lang w:val="en-US"/>
        </w:rPr>
        <w:t>b</w:t>
      </w:r>
      <w:r w:rsidRPr="00411920">
        <w:rPr>
          <w:sz w:val="28"/>
        </w:rPr>
        <w:t xml:space="preserve"> </w:t>
      </w:r>
      <w:r>
        <w:rPr>
          <w:sz w:val="28"/>
        </w:rPr>
        <w:t xml:space="preserve">в </w:t>
      </w:r>
      <w:r>
        <w:rPr>
          <w:sz w:val="28"/>
        </w:rPr>
        <w:t>6.5 раз</w:t>
      </w:r>
      <w:r>
        <w:rPr>
          <w:sz w:val="28"/>
        </w:rPr>
        <w:t>.</w:t>
      </w:r>
    </w:p>
    <w:p w14:paraId="70B90A21" w14:textId="77777777" w:rsidR="00646C0F" w:rsidRDefault="00646C0F" w:rsidP="00646C0F">
      <w:pPr>
        <w:keepNext/>
        <w:spacing w:line="360" w:lineRule="auto"/>
        <w:jc w:val="center"/>
      </w:pPr>
      <w:r>
        <w:rPr>
          <w:noProof/>
          <w:sz w:val="28"/>
        </w:rPr>
        <w:drawing>
          <wp:inline distT="0" distB="0" distL="0" distR="0" wp14:anchorId="27AB847F" wp14:editId="7DBE5072">
            <wp:extent cx="5482590" cy="3294787"/>
            <wp:effectExtent l="0" t="0" r="381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_a_k_b_unstable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874" cy="3297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70342" w14:textId="4D3D019F" w:rsidR="008418E7" w:rsidRPr="00646C0F" w:rsidRDefault="00646C0F" w:rsidP="00646C0F">
      <w:pPr>
        <w:pStyle w:val="a9"/>
        <w:jc w:val="center"/>
        <w:rPr>
          <w:sz w:val="28"/>
        </w:rPr>
      </w:pPr>
      <w:r>
        <w:t xml:space="preserve">Рисунок </w:t>
      </w:r>
      <w:fldSimple w:instr=" SEQ Рисунок \* ARABIC ">
        <w:r w:rsidR="00916026">
          <w:rPr>
            <w:noProof/>
          </w:rPr>
          <w:t>11</w:t>
        </w:r>
      </w:fldSimple>
      <w:r>
        <w:t xml:space="preserve"> - Установившиеся коэффициенты.</w:t>
      </w:r>
    </w:p>
    <w:p w14:paraId="28417587" w14:textId="482CE0F7" w:rsidR="008418E7" w:rsidRDefault="00906846" w:rsidP="00906846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lastRenderedPageBreak/>
        <w:t>Вывод</w:t>
      </w:r>
    </w:p>
    <w:p w14:paraId="4466EA9B" w14:textId="77777777" w:rsidR="00906846" w:rsidRDefault="00906846" w:rsidP="00906846">
      <w:pPr>
        <w:spacing w:line="360" w:lineRule="auto"/>
        <w:jc w:val="both"/>
        <w:rPr>
          <w:sz w:val="28"/>
        </w:rPr>
      </w:pPr>
      <w:r>
        <w:rPr>
          <w:sz w:val="28"/>
        </w:rPr>
        <w:tab/>
        <w:t xml:space="preserve">В данной лабораторной работе путем моделирования были изучены устойчивая и неустойчивая системы с одинаковыми коэффициентами. Было проведено сравнение их переходных процессов с переходным процессом эталонной модели. </w:t>
      </w:r>
    </w:p>
    <w:p w14:paraId="322B2C1F" w14:textId="08DC0CB8" w:rsidR="00906846" w:rsidRDefault="00906846" w:rsidP="00906846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С целью приближения динамики изучаемых систем к динамике эталонной модели было построено адаптивное управление и изучено влияние коэффициентов </w:t>
      </w:r>
      <w:r w:rsidRPr="008418E7">
        <w:rPr>
          <w:sz w:val="28"/>
        </w:rPr>
        <w:object w:dxaOrig="620" w:dyaOrig="360" w14:anchorId="1CEAF209">
          <v:shape id="_x0000_i1038" type="#_x0000_t75" style="width:30.75pt;height:18pt" o:ole="">
            <v:imagedata r:id="rId22" o:title=""/>
          </v:shape>
          <o:OLEObject Type="Embed" ProgID="Equation.DSMT4" ShapeID="_x0000_i1038" DrawAspect="Content" ObjectID="_1790526984" r:id="rId39"/>
        </w:object>
      </w:r>
      <w:r>
        <w:rPr>
          <w:sz w:val="28"/>
        </w:rPr>
        <w:t xml:space="preserve"> на степень приближения динамики системы к желаемой динамике. </w:t>
      </w:r>
    </w:p>
    <w:p w14:paraId="7CBF4955" w14:textId="09BBD422" w:rsidR="00906846" w:rsidRDefault="00906846" w:rsidP="00906846">
      <w:pPr>
        <w:spacing w:line="360" w:lineRule="auto"/>
        <w:jc w:val="both"/>
        <w:rPr>
          <w:sz w:val="28"/>
        </w:rPr>
      </w:pPr>
      <w:r>
        <w:rPr>
          <w:sz w:val="28"/>
        </w:rPr>
        <w:t>Было доказано, что посредством адаптивного управления с эталонной моделью можно приблизиться к желаемой динамике достаточно близко и с устойчивой и с неустойчивой системо</w:t>
      </w:r>
      <w:r w:rsidR="00641491">
        <w:rPr>
          <w:sz w:val="28"/>
        </w:rPr>
        <w:t>й в качестве объекта управления, что говорит о том, что применение данного метода управления оправдано при наличии неопределенности параметров объекта управления.</w:t>
      </w:r>
    </w:p>
    <w:p w14:paraId="05C5D154" w14:textId="0A362842" w:rsidR="009459F4" w:rsidRPr="009459F4" w:rsidRDefault="009459F4" w:rsidP="009459F4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Рассчитанные коэффициенты </w:t>
      </w:r>
      <w:r w:rsidRPr="009459F4">
        <w:rPr>
          <w:sz w:val="28"/>
          <w:lang w:val="en-US"/>
        </w:rPr>
        <w:t>k</w:t>
      </w:r>
      <w:r w:rsidRPr="009459F4">
        <w:rPr>
          <w:sz w:val="28"/>
          <w:vertAlign w:val="subscript"/>
          <w:lang w:val="en-US"/>
        </w:rPr>
        <w:t>a</w:t>
      </w:r>
      <w:r w:rsidRPr="009459F4">
        <w:rPr>
          <w:sz w:val="28"/>
          <w:vertAlign w:val="subscript"/>
        </w:rPr>
        <w:t xml:space="preserve"> </w:t>
      </w:r>
      <w:r w:rsidRPr="009459F4">
        <w:rPr>
          <w:sz w:val="28"/>
        </w:rPr>
        <w:t xml:space="preserve">и </w:t>
      </w:r>
      <w:r w:rsidRPr="009459F4">
        <w:rPr>
          <w:sz w:val="28"/>
          <w:lang w:val="en-US"/>
        </w:rPr>
        <w:t>k</w:t>
      </w:r>
      <w:r w:rsidRPr="009459F4">
        <w:rPr>
          <w:sz w:val="28"/>
          <w:vertAlign w:val="subscript"/>
          <w:lang w:val="en-US"/>
        </w:rPr>
        <w:t>b</w:t>
      </w:r>
      <w:r>
        <w:rPr>
          <w:sz w:val="28"/>
          <w:vertAlign w:val="subscript"/>
        </w:rPr>
        <w:t xml:space="preserve"> </w:t>
      </w:r>
      <w:r>
        <w:rPr>
          <w:sz w:val="28"/>
        </w:rPr>
        <w:t>в несколько раз отличаются от полученных при моделировании</w:t>
      </w:r>
      <w:bookmarkStart w:id="0" w:name="_GoBack"/>
      <w:bookmarkEnd w:id="0"/>
      <w:r>
        <w:rPr>
          <w:sz w:val="28"/>
        </w:rPr>
        <w:t>.</w:t>
      </w:r>
    </w:p>
    <w:sectPr w:rsidR="009459F4" w:rsidRPr="009459F4" w:rsidSect="00BD40B9">
      <w:footerReference w:type="default" r:id="rId40"/>
      <w:pgSz w:w="11906" w:h="16838"/>
      <w:pgMar w:top="1418" w:right="1134" w:bottom="567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BA1515" w14:textId="77777777" w:rsidR="0075777A" w:rsidRDefault="0075777A" w:rsidP="00BD40B9">
      <w:r>
        <w:separator/>
      </w:r>
    </w:p>
    <w:p w14:paraId="29C78A4A" w14:textId="77777777" w:rsidR="0075777A" w:rsidRDefault="0075777A"/>
  </w:endnote>
  <w:endnote w:type="continuationSeparator" w:id="0">
    <w:p w14:paraId="1527B376" w14:textId="77777777" w:rsidR="0075777A" w:rsidRDefault="0075777A" w:rsidP="00BD40B9">
      <w:r>
        <w:continuationSeparator/>
      </w:r>
    </w:p>
    <w:p w14:paraId="2F1C61ED" w14:textId="77777777" w:rsidR="0075777A" w:rsidRDefault="0075777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52443499"/>
      <w:docPartObj>
        <w:docPartGallery w:val="Page Numbers (Bottom of Page)"/>
        <w:docPartUnique/>
      </w:docPartObj>
    </w:sdtPr>
    <w:sdtEndPr/>
    <w:sdtContent>
      <w:p w14:paraId="2DA5735C" w14:textId="2D094B90" w:rsidR="00BD40B9" w:rsidRDefault="00BD40B9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16026">
          <w:rPr>
            <w:noProof/>
          </w:rPr>
          <w:t>8</w:t>
        </w:r>
        <w:r>
          <w:fldChar w:fldCharType="end"/>
        </w:r>
      </w:p>
    </w:sdtContent>
  </w:sdt>
  <w:p w14:paraId="3544B0E9" w14:textId="77777777" w:rsidR="00BD40B9" w:rsidRDefault="00BD40B9">
    <w:pPr>
      <w:pStyle w:val="a6"/>
    </w:pPr>
  </w:p>
  <w:p w14:paraId="5DFF8A92" w14:textId="77777777" w:rsidR="005628B2" w:rsidRDefault="005628B2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A46742" w14:textId="77777777" w:rsidR="0075777A" w:rsidRDefault="0075777A" w:rsidP="00BD40B9">
      <w:r>
        <w:separator/>
      </w:r>
    </w:p>
    <w:p w14:paraId="421A2A04" w14:textId="77777777" w:rsidR="0075777A" w:rsidRDefault="0075777A"/>
  </w:footnote>
  <w:footnote w:type="continuationSeparator" w:id="0">
    <w:p w14:paraId="79D68438" w14:textId="77777777" w:rsidR="0075777A" w:rsidRDefault="0075777A" w:rsidP="00BD40B9">
      <w:r>
        <w:continuationSeparator/>
      </w:r>
    </w:p>
    <w:p w14:paraId="359B52EE" w14:textId="77777777" w:rsidR="0075777A" w:rsidRDefault="0075777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1A7F6A"/>
    <w:multiLevelType w:val="hybridMultilevel"/>
    <w:tmpl w:val="AA74921C"/>
    <w:lvl w:ilvl="0" w:tplc="FDC2804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5AEB2F06"/>
    <w:multiLevelType w:val="hybridMultilevel"/>
    <w:tmpl w:val="AA74921C"/>
    <w:lvl w:ilvl="0" w:tplc="FDC2804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7B4C76CE"/>
    <w:multiLevelType w:val="hybridMultilevel"/>
    <w:tmpl w:val="4FF627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124844"/>
    <w:multiLevelType w:val="hybridMultilevel"/>
    <w:tmpl w:val="4FF627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77B"/>
    <w:rsid w:val="00024A3F"/>
    <w:rsid w:val="00041496"/>
    <w:rsid w:val="00044EA5"/>
    <w:rsid w:val="00084C05"/>
    <w:rsid w:val="001350ED"/>
    <w:rsid w:val="00167FCC"/>
    <w:rsid w:val="00192749"/>
    <w:rsid w:val="001E0E43"/>
    <w:rsid w:val="00245C54"/>
    <w:rsid w:val="00251291"/>
    <w:rsid w:val="002643E0"/>
    <w:rsid w:val="002F37D1"/>
    <w:rsid w:val="0030777B"/>
    <w:rsid w:val="00324154"/>
    <w:rsid w:val="00391014"/>
    <w:rsid w:val="003C1411"/>
    <w:rsid w:val="00411920"/>
    <w:rsid w:val="00473269"/>
    <w:rsid w:val="004D6F30"/>
    <w:rsid w:val="0053595F"/>
    <w:rsid w:val="00557AD2"/>
    <w:rsid w:val="005628B2"/>
    <w:rsid w:val="00583FEC"/>
    <w:rsid w:val="00597377"/>
    <w:rsid w:val="005A69E1"/>
    <w:rsid w:val="006359B2"/>
    <w:rsid w:val="00641491"/>
    <w:rsid w:val="00646C0F"/>
    <w:rsid w:val="006772CC"/>
    <w:rsid w:val="006F6F9B"/>
    <w:rsid w:val="0075777A"/>
    <w:rsid w:val="007C0FDD"/>
    <w:rsid w:val="008232C3"/>
    <w:rsid w:val="00837341"/>
    <w:rsid w:val="008418E7"/>
    <w:rsid w:val="008442BD"/>
    <w:rsid w:val="00906846"/>
    <w:rsid w:val="00916026"/>
    <w:rsid w:val="00931A5D"/>
    <w:rsid w:val="009459F4"/>
    <w:rsid w:val="00946535"/>
    <w:rsid w:val="009D0D5D"/>
    <w:rsid w:val="009F4B71"/>
    <w:rsid w:val="00A02229"/>
    <w:rsid w:val="00A33DC5"/>
    <w:rsid w:val="00A3663A"/>
    <w:rsid w:val="00A627FA"/>
    <w:rsid w:val="00A823AC"/>
    <w:rsid w:val="00AB54F0"/>
    <w:rsid w:val="00AC7ACB"/>
    <w:rsid w:val="00B816CE"/>
    <w:rsid w:val="00B824E3"/>
    <w:rsid w:val="00BC6E0B"/>
    <w:rsid w:val="00BD40B9"/>
    <w:rsid w:val="00C66F6C"/>
    <w:rsid w:val="00CE7A70"/>
    <w:rsid w:val="00E30D33"/>
    <w:rsid w:val="00E43484"/>
    <w:rsid w:val="00E51632"/>
    <w:rsid w:val="00ED4A92"/>
    <w:rsid w:val="00F71ED5"/>
    <w:rsid w:val="00F91809"/>
    <w:rsid w:val="00FE6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92FB51"/>
  <w15:chartTrackingRefBased/>
  <w15:docId w15:val="{E4BE126E-3479-40B8-AA0D-085BFF659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6C0F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rsid w:val="005A69E1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customStyle="1" w:styleId="1">
    <w:name w:val="Название книги1"/>
    <w:basedOn w:val="a"/>
    <w:link w:val="a3"/>
    <w:rsid w:val="005A69E1"/>
    <w:pPr>
      <w:spacing w:after="160" w:line="264" w:lineRule="auto"/>
    </w:pPr>
    <w:rPr>
      <w:rFonts w:asciiTheme="minorHAnsi" w:hAnsiTheme="minorHAnsi"/>
      <w:b/>
      <w:smallCaps/>
      <w:spacing w:val="5"/>
      <w:sz w:val="22"/>
    </w:rPr>
  </w:style>
  <w:style w:type="character" w:styleId="a3">
    <w:name w:val="Book Title"/>
    <w:basedOn w:val="a0"/>
    <w:link w:val="1"/>
    <w:rsid w:val="005A69E1"/>
    <w:rPr>
      <w:rFonts w:eastAsia="Times New Roman" w:cs="Times New Roman"/>
      <w:b/>
      <w:smallCaps/>
      <w:color w:val="000000"/>
      <w:spacing w:val="5"/>
      <w:szCs w:val="20"/>
      <w:lang w:eastAsia="ru-RU"/>
    </w:rPr>
  </w:style>
  <w:style w:type="character" w:customStyle="1" w:styleId="MTEquationSection">
    <w:name w:val="MTEquationSection"/>
    <w:basedOn w:val="a0"/>
    <w:rsid w:val="005A69E1"/>
    <w:rPr>
      <w:b/>
      <w:caps/>
      <w:vanish/>
      <w:color w:val="FF0000"/>
      <w:sz w:val="28"/>
    </w:rPr>
  </w:style>
  <w:style w:type="paragraph" w:customStyle="1" w:styleId="MTDisplayEquation">
    <w:name w:val="MTDisplayEquation"/>
    <w:basedOn w:val="a"/>
    <w:next w:val="a"/>
    <w:link w:val="MTDisplayEquation0"/>
    <w:rsid w:val="005A69E1"/>
    <w:pPr>
      <w:tabs>
        <w:tab w:val="center" w:pos="4680"/>
        <w:tab w:val="right" w:pos="9360"/>
      </w:tabs>
      <w:spacing w:line="360" w:lineRule="auto"/>
    </w:pPr>
    <w:rPr>
      <w:sz w:val="28"/>
    </w:rPr>
  </w:style>
  <w:style w:type="character" w:customStyle="1" w:styleId="MTDisplayEquation0">
    <w:name w:val="MTDisplayEquation Знак"/>
    <w:basedOn w:val="a0"/>
    <w:link w:val="MTDisplayEquation"/>
    <w:rsid w:val="005A69E1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styleId="a4">
    <w:name w:val="header"/>
    <w:basedOn w:val="a"/>
    <w:link w:val="a5"/>
    <w:uiPriority w:val="99"/>
    <w:unhideWhenUsed/>
    <w:rsid w:val="00BD40B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BD40B9"/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BD40B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BD40B9"/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paragraph" w:styleId="a8">
    <w:name w:val="List Paragraph"/>
    <w:basedOn w:val="a"/>
    <w:uiPriority w:val="34"/>
    <w:qFormat/>
    <w:rsid w:val="00BC6E0B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A02229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fontstyle01">
    <w:name w:val="fontstyle01"/>
    <w:basedOn w:val="a0"/>
    <w:rsid w:val="00FE668D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FE668D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styleId="aa">
    <w:name w:val="Placeholder Text"/>
    <w:basedOn w:val="a0"/>
    <w:uiPriority w:val="99"/>
    <w:semiHidden/>
    <w:rsid w:val="00A627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85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5.bin"/><Relationship Id="rId26" Type="http://schemas.openxmlformats.org/officeDocument/2006/relationships/image" Target="media/image13.png"/><Relationship Id="rId39" Type="http://schemas.openxmlformats.org/officeDocument/2006/relationships/oleObject" Target="embeddings/oleObject14.bin"/><Relationship Id="rId21" Type="http://schemas.openxmlformats.org/officeDocument/2006/relationships/image" Target="media/image10.png"/><Relationship Id="rId34" Type="http://schemas.openxmlformats.org/officeDocument/2006/relationships/oleObject" Target="embeddings/oleObject12.bin"/><Relationship Id="rId42" Type="http://schemas.openxmlformats.org/officeDocument/2006/relationships/theme" Target="theme/theme1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image" Target="media/image9.png"/><Relationship Id="rId29" Type="http://schemas.openxmlformats.org/officeDocument/2006/relationships/oleObject" Target="embeddings/oleObject9.bin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24" Type="http://schemas.openxmlformats.org/officeDocument/2006/relationships/image" Target="media/image12.png"/><Relationship Id="rId32" Type="http://schemas.openxmlformats.org/officeDocument/2006/relationships/oleObject" Target="embeddings/oleObject11.bin"/><Relationship Id="rId37" Type="http://schemas.openxmlformats.org/officeDocument/2006/relationships/image" Target="media/image18.png"/><Relationship Id="rId40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6.wmf"/><Relationship Id="rId23" Type="http://schemas.openxmlformats.org/officeDocument/2006/relationships/oleObject" Target="embeddings/oleObject6.bin"/><Relationship Id="rId28" Type="http://schemas.openxmlformats.org/officeDocument/2006/relationships/oleObject" Target="embeddings/oleObject8.bin"/><Relationship Id="rId36" Type="http://schemas.openxmlformats.org/officeDocument/2006/relationships/oleObject" Target="embeddings/oleObject13.bin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15.wmf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3.bin"/><Relationship Id="rId22" Type="http://schemas.openxmlformats.org/officeDocument/2006/relationships/image" Target="media/image11.wmf"/><Relationship Id="rId27" Type="http://schemas.openxmlformats.org/officeDocument/2006/relationships/image" Target="media/image14.wmf"/><Relationship Id="rId30" Type="http://schemas.openxmlformats.org/officeDocument/2006/relationships/oleObject" Target="embeddings/oleObject10.bin"/><Relationship Id="rId35" Type="http://schemas.openxmlformats.org/officeDocument/2006/relationships/image" Target="media/image17.png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12" Type="http://schemas.openxmlformats.org/officeDocument/2006/relationships/oleObject" Target="embeddings/oleObject2.bin"/><Relationship Id="rId17" Type="http://schemas.openxmlformats.org/officeDocument/2006/relationships/image" Target="media/image7.wmf"/><Relationship Id="rId25" Type="http://schemas.openxmlformats.org/officeDocument/2006/relationships/oleObject" Target="embeddings/oleObject7.bin"/><Relationship Id="rId33" Type="http://schemas.openxmlformats.org/officeDocument/2006/relationships/image" Target="media/image16.png"/><Relationship Id="rId38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979</Words>
  <Characters>5585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викторов</dc:creator>
  <cp:keywords/>
  <dc:description/>
  <cp:lastModifiedBy>Артем Викторов</cp:lastModifiedBy>
  <cp:revision>21</cp:revision>
  <cp:lastPrinted>2024-10-15T16:48:00Z</cp:lastPrinted>
  <dcterms:created xsi:type="dcterms:W3CDTF">2024-03-10T10:16:00Z</dcterms:created>
  <dcterms:modified xsi:type="dcterms:W3CDTF">2024-10-15T16:49:00Z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</Properties>
</file>