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2AD8" w14:textId="274FE9C3" w:rsidR="00243F0F" w:rsidRPr="00243C40" w:rsidRDefault="00243F0F" w:rsidP="00243F0F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243C40">
        <w:rPr>
          <w:rFonts w:ascii="宋体" w:eastAsia="宋体" w:hAnsi="宋体" w:hint="eastAsia"/>
          <w:b/>
          <w:bCs/>
          <w:sz w:val="44"/>
          <w:szCs w:val="44"/>
        </w:rPr>
        <w:t>以史为鉴，日月可表</w:t>
      </w:r>
    </w:p>
    <w:p w14:paraId="3FC7AEEA" w14:textId="79519AAD" w:rsidR="00243F0F" w:rsidRPr="00243C40" w:rsidRDefault="0078389C" w:rsidP="00243C40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章太炎曾说：“仆以为民族主义如稼穑，要以史籍所载任务制度、地理风俗之类为灌溉</w:t>
      </w:r>
      <w:r w:rsidR="007B1B67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，则蔚然以兴矣</w:t>
      </w:r>
      <w:r w:rsidR="00AE16DA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。不然</w:t>
      </w:r>
      <w:r w:rsid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r w:rsidR="00AE16DA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徒知主义之可贵，而不知民族之可爱，吾恐其渐就萎黄也。”指出了了解本民族文化的过程就是一个接受爱国主义教育的过程。</w:t>
      </w:r>
      <w:r w:rsidR="008A77DB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优秀的传统文化中，那些与维护民族的生存、发展和社会进步密切相关的思想、感情</w:t>
      </w:r>
      <w:r w:rsidR="009D096B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，构成了一个民族的核心价值观。</w:t>
      </w:r>
    </w:p>
    <w:p w14:paraId="29F069CF" w14:textId="205AD4F9" w:rsidR="008467AA" w:rsidRPr="00243C40" w:rsidRDefault="00905896" w:rsidP="00243C40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《史记》是我国历史学上一个划时代的标志，是一部“究天人之际，通古今之变，成一家之言”的伟大著作。其内容丰富、规模宏大，通过五种不同的体例和它们之间的</w:t>
      </w:r>
      <w:r w:rsidR="00854316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相互配合和补充而构成了一个完整的体系。</w:t>
      </w:r>
      <w:r w:rsidR="007C3813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其记事，上自黄帝，下至武帝太初年间，全面的叙述了我国上古至汉初约三千年的政治、经济、文化多方面的历史发展，是我国古代历史的伟大总结。</w:t>
      </w:r>
    </w:p>
    <w:p w14:paraId="53676E23" w14:textId="6BBF5DFF" w:rsidR="00D414B1" w:rsidRPr="00243C40" w:rsidRDefault="005F40ED" w:rsidP="00243C40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西楚霸王项羽的一生为我国历史留下了浓墨重彩的一笔。身高力壮，骁勇善战，率领将士们反抗秦王暴政，在垓下上为爱妃和爱马唱出了一支令人哀痛的挽歌。他的英勇令人称赞，他的</w:t>
      </w:r>
      <w:r w:rsidR="00D414B1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执着让人热血澎湃，他的鲁莽让人叹惜，他的自大让人懊恼</w:t>
      </w:r>
      <w:r w:rsidR="00D414B1" w:rsidRPr="00243C40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……</w:t>
      </w:r>
      <w:r w:rsidR="00D414B1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最后的王位之争，项羽终究是败给了老谋深算的刘备，无数人替项羽打抱不平，唾弃刘备的</w:t>
      </w:r>
      <w:r w:rsidR="001A089C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不仁</w:t>
      </w:r>
      <w:r w:rsidR="00D414B1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、</w:t>
      </w:r>
      <w:r w:rsidR="001A089C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张良的不义、韩信的忘恩负义、吕马童的无</w:t>
      </w:r>
      <w:r w:rsidR="001A089C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耻</w:t>
      </w:r>
      <w:r w:rsidR="001A089C" w:rsidRPr="00243C40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……</w:t>
      </w:r>
      <w:r w:rsidR="000F5C1C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但是在我看来，项羽最后的结果都是他自己选择的道路，是他亲手将自己送上了绝路。实力也好，气运也罢，历史上的功成名就、是非对错往往不可断下结论，是要综合全面的角度、长期的发展来看的。年少的项羽</w:t>
      </w:r>
      <w:r w:rsidR="004C6447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便立下鸿鹄之志“学万人敌”，此后锋芒渐露</w:t>
      </w:r>
      <w:r w:rsidR="00312BE5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，一代霸王声名远扬，身披战袍立下战功无数。许是造化弄人</w:t>
      </w:r>
      <w:r w:rsidR="00C51178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，项王的赫赫战功使他声名鹊起的同时也助长了他的自负与</w:t>
      </w:r>
      <w:r w:rsidR="004306D5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愚妄，身边的人也渐渐背弃了他，“审时度势”的选择了刘备。</w:t>
      </w:r>
      <w:r w:rsidR="00F00FB3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“力拔山兮气盖世，时不利兮骓不逝。骓不逝兮可奈何，虞兮虞兮奈若何”，当真是“时不利”吗？恐怕这只是一代霸王最后为自己找的借口</w:t>
      </w:r>
      <w:r w:rsidR="009624FF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罢了。</w:t>
      </w:r>
    </w:p>
    <w:p w14:paraId="6894FEBB" w14:textId="57777BF1" w:rsidR="00261724" w:rsidRPr="00243C40" w:rsidRDefault="009624FF" w:rsidP="00243C40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“成也萧何，败也萧何”</w:t>
      </w:r>
      <w:r w:rsidR="00261724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  <w:r w:rsidR="008B7FC5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文武之纵横捭阖在中国的历史上从未缺席，即使在某些历史时期重文轻武，或是重武轻文，但是统治阶级地位的巩固从来都离不开这二者相辅相成相得益彰，唯有文物合力、双管齐下</w:t>
      </w:r>
      <w:r w:rsidR="00303B70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，历史的平衡才得以延续</w:t>
      </w:r>
      <w:r w:rsidR="00A570F1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，王朝的统治才得以稳固</w:t>
      </w:r>
      <w:r w:rsidR="008B7FC5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  <w:r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相国萧何在秦朝时仅是个文职小官吏，平平常常，没有什么惊人的作为。直至汉室兴盛，仰仗着帝王的余光，萧何谨守自己的职责，根据民众痛恨秦朝</w:t>
      </w:r>
      <w:r w:rsidR="008B7FC5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苛法这一情况，同时顺应历史潮流，给他们除旧更新。</w:t>
      </w:r>
      <w:r w:rsidR="00A570F1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韩信、</w:t>
      </w:r>
      <w:r w:rsidR="00F970D6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黥布</w:t>
      </w:r>
      <w:r w:rsidR="00B16B1F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等都已被诛灭，而萧何的功勋更显得灿烂。他的地位为群臣之冠</w:t>
      </w:r>
      <w:r w:rsidR="00261724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，声望也一直延及后世，并且可以与闳夭、散宜生等人争辉媲美。合适的人只有遇</w:t>
      </w:r>
      <w:r w:rsidR="00261724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到恰当的时机才能展现出他真正的才能：姜太公、伍子胥、樊哙、郦商、萧何等等数不胜数。“乱世造英雄”</w:t>
      </w:r>
      <w:r w:rsidR="00243C40"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机遇是一方面，但能否抓住机遇这又是另一重要条件。</w:t>
      </w:r>
    </w:p>
    <w:p w14:paraId="1DDABF91" w14:textId="0EBDC1EC" w:rsidR="00243C40" w:rsidRPr="00243C40" w:rsidRDefault="00243C40" w:rsidP="00243C40">
      <w:pPr>
        <w:ind w:firstLineChars="200" w:firstLine="640"/>
        <w:jc w:val="left"/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</w:pPr>
      <w:r w:rsidRPr="00243C40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读史明智，鉴往知来，前事不忘，后事之师。</w:t>
      </w:r>
    </w:p>
    <w:sectPr w:rsidR="00243C40" w:rsidRPr="0024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C223" w14:textId="77777777" w:rsidR="00BA10DD" w:rsidRDefault="00BA10DD" w:rsidP="00243F0F">
      <w:r>
        <w:separator/>
      </w:r>
    </w:p>
  </w:endnote>
  <w:endnote w:type="continuationSeparator" w:id="0">
    <w:p w14:paraId="0DEF50E6" w14:textId="77777777" w:rsidR="00BA10DD" w:rsidRDefault="00BA10DD" w:rsidP="0024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26CB" w14:textId="77777777" w:rsidR="00BA10DD" w:rsidRDefault="00BA10DD" w:rsidP="00243F0F">
      <w:r>
        <w:separator/>
      </w:r>
    </w:p>
  </w:footnote>
  <w:footnote w:type="continuationSeparator" w:id="0">
    <w:p w14:paraId="038C0ED8" w14:textId="77777777" w:rsidR="00BA10DD" w:rsidRDefault="00BA10DD" w:rsidP="00243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B8"/>
    <w:rsid w:val="000F5C1C"/>
    <w:rsid w:val="00141DB8"/>
    <w:rsid w:val="001A089C"/>
    <w:rsid w:val="00243C40"/>
    <w:rsid w:val="00243F0F"/>
    <w:rsid w:val="00261724"/>
    <w:rsid w:val="00303B70"/>
    <w:rsid w:val="00312BE5"/>
    <w:rsid w:val="00361F17"/>
    <w:rsid w:val="00373B1F"/>
    <w:rsid w:val="004306D5"/>
    <w:rsid w:val="004C6447"/>
    <w:rsid w:val="005F40ED"/>
    <w:rsid w:val="006F5B64"/>
    <w:rsid w:val="0078389C"/>
    <w:rsid w:val="007B1B67"/>
    <w:rsid w:val="007C3813"/>
    <w:rsid w:val="008467AA"/>
    <w:rsid w:val="00854316"/>
    <w:rsid w:val="008A77DB"/>
    <w:rsid w:val="008B7FC5"/>
    <w:rsid w:val="00905896"/>
    <w:rsid w:val="009624FF"/>
    <w:rsid w:val="009D096B"/>
    <w:rsid w:val="00A570F1"/>
    <w:rsid w:val="00AE16DA"/>
    <w:rsid w:val="00B16B1F"/>
    <w:rsid w:val="00B43DB3"/>
    <w:rsid w:val="00BA10DD"/>
    <w:rsid w:val="00C51178"/>
    <w:rsid w:val="00D414B1"/>
    <w:rsid w:val="00F00FB3"/>
    <w:rsid w:val="00F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AFD94"/>
  <w15:chartTrackingRefBased/>
  <w15:docId w15:val="{1050BB95-0C96-4AA3-9D67-75530E1E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3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3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3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3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2</cp:revision>
  <dcterms:created xsi:type="dcterms:W3CDTF">2022-01-05T12:30:00Z</dcterms:created>
  <dcterms:modified xsi:type="dcterms:W3CDTF">2022-01-07T03:21:00Z</dcterms:modified>
</cp:coreProperties>
</file>