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32E" w:rsidRPr="00DD6E18" w:rsidRDefault="00286B3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D6E18">
        <w:rPr>
          <w:rFonts w:ascii="Times New Roman" w:hAnsi="Times New Roman" w:cs="Times New Roman"/>
          <w:b/>
          <w:i/>
          <w:sz w:val="26"/>
          <w:szCs w:val="26"/>
        </w:rPr>
        <w:t>Требуемый собственный оборотный капитал (определенный по оборачиваемости)</w:t>
      </w:r>
    </w:p>
    <w:p w:rsidR="00725F8F" w:rsidRPr="00DD6E18" w:rsidRDefault="00286B38" w:rsidP="00286B38">
      <w:pPr>
        <w:jc w:val="both"/>
        <w:rPr>
          <w:rFonts w:ascii="Times New Roman" w:hAnsi="Times New Roman" w:cs="Times New Roman"/>
          <w:sz w:val="26"/>
          <w:szCs w:val="26"/>
        </w:rPr>
      </w:pPr>
      <w:r w:rsidRPr="00DD6E18">
        <w:rPr>
          <w:rFonts w:ascii="Times New Roman" w:hAnsi="Times New Roman" w:cs="Times New Roman"/>
          <w:sz w:val="26"/>
          <w:szCs w:val="26"/>
        </w:rPr>
        <w:t xml:space="preserve">Расчет величины требуемого оборотного капитала был проведен на основе данных о сроках оборачиваемости элементов собственного оборотного капитала. Расчет периодов оборачиваемости дебиторской задолженности произведен в соотношении с величиной выручки от реализации. При расчете периода оборачиваемости запасов и кредиторской задолженности использовался показатель операционных затрат. Периоды оборачиваемости запасов, краткосрочной дебиторской задолженности и кредиторской задолженности приняты равными соответствующим средним показателям </w:t>
      </w:r>
      <w:r w:rsidR="00725F8F" w:rsidRPr="00DD6E18">
        <w:rPr>
          <w:rFonts w:ascii="Times New Roman" w:hAnsi="Times New Roman" w:cs="Times New Roman"/>
          <w:sz w:val="26"/>
          <w:szCs w:val="26"/>
        </w:rPr>
        <w:t>за последний отчетный период предшествующий дате оценки</w:t>
      </w:r>
      <w:r w:rsidRPr="00DD6E1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25F8F" w:rsidRPr="00DD6E18" w:rsidRDefault="00725F8F" w:rsidP="00725F8F">
      <w:pPr>
        <w:jc w:val="both"/>
        <w:rPr>
          <w:rFonts w:ascii="Times New Roman" w:hAnsi="Times New Roman" w:cs="Times New Roman"/>
          <w:sz w:val="26"/>
          <w:szCs w:val="26"/>
        </w:rPr>
      </w:pPr>
      <w:r w:rsidRPr="00DD6E18">
        <w:rPr>
          <w:rFonts w:ascii="Times New Roman" w:hAnsi="Times New Roman" w:cs="Times New Roman"/>
          <w:sz w:val="26"/>
          <w:szCs w:val="26"/>
        </w:rPr>
        <w:t>Оборачиваемость дебиторской задолженности (коэффициент) = Выручка / Средний остаток дебиторской задолженности. Средний остаток дебиторской задолженности рассчитывается как сумма дебиторской задолженности покупателей по данным бухгалтерского баланса на начало и конец анализируемого периода, деленное на 2. Оборачиваемость дебиторской задолженности в днях = 365 / Коэффициент оборачиваемости дебиторской задолженности.</w:t>
      </w:r>
    </w:p>
    <w:p w:rsidR="00725F8F" w:rsidRPr="00DD6E18" w:rsidRDefault="00725F8F" w:rsidP="00725F8F">
      <w:pPr>
        <w:jc w:val="both"/>
        <w:rPr>
          <w:rFonts w:ascii="Times New Roman" w:hAnsi="Times New Roman" w:cs="Times New Roman"/>
          <w:sz w:val="26"/>
          <w:szCs w:val="26"/>
        </w:rPr>
      </w:pPr>
      <w:r w:rsidRPr="00DD6E18">
        <w:rPr>
          <w:rFonts w:ascii="Times New Roman" w:hAnsi="Times New Roman" w:cs="Times New Roman"/>
          <w:sz w:val="26"/>
          <w:szCs w:val="26"/>
        </w:rPr>
        <w:t>Оборачиваемость запасов (inventory turnover) рассчитывается как отношение себестоимость продаж к среднегодовому остатку запасов. Оборачиваемость запасов (коэффициент) = Себестоимость продаж / Среднегодовой остаток запасов Среднегодовой остаток рассчитывается как сумма запасов по бухгалтерскому балансу на начало и конец года деленная на 2. Оборачиваемость запасов в днях = 365 / Коэффициент оборачиваемости запасов.</w:t>
      </w:r>
    </w:p>
    <w:p w:rsidR="00725F8F" w:rsidRPr="00DD6E18" w:rsidRDefault="00725F8F" w:rsidP="00725F8F">
      <w:pPr>
        <w:jc w:val="both"/>
        <w:rPr>
          <w:rFonts w:ascii="Times New Roman" w:hAnsi="Times New Roman" w:cs="Times New Roman"/>
          <w:sz w:val="26"/>
          <w:szCs w:val="26"/>
        </w:rPr>
      </w:pPr>
      <w:r w:rsidRPr="00DD6E18">
        <w:rPr>
          <w:rFonts w:ascii="Times New Roman" w:hAnsi="Times New Roman" w:cs="Times New Roman"/>
          <w:sz w:val="26"/>
          <w:szCs w:val="26"/>
        </w:rPr>
        <w:t>Оборачиваемость кредиторской задолженности (accounts payable turnover) рассчитывается как отношение стоимости приобретенных ресурсов к средней за период величине кредиторской задолженности (обычно не всей, а только связанной с операционной деятельностью компании). Оборачиваемость кредиторской задолженности (коэффициент) = Покупки / Средняя величина кредиторской задолженности. В российской практике часто используется более условный вариант расчета, когда вместо покупок берут выручку за период. Оборачиваемость кредиторской задолженности в днях = 365 / Коэффициент оборачиваемости кредиторской задолженности.</w:t>
      </w:r>
    </w:p>
    <w:p w:rsidR="00286B38" w:rsidRPr="00DD6E18" w:rsidRDefault="00286B38" w:rsidP="00286B38">
      <w:pPr>
        <w:jc w:val="both"/>
        <w:rPr>
          <w:rFonts w:ascii="Times New Roman" w:hAnsi="Times New Roman" w:cs="Times New Roman"/>
          <w:sz w:val="26"/>
          <w:szCs w:val="26"/>
        </w:rPr>
      </w:pPr>
      <w:r w:rsidRPr="00DD6E18">
        <w:rPr>
          <w:rFonts w:ascii="Times New Roman" w:hAnsi="Times New Roman" w:cs="Times New Roman"/>
          <w:sz w:val="26"/>
          <w:szCs w:val="26"/>
        </w:rPr>
        <w:t xml:space="preserve">Расчет </w:t>
      </w:r>
      <w:r w:rsidR="00725F8F" w:rsidRPr="00DD6E18">
        <w:rPr>
          <w:rFonts w:ascii="Times New Roman" w:hAnsi="Times New Roman" w:cs="Times New Roman"/>
          <w:sz w:val="26"/>
          <w:szCs w:val="26"/>
        </w:rPr>
        <w:t xml:space="preserve">требуемого </w:t>
      </w:r>
      <w:r w:rsidRPr="00DD6E18">
        <w:rPr>
          <w:rFonts w:ascii="Times New Roman" w:hAnsi="Times New Roman" w:cs="Times New Roman"/>
          <w:sz w:val="26"/>
          <w:szCs w:val="26"/>
        </w:rPr>
        <w:t>собственного оборотного капитала осуществляется в соответствии с формулой:</w:t>
      </w:r>
    </w:p>
    <w:p w:rsidR="00286B38" w:rsidRPr="00DD6E18" w:rsidRDefault="00286B38" w:rsidP="00286B38">
      <w:pPr>
        <w:spacing w:before="240" w:after="24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6E18">
        <w:rPr>
          <w:rFonts w:ascii="Times New Roman" w:eastAsia="Times New Roman" w:hAnsi="Times New Roman" w:cs="Times New Roman"/>
          <w:position w:val="-26"/>
          <w:sz w:val="26"/>
          <w:szCs w:val="26"/>
        </w:rPr>
        <w:object w:dxaOrig="4020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pt;height:28.45pt" o:ole="">
            <v:imagedata r:id="rId4" o:title=""/>
          </v:shape>
          <o:OLEObject Type="Embed" ProgID="Equation.DSMT4" ShapeID="_x0000_i1025" DrawAspect="Content" ObjectID="_1473164382" r:id="rId5"/>
        </w:object>
      </w:r>
      <w:r w:rsidRPr="00DD6E18">
        <w:rPr>
          <w:rFonts w:ascii="Times New Roman" w:eastAsia="Calibri" w:hAnsi="Times New Roman" w:cs="Times New Roman"/>
          <w:sz w:val="26"/>
          <w:szCs w:val="26"/>
        </w:rPr>
        <w:t xml:space="preserve">, </w:t>
      </w:r>
    </w:p>
    <w:p w:rsidR="00286B38" w:rsidRPr="00DD6E18" w:rsidRDefault="00286B38" w:rsidP="00286B38">
      <w:pPr>
        <w:pStyle w:val="a4"/>
        <w:spacing w:before="120" w:after="120" w:line="276" w:lineRule="auto"/>
        <w:ind w:firstLine="0"/>
        <w:rPr>
          <w:rFonts w:ascii="Times New Roman" w:hAnsi="Times New Roman" w:cs="Times New Roman"/>
          <w:szCs w:val="26"/>
        </w:rPr>
      </w:pPr>
      <w:r w:rsidRPr="00DD6E18">
        <w:rPr>
          <w:rFonts w:ascii="Times New Roman" w:hAnsi="Times New Roman" w:cs="Times New Roman"/>
          <w:szCs w:val="26"/>
        </w:rPr>
        <w:t xml:space="preserve">Ктр.об. - требуемый оборотный капитал в процентах от выручки, </w:t>
      </w:r>
    </w:p>
    <w:p w:rsidR="00286B38" w:rsidRPr="00DD6E18" w:rsidRDefault="00286B38" w:rsidP="00286B38">
      <w:pPr>
        <w:pStyle w:val="a4"/>
        <w:spacing w:before="120" w:after="120" w:line="276" w:lineRule="auto"/>
        <w:ind w:firstLine="0"/>
        <w:rPr>
          <w:rFonts w:ascii="Times New Roman" w:hAnsi="Times New Roman" w:cs="Times New Roman"/>
          <w:szCs w:val="26"/>
        </w:rPr>
      </w:pPr>
      <w:r w:rsidRPr="00DD6E18">
        <w:rPr>
          <w:rFonts w:ascii="Times New Roman" w:hAnsi="Times New Roman" w:cs="Times New Roman"/>
          <w:szCs w:val="26"/>
        </w:rPr>
        <w:t xml:space="preserve">Од.з.  - оборачиваемость дебиторской задолженности в днях, </w:t>
      </w:r>
    </w:p>
    <w:p w:rsidR="00286B38" w:rsidRPr="00DD6E18" w:rsidRDefault="00286B38" w:rsidP="00286B38">
      <w:pPr>
        <w:pStyle w:val="a4"/>
        <w:spacing w:before="120" w:after="120" w:line="276" w:lineRule="auto"/>
        <w:ind w:firstLine="0"/>
        <w:rPr>
          <w:rFonts w:ascii="Times New Roman" w:hAnsi="Times New Roman" w:cs="Times New Roman"/>
          <w:szCs w:val="26"/>
        </w:rPr>
      </w:pPr>
      <w:r w:rsidRPr="00DD6E18">
        <w:rPr>
          <w:rFonts w:ascii="Times New Roman" w:hAnsi="Times New Roman" w:cs="Times New Roman"/>
          <w:szCs w:val="26"/>
        </w:rPr>
        <w:t xml:space="preserve">Оз - оборачиваемость запасов в днях, </w:t>
      </w:r>
    </w:p>
    <w:p w:rsidR="004374EA" w:rsidRPr="000E3458" w:rsidRDefault="00286B38" w:rsidP="00DD6E18">
      <w:pPr>
        <w:pStyle w:val="a4"/>
        <w:spacing w:before="120" w:after="120" w:line="276" w:lineRule="auto"/>
        <w:ind w:firstLine="0"/>
        <w:rPr>
          <w:rFonts w:ascii="Cambria" w:hAnsi="Cambria"/>
          <w:sz w:val="20"/>
          <w:szCs w:val="20"/>
        </w:rPr>
      </w:pPr>
      <w:r w:rsidRPr="00DD6E18">
        <w:rPr>
          <w:rFonts w:ascii="Times New Roman" w:hAnsi="Times New Roman" w:cs="Times New Roman"/>
          <w:szCs w:val="26"/>
        </w:rPr>
        <w:t>Ок. з - оборачиваемость кредиторской задолженности в днях.</w:t>
      </w:r>
      <w:bookmarkStart w:id="0" w:name="_GoBack"/>
      <w:bookmarkEnd w:id="0"/>
    </w:p>
    <w:sectPr w:rsidR="004374EA" w:rsidRPr="000E3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38"/>
    <w:rsid w:val="000E3458"/>
    <w:rsid w:val="00286B38"/>
    <w:rsid w:val="00402688"/>
    <w:rsid w:val="004374EA"/>
    <w:rsid w:val="00725F8F"/>
    <w:rsid w:val="0088432E"/>
    <w:rsid w:val="00C3046A"/>
    <w:rsid w:val="00D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C5EC7-B658-43E1-8343-4C95AC49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,Подпись к рис. Знак"/>
    <w:basedOn w:val="a0"/>
    <w:link w:val="a4"/>
    <w:locked/>
    <w:rsid w:val="00286B38"/>
    <w:rPr>
      <w:i/>
      <w:sz w:val="26"/>
      <w:szCs w:val="24"/>
    </w:rPr>
  </w:style>
  <w:style w:type="paragraph" w:styleId="a4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,Подпись к рис."/>
    <w:basedOn w:val="a"/>
    <w:link w:val="a3"/>
    <w:unhideWhenUsed/>
    <w:rsid w:val="00286B38"/>
    <w:pPr>
      <w:spacing w:before="40" w:after="40" w:line="240" w:lineRule="auto"/>
      <w:ind w:firstLine="709"/>
    </w:pPr>
    <w:rPr>
      <w:i/>
      <w:sz w:val="26"/>
      <w:szCs w:val="24"/>
    </w:rPr>
  </w:style>
  <w:style w:type="character" w:customStyle="1" w:styleId="1">
    <w:name w:val="Основной текст с отступом Знак1"/>
    <w:basedOn w:val="a0"/>
    <w:uiPriority w:val="99"/>
    <w:semiHidden/>
    <w:rsid w:val="00286B38"/>
  </w:style>
  <w:style w:type="paragraph" w:styleId="a5">
    <w:name w:val="Normal (Web)"/>
    <w:basedOn w:val="a"/>
    <w:uiPriority w:val="99"/>
    <w:semiHidden/>
    <w:unhideWhenUsed/>
    <w:rsid w:val="0028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86B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Лоренс</dc:creator>
  <cp:keywords/>
  <dc:description/>
  <cp:lastModifiedBy>Сергей Лоренс</cp:lastModifiedBy>
  <cp:revision>3</cp:revision>
  <dcterms:created xsi:type="dcterms:W3CDTF">2014-09-02T13:04:00Z</dcterms:created>
  <dcterms:modified xsi:type="dcterms:W3CDTF">2014-09-25T11:33:00Z</dcterms:modified>
</cp:coreProperties>
</file>