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APIs e Integrações - Conceitos, Tipos, Ferramentas e Exemplos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Introdução: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 necessidade de conexão de sistemas heterogêneos impulsionou a adoção de APIs (Application Programming Interfaces) como elementos estruturais no desenvolvimento de um software. Uma API é uma camada intermediária de comunicação que estabelece um contrato bem definido, especificando regras, formatos e procedimentos para que sistemas distintos troquem informações de forma contínua, segura e padronizada.</w:t>
      </w:r>
    </w:p>
    <w:p w:rsidR="00000000" w:rsidDel="00000000" w:rsidP="00000000" w:rsidRDefault="00000000" w:rsidRPr="00000000" w14:paraId="00000005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Dessa forma, diferentes componentes do software podem interagir e funcionar sem a necessidade de acessar diretamente a implementação ou o código interno uns dos outros, promovendo a modularização de sistemas, que é a divisão de um sistema complexo em partes menores chamadas de módulos.</w:t>
      </w:r>
    </w:p>
    <w:p w:rsidR="00000000" w:rsidDel="00000000" w:rsidP="00000000" w:rsidRDefault="00000000" w:rsidRPr="00000000" w14:paraId="00000006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Vantagens da implementação de APIs:</w:t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Agilidade e Inovação</w:t>
      </w:r>
      <w:r w:rsidDel="00000000" w:rsidR="00000000" w:rsidRPr="00000000">
        <w:rPr>
          <w:sz w:val="24"/>
          <w:szCs w:val="24"/>
          <w:rtl w:val="0"/>
        </w:rPr>
        <w:t xml:space="preserve">: Permitem a implementação rápida de novos recursos e a adaptação ágil às mudanças de mercado.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Aumento de Produtividade</w:t>
      </w:r>
      <w:r w:rsidDel="00000000" w:rsidR="00000000" w:rsidRPr="00000000">
        <w:rPr>
          <w:sz w:val="24"/>
          <w:szCs w:val="24"/>
          <w:rtl w:val="0"/>
        </w:rPr>
        <w:t xml:space="preserve">: Aceleram consideravelmente o desenvolvimento de aplicativos, minimizando em até 75% o tempo gasto na finalização de projetos.</w:t>
      </w:r>
    </w:p>
    <w:p w:rsidR="00000000" w:rsidDel="00000000" w:rsidP="00000000" w:rsidRDefault="00000000" w:rsidRPr="00000000" w14:paraId="0000000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Eficiência Operacional e Redução de Custos</w:t>
      </w:r>
      <w:r w:rsidDel="00000000" w:rsidR="00000000" w:rsidRPr="00000000">
        <w:rPr>
          <w:sz w:val="24"/>
          <w:szCs w:val="24"/>
          <w:rtl w:val="0"/>
        </w:rPr>
        <w:t xml:space="preserve">: Simplificam a integração de processos internos e externos, padronizando formatos de intercâmbio de informações e diminuindo tarefas manuais.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Expansão de Mercado</w:t>
      </w:r>
      <w:r w:rsidDel="00000000" w:rsidR="00000000" w:rsidRPr="00000000">
        <w:rPr>
          <w:sz w:val="24"/>
          <w:szCs w:val="24"/>
          <w:rtl w:val="0"/>
        </w:rPr>
        <w:t xml:space="preserve">: Abrem portas para novos modelos de negócios, criando ecossistemas de aplicações desenvolvidas por parceiros e desenvolvedores externos.</w:t>
      </w:r>
    </w:p>
    <w:p w:rsidR="00000000" w:rsidDel="00000000" w:rsidP="00000000" w:rsidRDefault="00000000" w:rsidRPr="00000000" w14:paraId="0000000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Conceitos Fundamentais: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Modelo de Requisição de Resposta (Request-Response)</w:t>
      </w:r>
      <w:r w:rsidDel="00000000" w:rsidR="00000000" w:rsidRPr="00000000">
        <w:rPr>
          <w:sz w:val="24"/>
          <w:szCs w:val="24"/>
          <w:rtl w:val="0"/>
        </w:rPr>
        <w:t xml:space="preserve">: A comunicação em uma interface web entre um cliente e um servidor é feita através de requisições (Requests) contendo os parâmetros e dados de que se necessita e o servidor processa a solicitação com base em regras internas e devolve uma resposta (Response) estruturada.</w:t>
      </w:r>
    </w:p>
    <w:p w:rsidR="00000000" w:rsidDel="00000000" w:rsidP="00000000" w:rsidRDefault="00000000" w:rsidRPr="00000000" w14:paraId="0000000F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Protocolo HTTP / HTTPS (HyperText Transfer Protocol Secure)</w:t>
      </w:r>
      <w:r w:rsidDel="00000000" w:rsidR="00000000" w:rsidRPr="00000000">
        <w:rPr>
          <w:sz w:val="24"/>
          <w:szCs w:val="24"/>
          <w:rtl w:val="0"/>
        </w:rPr>
        <w:t xml:space="preserve">: A transferência e transporte de informações pela web ocorrem de forma predominante por meio deste protocolo, que, em conjunto com o modelo TCP / IP, fazem com que as mensagens sejam padronizadas no formato ASCII em mensagens de requisição e mensagens de resposta. As mensagens de requisição são compostas por uma linha de requisição e por linhas de cabeçalho, enquanto as mensagens de resposta contém linhas de estado, linhas de cabeçalho e o corpo da entidade.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Métodos HTTP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GET: Utilizado estritamente para buscar ou consultar dados de um recurso.</w:t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POST: Empregado para enviar novos dados e criar recursos subordinados.</w:t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PUT: Destinado a atualizar por completo um recurso existente ou criá-lo caso o identificador completo ainda não exista.</w:t>
        <w:br w:type="textWrapping"/>
        <w:t xml:space="preserve">PATCH: Usado para atualizações parciais de um registro, modificando apenas campos pontuais.</w:t>
      </w:r>
    </w:p>
    <w:p w:rsidR="00000000" w:rsidDel="00000000" w:rsidP="00000000" w:rsidRDefault="00000000" w:rsidRPr="00000000" w14:paraId="0000001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DELETE: Responsável por apagar ou remover o recurso especificado no servidor.</w:t>
      </w:r>
    </w:p>
    <w:p w:rsidR="00000000" w:rsidDel="00000000" w:rsidP="00000000" w:rsidRDefault="00000000" w:rsidRPr="00000000" w14:paraId="00000015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Códigos de Resposta HTTP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100-199: Informativos, indicando que a requisição foi recebida.</w:t>
      </w:r>
    </w:p>
    <w:p w:rsidR="00000000" w:rsidDel="00000000" w:rsidP="00000000" w:rsidRDefault="00000000" w:rsidRPr="00000000" w14:paraId="0000001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200-299: Sucesso, operação completada com êxito.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300-399: Redirecionamento, informam que o recurso solicitado foi movido.</w:t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400-499: Erros do Cliente, indicam falhas causadas por parte de quem fez a requisição.</w:t>
      </w:r>
    </w:p>
    <w:p w:rsidR="00000000" w:rsidDel="00000000" w:rsidP="00000000" w:rsidRDefault="00000000" w:rsidRPr="00000000" w14:paraId="0000001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500-599: Erros do Servidor, indicam problemas internos no processamento da requisição.</w:t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Estilo Arquitetural REST: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Desenvolvido por Roy Fielding, o REST (</w:t>
      </w:r>
      <w:r w:rsidDel="00000000" w:rsidR="00000000" w:rsidRPr="00000000">
        <w:rPr>
          <w:sz w:val="24"/>
          <w:szCs w:val="24"/>
          <w:rtl w:val="0"/>
        </w:rPr>
        <w:t xml:space="preserve">REpresentational</w:t>
      </w:r>
      <w:r w:rsidDel="00000000" w:rsidR="00000000" w:rsidRPr="00000000">
        <w:rPr>
          <w:sz w:val="24"/>
          <w:szCs w:val="24"/>
          <w:rtl w:val="0"/>
        </w:rPr>
        <w:t xml:space="preserve"> State Transfer) é um conjunto de restrições e práticas de engenharia de software para projetar interfaces com alta escalabilidade e eficiência semântica na web.</w:t>
      </w:r>
    </w:p>
    <w:p w:rsidR="00000000" w:rsidDel="00000000" w:rsidP="00000000" w:rsidRDefault="00000000" w:rsidRPr="00000000" w14:paraId="0000001E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Cliente-Servidor (Client-Server)</w:t>
      </w:r>
      <w:r w:rsidDel="00000000" w:rsidR="00000000" w:rsidRPr="00000000">
        <w:rPr>
          <w:sz w:val="24"/>
          <w:szCs w:val="24"/>
          <w:rtl w:val="0"/>
        </w:rPr>
        <w:t xml:space="preserve">: Separa a interface do usuário (lado cliente) do armazenamento e processamento de dados (lado servidor).</w:t>
      </w:r>
    </w:p>
    <w:p w:rsidR="00000000" w:rsidDel="00000000" w:rsidP="00000000" w:rsidRDefault="00000000" w:rsidRPr="00000000" w14:paraId="0000001F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Interface Uniforme (Uniform Interface)</w:t>
      </w:r>
      <w:r w:rsidDel="00000000" w:rsidR="00000000" w:rsidRPr="00000000">
        <w:rPr>
          <w:sz w:val="24"/>
          <w:szCs w:val="24"/>
          <w:rtl w:val="0"/>
        </w:rPr>
        <w:t xml:space="preserve">: Forma única de comunicação baseada em quatro princípios básicos, identificação dos recursos por URIs (Uniform Resource Identifier), representações de recursos, mensagens autodescritivas e componente HATEOAS (Hypermedia As The Engine Of Application State).</w:t>
      </w:r>
    </w:p>
    <w:p w:rsidR="00000000" w:rsidDel="00000000" w:rsidP="00000000" w:rsidRDefault="00000000" w:rsidRPr="00000000" w14:paraId="00000022">
      <w:pPr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Sem Estado (Stateless)</w:t>
      </w:r>
      <w:r w:rsidDel="00000000" w:rsidR="00000000" w:rsidRPr="00000000">
        <w:rPr>
          <w:sz w:val="24"/>
          <w:szCs w:val="24"/>
          <w:rtl w:val="0"/>
        </w:rPr>
        <w:t xml:space="preserve">: Cada requisição do cliente deve conter todas as informações necessárias para ser interpretada e processada.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Armazenamento de Cache</w:t>
      </w:r>
      <w:r w:rsidDel="00000000" w:rsidR="00000000" w:rsidRPr="00000000">
        <w:rPr>
          <w:sz w:val="24"/>
          <w:szCs w:val="24"/>
          <w:rtl w:val="0"/>
        </w:rPr>
        <w:t xml:space="preserve">: Os recursos devem ser explicitamente definidos como </w:t>
      </w:r>
      <w:r w:rsidDel="00000000" w:rsidR="00000000" w:rsidRPr="00000000">
        <w:rPr>
          <w:sz w:val="24"/>
          <w:szCs w:val="24"/>
          <w:rtl w:val="0"/>
        </w:rPr>
        <w:t xml:space="preserve">cacheáveis</w:t>
      </w:r>
      <w:r w:rsidDel="00000000" w:rsidR="00000000" w:rsidRPr="00000000">
        <w:rPr>
          <w:sz w:val="24"/>
          <w:szCs w:val="24"/>
          <w:rtl w:val="0"/>
        </w:rPr>
        <w:t xml:space="preserve"> ou não, permitindo que requisições idênticas sejam respondidas diretamente pela memória cache local.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REST Puro (Pure REST) e REST Pragmático (Pragmatic REST):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Pure REST</w:t>
      </w:r>
      <w:r w:rsidDel="00000000" w:rsidR="00000000" w:rsidRPr="00000000">
        <w:rPr>
          <w:sz w:val="24"/>
          <w:szCs w:val="24"/>
          <w:rtl w:val="0"/>
        </w:rPr>
        <w:t xml:space="preserve">: Aplicação de HATEOAS para as respostas do servidor fornecerem dinamicamente os links de hipertexto com as próximas ações possíveis.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Pragmatic REST</w:t>
      </w:r>
      <w:r w:rsidDel="00000000" w:rsidR="00000000" w:rsidRPr="00000000">
        <w:rPr>
          <w:sz w:val="24"/>
          <w:szCs w:val="24"/>
          <w:rtl w:val="0"/>
        </w:rPr>
        <w:t xml:space="preserve">: Mais adotada pelo mercado e por grandes corporações e foca no uso do HTTP como transporte no formato JSON (JavaScript Object Notation) para as mensagens em rotas fixas previamente documentadas, solução mais rápida e de fácil manutenção.</w:t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Mecanismos de Autenticação e Autorização: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Basic Authentication</w:t>
      </w:r>
      <w:r w:rsidDel="00000000" w:rsidR="00000000" w:rsidRPr="00000000">
        <w:rPr>
          <w:sz w:val="24"/>
          <w:szCs w:val="24"/>
          <w:rtl w:val="0"/>
        </w:rPr>
        <w:t xml:space="preserve">: O cliente envia o nome de usuário e a senha criptografados à base64.</w:t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API Keys</w:t>
      </w:r>
      <w:r w:rsidDel="00000000" w:rsidR="00000000" w:rsidRPr="00000000">
        <w:rPr>
          <w:sz w:val="24"/>
          <w:szCs w:val="24"/>
          <w:rtl w:val="0"/>
        </w:rPr>
        <w:t xml:space="preserve">: O provedor gera uma chave de acesso alfanumérica única.</w:t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u w:val="single"/>
          <w:rtl w:val="0"/>
        </w:rPr>
        <w:t xml:space="preserve">OAuth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2.0 e JWT (JSON Web Tokens)</w:t>
      </w:r>
      <w:r w:rsidDel="00000000" w:rsidR="00000000" w:rsidRPr="00000000">
        <w:rPr>
          <w:sz w:val="24"/>
          <w:szCs w:val="24"/>
          <w:rtl w:val="0"/>
        </w:rPr>
        <w:t xml:space="preserve">: O modelo mais robusto de alta segurança. Esse framework atua gerando credenciais próprias por meio de servidores de autorização. Ele emite um token criptográfico JWT permitindo a validação direta de permissões de usuário sem expor dados confidenciais.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Ferramentas e Tecnologias Comuns:</w:t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Linguagens e Frameworks:</w:t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Ambiente Java: Java JDK / JRE.</w:t>
      </w:r>
    </w:p>
    <w:p w:rsidR="00000000" w:rsidDel="00000000" w:rsidP="00000000" w:rsidRDefault="00000000" w:rsidRPr="00000000" w14:paraId="00000031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Ambiente Python: Falcon, Flask, FastAPI, Django, SQLAlchemy</w:t>
      </w:r>
    </w:p>
    <w:p w:rsidR="00000000" w:rsidDel="00000000" w:rsidP="00000000" w:rsidRDefault="00000000" w:rsidRPr="00000000" w14:paraId="0000003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Exemplos: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API de Gestão de Veículos e Multas (Java / Jersey).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API dos Correios (CEP e Agências).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Integração de Ingressos e Pagamento Financeiro (Asaas).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Meteorológica (Python / Falcon).</w:t>
      </w:r>
    </w:p>
    <w:p w:rsidR="00000000" w:rsidDel="00000000" w:rsidP="00000000" w:rsidRDefault="00000000" w:rsidRPr="00000000" w14:paraId="00000039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Conclusão: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As APIs e os processos e integração de sistemas consolidaram-se como pilares centrais da engenharia de software e da otimização operacional corporativa. Quando as APIs são projetadas sob princípios semânticos bem definidos, como as da arquitetura REST, a simplicidade do formato JSON e os mecanismos consistentes de segurança (OAuth e JWT), os sistemas integrados ganham flexibilidade para evoluir sem provocar muitos retrabalhos no código original.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Referências: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GONÇALVES, Vitor Tavares.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 à Criação de APIs: Conceitos Fundamentais e Implementação em Linguagem Python</w:t>
      </w:r>
      <w:r w:rsidDel="00000000" w:rsidR="00000000" w:rsidRPr="00000000">
        <w:rPr>
          <w:sz w:val="24"/>
          <w:szCs w:val="24"/>
          <w:rtl w:val="0"/>
        </w:rPr>
        <w:t xml:space="preserve">. 2025. Trabalho de Conclusão de Curso (Engenharia de Controle e Automação) – Escola de Minas, Universidade Federal de Ouro Preto, Ouro Preto, 2025. </w:t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ARAÚJO, Kaio Sousa.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Integração de APIs Bancárias em Sistemas Financeiros: Desafios e Boas Práticas</w:t>
      </w:r>
      <w:r w:rsidDel="00000000" w:rsidR="00000000" w:rsidRPr="00000000">
        <w:rPr>
          <w:sz w:val="24"/>
          <w:szCs w:val="24"/>
          <w:rtl w:val="0"/>
        </w:rPr>
        <w:t xml:space="preserve">. 2026. Trabalho de Conclusão de Curso (Bacharelado em Ciência da Computação) – Campus de Russas, Universidade Federal do Ceará, Russas, 2026. </w:t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CAMPOS, Marcos Vinícius Souza.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de APIs baseadas em REST para integração e construção de aplicações</w:t>
      </w:r>
      <w:r w:rsidDel="00000000" w:rsidR="00000000" w:rsidRPr="00000000">
        <w:rPr>
          <w:sz w:val="24"/>
          <w:szCs w:val="24"/>
          <w:rtl w:val="0"/>
        </w:rPr>
        <w:t xml:space="preserve">. 2013. Trabalho de Conclusão de Curso (Bacharelado em Análise de Sistemas e Tecnologia da Informação) – Faculdade de Tecnologia de Americana, Americana, SP, 2013. </w:t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FELTRIN, Larissa.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APIs REST: O impacto das APIs REST na evolução digital das empresas</w:t>
      </w:r>
      <w:r w:rsidDel="00000000" w:rsidR="00000000" w:rsidRPr="00000000">
        <w:rPr>
          <w:sz w:val="24"/>
          <w:szCs w:val="24"/>
          <w:rtl w:val="0"/>
        </w:rPr>
        <w:t xml:space="preserve">. 2023. Trabalho de Conclusão de Curso (Tecnologia em Análise e Desenvolvimento de Sistemas) – Faculdade de Tecnologia de Americana "Ministro Ralph Biasi", Americana, SP, 2023. </w:t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GONZÁLEZ, Gregorio Sebastián Gualavisi; ZURITA, Edwin Rodrigo Ramos; BENTACOURT, Fernando Alexander Ortiz; GONZÁLEZ, María Isabel Gualavisi. Development of REST and </w:t>
      </w:r>
      <w:r w:rsidDel="00000000" w:rsidR="00000000" w:rsidRPr="00000000">
        <w:rPr>
          <w:sz w:val="24"/>
          <w:szCs w:val="24"/>
          <w:rtl w:val="0"/>
        </w:rPr>
        <w:t xml:space="preserve">GraphQL</w:t>
      </w:r>
      <w:r w:rsidDel="00000000" w:rsidR="00000000" w:rsidRPr="00000000">
        <w:rPr>
          <w:sz w:val="24"/>
          <w:szCs w:val="24"/>
          <w:rtl w:val="0"/>
        </w:rPr>
        <w:t xml:space="preserve"> APIs.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Journal of Software Engineering and Computing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