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keepNext w:val="false"/>
        <w:keepLines w:val="false"/>
        <w:spacing w:before="0" w:after="0"/>
        <w:jc w:val="both"/>
        <w:rPr/>
      </w:pPr>
      <w:r>
        <w:rPr>
          <w:b/>
          <w:color w:val="000000"/>
          <w:sz w:val="20"/>
          <w:szCs w:val="20"/>
        </w:rPr>
        <w:t>07 – Relational data: Football dataset</w: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5"/>
        <w:keepNext w:val="false"/>
        <w:keepLines w:val="false"/>
        <w:spacing w:before="0" w:after="40"/>
        <w:jc w:val="both"/>
        <w:rPr/>
      </w:pPr>
      <w:bookmarkStart w:id="0" w:name="_wox2ffdhh5sc"/>
      <w:bookmarkEnd w:id="0"/>
      <w:r>
        <w:rPr>
          <w:b/>
          <w:color w:val="000000"/>
          <w:sz w:val="18"/>
          <w:szCs w:val="18"/>
        </w:rPr>
        <w:t>Autor: Peitsch, Pablo</w:t>
        <w:tab/>
        <w:tab/>
        <w:t xml:space="preserve">mail: </w:t>
      </w:r>
      <w:hyperlink r:id="rId2">
        <w:r>
          <w:rPr>
            <w:color w:val="1155CC"/>
            <w:sz w:val="18"/>
            <w:szCs w:val="18"/>
          </w:rPr>
          <w:t>preynosopeitsch@estudiantes.unsam.edu.ar</w:t>
        </w:r>
      </w:hyperlink>
    </w:p>
    <w:p>
      <w:pPr>
        <w:pStyle w:val="Heading5"/>
        <w:keepNext w:val="false"/>
        <w:keepLines w:val="false"/>
        <w:spacing w:before="0" w:after="40"/>
        <w:jc w:val="both"/>
        <w:rPr/>
      </w:pPr>
      <w:bookmarkStart w:id="1" w:name="_x8lj09h1dxo1"/>
      <w:bookmarkEnd w:id="1"/>
      <w:r>
        <w:rPr>
          <w:b/>
          <w:color w:val="000000"/>
          <w:sz w:val="18"/>
          <w:szCs w:val="18"/>
        </w:rPr>
        <w:t>Github:</w:t>
      </w:r>
      <w:hyperlink r:id="rId3">
        <w:r>
          <w:rPr>
            <w:b/>
            <w:color w:val="000000"/>
            <w:sz w:val="18"/>
            <w:szCs w:val="18"/>
          </w:rPr>
          <w:t xml:space="preserve"> </w:t>
        </w:r>
      </w:hyperlink>
      <w:hyperlink r:id="rId4">
        <w:r>
          <w:rPr>
            <w:color w:val="1155CC"/>
            <w:sz w:val="18"/>
            <w:szCs w:val="18"/>
          </w:rPr>
          <w:t>@PPeitsch</w:t>
        </w:r>
      </w:hyperlink>
      <w:r>
        <w:rPr>
          <w:color w:val="1155CC"/>
          <w:sz w:val="18"/>
          <w:szCs w:val="18"/>
        </w:rPr>
        <w:tab/>
        <w:tab/>
      </w:r>
      <w:r>
        <w:rPr>
          <w:b/>
          <w:color w:val="000000"/>
          <w:sz w:val="18"/>
          <w:szCs w:val="18"/>
        </w:rPr>
        <w:t>Fecha: 2023-05-15</w:t>
      </w:r>
    </w:p>
    <w:p>
      <w:pPr>
        <w:pStyle w:val="Heading5"/>
        <w:widowControl w:val="false"/>
        <w:jc w:val="both"/>
        <w:rPr/>
      </w:pPr>
      <w:r>
        <w:rPr>
          <w:color w:val="666666"/>
          <w:sz w:val="18"/>
          <w:szCs w:val="18"/>
        </w:rPr>
        <w:t xml:space="preserve">Se </w:t>
      </w:r>
      <w:r>
        <w:rPr>
          <w:color w:val="666666"/>
          <w:sz w:val="18"/>
          <w:szCs w:val="18"/>
        </w:rPr>
        <w:t>realiza un estudio entre los mejores jugadores de una liga de f</w:t>
      </w:r>
      <w:r>
        <w:rPr>
          <w:rFonts w:eastAsia="Arial" w:cs="Arial"/>
          <w:color w:val="666666"/>
          <w:kern w:val="0"/>
          <w:sz w:val="18"/>
          <w:szCs w:val="18"/>
          <w:lang w:val="es-ES" w:eastAsia="zh-CN" w:bidi="hi-IN"/>
        </w:rPr>
        <w:t xml:space="preserve">útbol europea. Para ello se </w:t>
      </w:r>
      <w:r>
        <w:rPr>
          <w:color w:val="666666"/>
          <w:sz w:val="18"/>
          <w:szCs w:val="18"/>
        </w:rPr>
        <w:t xml:space="preserve">utiliza el dataset de </w:t>
      </w:r>
      <w:r>
        <w:rPr>
          <w:color w:val="666666"/>
          <w:sz w:val="18"/>
          <w:szCs w:val="18"/>
        </w:rPr>
        <w:t xml:space="preserve">las mejores 5 ligas de futbol en Europa de 2014 a 2020 </w:t>
      </w:r>
      <w:r>
        <w:rPr>
          <w:color w:val="666666"/>
          <w:sz w:val="18"/>
          <w:szCs w:val="18"/>
        </w:rPr>
        <w:t xml:space="preserve">[1]. </w:t>
      </w:r>
      <w:r>
        <w:rPr>
          <w:color w:val="666666"/>
          <w:sz w:val="18"/>
          <w:szCs w:val="18"/>
        </w:rPr>
        <w:t xml:space="preserve">En primer lugar, se contabilizan los goles totales en todas las ligas, tanto de local como visitante, </w:t>
      </w:r>
      <w:r>
        <w:rPr>
          <w:color w:val="666666"/>
          <w:sz w:val="18"/>
          <w:szCs w:val="18"/>
        </w:rPr>
        <w:t>Tabla 1, a</w:t>
      </w:r>
      <w:r>
        <w:rPr>
          <w:color w:val="666666"/>
          <w:sz w:val="18"/>
          <w:szCs w:val="18"/>
        </w:rPr>
        <w:t xml:space="preserve">. Luego, se </w:t>
      </w:r>
      <w:r>
        <w:rPr>
          <w:rFonts w:eastAsia="Arial" w:cs="Arial"/>
          <w:color w:val="666666"/>
          <w:kern w:val="0"/>
          <w:sz w:val="18"/>
          <w:szCs w:val="18"/>
          <w:lang w:val="es-ES" w:eastAsia="zh-CN" w:bidi="hi-IN"/>
        </w:rPr>
        <w:t xml:space="preserve">selecciona la liga con mayor número de goles (suma de los goles de visitante y local), dando como resultado la liga Serie A. </w:t>
      </w:r>
      <w:r>
        <w:rPr>
          <w:rFonts w:eastAsia="Arial" w:cs="Arial"/>
          <w:color w:val="666666"/>
          <w:kern w:val="0"/>
          <w:sz w:val="18"/>
          <w:szCs w:val="18"/>
          <w:lang w:val="es-ES" w:eastAsia="zh-CN" w:bidi="hi-IN"/>
        </w:rPr>
        <w:t>Luego. d</w:t>
      </w:r>
      <w:r>
        <w:rPr>
          <w:rFonts w:eastAsia="Arial" w:cs="Arial"/>
          <w:color w:val="666666"/>
          <w:kern w:val="0"/>
          <w:sz w:val="18"/>
          <w:szCs w:val="18"/>
          <w:lang w:val="es-ES" w:eastAsia="zh-CN" w:bidi="hi-IN"/>
        </w:rPr>
        <w:t xml:space="preserve">e esta liga se contabilizan los goles totales de todos los jugadores y se seleccionan los 5 jugadores con mayor número, </w:t>
      </w:r>
      <w:r>
        <w:rPr>
          <w:rFonts w:eastAsia="Arial" w:cs="Arial"/>
          <w:color w:val="666666"/>
          <w:kern w:val="0"/>
          <w:sz w:val="18"/>
          <w:szCs w:val="18"/>
          <w:lang w:val="es-ES" w:eastAsia="zh-CN" w:bidi="hi-IN"/>
        </w:rPr>
        <w:t>Tabla 1, b</w:t>
      </w:r>
      <w:r>
        <w:rPr>
          <w:rFonts w:eastAsia="Arial" w:cs="Arial"/>
          <w:color w:val="666666"/>
          <w:kern w:val="0"/>
          <w:sz w:val="18"/>
          <w:szCs w:val="18"/>
          <w:lang w:val="es-ES" w:eastAsia="zh-CN" w:bidi="hi-IN"/>
        </w:rPr>
        <w:t>.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15"/>
        <w:gridCol w:w="3811"/>
      </w:tblGrid>
      <w:tr>
        <w:trPr/>
        <w:tc>
          <w:tcPr>
            <w:tcW w:w="5215" w:type="dxa"/>
            <w:tcBorders/>
          </w:tcPr>
          <w:tbl>
            <w:tblPr>
              <w:tblW w:w="5042" w:type="dxa"/>
              <w:jc w:val="left"/>
              <w:tblInd w:w="-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808"/>
              <w:gridCol w:w="953"/>
              <w:gridCol w:w="1124"/>
              <w:gridCol w:w="1165"/>
              <w:gridCol w:w="992"/>
            </w:tblGrid>
            <w:tr>
              <w:trPr/>
              <w:tc>
                <w:tcPr>
                  <w:tcW w:w="8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Head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leagueID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Head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11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Head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awayGoals_l</w:t>
                  </w:r>
                </w:p>
              </w:tc>
              <w:tc>
                <w:tcPr>
                  <w:tcW w:w="11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Head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homeGoals_l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Head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sumGoals</w:t>
                  </w:r>
                </w:p>
              </w:tc>
            </w:tr>
            <w:tr>
              <w:trPr/>
              <w:tc>
                <w:tcPr>
                  <w:tcW w:w="808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&lt;int&gt;</w:t>
                  </w:r>
                </w:p>
              </w:tc>
              <w:tc>
                <w:tcPr>
                  <w:tcW w:w="95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&lt;chr&gt;</w:t>
                  </w:r>
                </w:p>
              </w:tc>
              <w:tc>
                <w:tcPr>
                  <w:tcW w:w="112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&lt;int&gt;</w:t>
                  </w:r>
                </w:p>
              </w:tc>
              <w:tc>
                <w:tcPr>
                  <w:tcW w:w="116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&lt;int&gt;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&lt;int&gt;</w:t>
                  </w:r>
                </w:p>
              </w:tc>
            </w:tr>
            <w:tr>
              <w:trPr/>
              <w:tc>
                <w:tcPr>
                  <w:tcW w:w="808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95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Serie A </w:t>
                  </w:r>
                </w:p>
              </w:tc>
              <w:tc>
                <w:tcPr>
                  <w:tcW w:w="112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3363</w:t>
                  </w:r>
                </w:p>
              </w:tc>
              <w:tc>
                <w:tcPr>
                  <w:tcW w:w="116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4113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7476</w:t>
                  </w:r>
                </w:p>
              </w:tc>
            </w:tr>
            <w:tr>
              <w:trPr/>
              <w:tc>
                <w:tcPr>
                  <w:tcW w:w="808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5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Premier League</w:t>
                  </w:r>
                </w:p>
              </w:tc>
              <w:tc>
                <w:tcPr>
                  <w:tcW w:w="112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3211</w:t>
                  </w:r>
                </w:p>
              </w:tc>
              <w:tc>
                <w:tcPr>
                  <w:tcW w:w="116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4002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7213</w:t>
                  </w:r>
                </w:p>
              </w:tc>
            </w:tr>
            <w:tr>
              <w:trPr/>
              <w:tc>
                <w:tcPr>
                  <w:tcW w:w="808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95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La Liga </w:t>
                  </w:r>
                </w:p>
              </w:tc>
              <w:tc>
                <w:tcPr>
                  <w:tcW w:w="112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3035</w:t>
                  </w:r>
                </w:p>
              </w:tc>
              <w:tc>
                <w:tcPr>
                  <w:tcW w:w="116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4037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7072</w:t>
                  </w:r>
                </w:p>
              </w:tc>
            </w:tr>
            <w:tr>
              <w:trPr/>
              <w:tc>
                <w:tcPr>
                  <w:tcW w:w="808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95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Ligue 1 </w:t>
                  </w:r>
                </w:p>
              </w:tc>
              <w:tc>
                <w:tcPr>
                  <w:tcW w:w="112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2898</w:t>
                  </w:r>
                </w:p>
              </w:tc>
              <w:tc>
                <w:tcPr>
                  <w:tcW w:w="116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3758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6656</w:t>
                  </w:r>
                </w:p>
              </w:tc>
            </w:tr>
            <w:tr>
              <w:trPr/>
              <w:tc>
                <w:tcPr>
                  <w:tcW w:w="808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95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Bundesliga </w:t>
                  </w:r>
                </w:p>
              </w:tc>
              <w:tc>
                <w:tcPr>
                  <w:tcW w:w="112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2793</w:t>
                  </w:r>
                </w:p>
              </w:tc>
              <w:tc>
                <w:tcPr>
                  <w:tcW w:w="116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3531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6324</w:t>
                  </w:r>
                </w:p>
              </w:tc>
            </w:tr>
          </w:tbl>
          <w:p>
            <w:pPr>
              <w:pStyle w:val="TableContents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a.</w:t>
            </w:r>
          </w:p>
        </w:tc>
        <w:tc>
          <w:tcPr>
            <w:tcW w:w="3811" w:type="dxa"/>
            <w:tcBorders/>
          </w:tcPr>
          <w:tbl>
            <w:tblPr>
              <w:tblW w:w="3508" w:type="dxa"/>
              <w:jc w:val="left"/>
              <w:tblInd w:w="-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00"/>
              <w:gridCol w:w="1535"/>
              <w:gridCol w:w="1073"/>
            </w:tblGrid>
            <w:tr>
              <w:trPr/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Head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playerID</w:t>
                  </w:r>
                </w:p>
              </w:tc>
              <w:tc>
                <w:tcPr>
                  <w:tcW w:w="15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Head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10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Head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total_goals</w:t>
                  </w:r>
                </w:p>
              </w:tc>
            </w:tr>
            <w:tr>
              <w:trPr/>
              <w:tc>
                <w:tcPr>
                  <w:tcW w:w="90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&lt;int&gt;</w:t>
                  </w:r>
                </w:p>
              </w:tc>
              <w:tc>
                <w:tcPr>
                  <w:tcW w:w="153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&lt;chr&gt;</w:t>
                  </w:r>
                </w:p>
              </w:tc>
              <w:tc>
                <w:tcPr>
                  <w:tcW w:w="107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&lt;int&gt;</w:t>
                  </w:r>
                </w:p>
              </w:tc>
            </w:tr>
            <w:tr>
              <w:trPr/>
              <w:tc>
                <w:tcPr>
                  <w:tcW w:w="90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1209</w:t>
                  </w:r>
                </w:p>
              </w:tc>
              <w:tc>
                <w:tcPr>
                  <w:tcW w:w="153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Ciro Immobile </w:t>
                  </w:r>
                </w:p>
              </w:tc>
              <w:tc>
                <w:tcPr>
                  <w:tcW w:w="107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128</w:t>
                  </w:r>
                </w:p>
              </w:tc>
            </w:tr>
            <w:tr>
              <w:trPr/>
              <w:tc>
                <w:tcPr>
                  <w:tcW w:w="90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1293</w:t>
                  </w:r>
                </w:p>
              </w:tc>
              <w:tc>
                <w:tcPr>
                  <w:tcW w:w="153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Gonzalo Higua</w:t>
                  </w:r>
                  <w:r>
                    <w:rPr>
                      <w:rFonts w:eastAsia="Arial" w:cs="Arial"/>
                      <w:color w:val="auto"/>
                      <w:kern w:val="0"/>
                      <w:sz w:val="16"/>
                      <w:szCs w:val="16"/>
                      <w:lang w:val="es-ES" w:eastAsia="zh-CN" w:bidi="hi-IN"/>
                    </w:rPr>
                    <w:t>í</w:t>
                  </w:r>
                  <w:r>
                    <w:rPr>
                      <w:sz w:val="16"/>
                      <w:szCs w:val="16"/>
                    </w:rPr>
                    <w:t xml:space="preserve">n </w:t>
                  </w:r>
                </w:p>
              </w:tc>
              <w:tc>
                <w:tcPr>
                  <w:tcW w:w="107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108</w:t>
                  </w:r>
                </w:p>
              </w:tc>
            </w:tr>
            <w:tr>
              <w:trPr/>
              <w:tc>
                <w:tcPr>
                  <w:tcW w:w="90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1230</w:t>
                  </w:r>
                </w:p>
              </w:tc>
              <w:tc>
                <w:tcPr>
                  <w:tcW w:w="153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Fabio Quagliarella</w:t>
                  </w:r>
                </w:p>
              </w:tc>
              <w:tc>
                <w:tcPr>
                  <w:tcW w:w="107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102</w:t>
                  </w:r>
                </w:p>
              </w:tc>
            </w:tr>
            <w:tr>
              <w:trPr/>
              <w:tc>
                <w:tcPr>
                  <w:tcW w:w="90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1513</w:t>
                  </w:r>
                </w:p>
              </w:tc>
              <w:tc>
                <w:tcPr>
                  <w:tcW w:w="153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Mauro Icardi </w:t>
                  </w:r>
                </w:p>
              </w:tc>
              <w:tc>
                <w:tcPr>
                  <w:tcW w:w="107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102</w:t>
                  </w:r>
                </w:p>
              </w:tc>
            </w:tr>
            <w:tr>
              <w:trPr/>
              <w:tc>
                <w:tcPr>
                  <w:tcW w:w="90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1186</w:t>
                  </w:r>
                </w:p>
              </w:tc>
              <w:tc>
                <w:tcPr>
                  <w:tcW w:w="153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Andrea Belotti </w:t>
                  </w:r>
                </w:p>
              </w:tc>
              <w:tc>
                <w:tcPr>
                  <w:tcW w:w="107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97</w:t>
                  </w:r>
                </w:p>
              </w:tc>
            </w:tr>
          </w:tbl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b.</w:t>
            </w:r>
          </w:p>
        </w:tc>
      </w:tr>
    </w:tbl>
    <w:p>
      <w:pPr>
        <w:pStyle w:val="LOnormal"/>
        <w:widowControl w:val="false"/>
        <w:jc w:val="both"/>
        <w:rPr>
          <w:color w:val="000000"/>
        </w:rPr>
      </w:pPr>
      <w:r>
        <w:rPr>
          <w:rFonts w:eastAsia="Arial" w:cs="Arial"/>
          <w:b/>
          <w:bCs/>
          <w:color w:val="000000"/>
          <w:kern w:val="0"/>
          <w:sz w:val="18"/>
          <w:szCs w:val="18"/>
          <w:lang w:val="es-ES" w:eastAsia="zh-CN" w:bidi="hi-IN"/>
        </w:rPr>
        <w:t>T</w:t>
      </w:r>
      <w:r>
        <w:rPr>
          <w:rFonts w:eastAsia="Arial" w:cs="Arial"/>
          <w:b/>
          <w:bCs/>
          <w:color w:val="000000"/>
          <w:kern w:val="0"/>
          <w:sz w:val="18"/>
          <w:szCs w:val="18"/>
          <w:lang w:val="es-ES" w:eastAsia="zh-CN" w:bidi="hi-IN"/>
        </w:rPr>
        <w:t>abl</w:t>
      </w:r>
      <w:r>
        <w:rPr>
          <w:rFonts w:eastAsia="Arial" w:cs="Arial"/>
          <w:b/>
          <w:bCs/>
          <w:color w:val="000000"/>
          <w:kern w:val="0"/>
          <w:sz w:val="18"/>
          <w:szCs w:val="18"/>
          <w:lang w:val="es-ES" w:eastAsia="zh-CN" w:bidi="hi-IN"/>
        </w:rPr>
        <w:t>a</w:t>
      </w:r>
      <w:r>
        <w:rPr>
          <w:rFonts w:eastAsia="Arial" w:cs="Arial"/>
          <w:b/>
          <w:bCs/>
          <w:color w:val="000000"/>
          <w:kern w:val="0"/>
          <w:sz w:val="18"/>
          <w:szCs w:val="18"/>
          <w:lang w:val="es-ES" w:eastAsia="zh-CN" w:bidi="hi-IN"/>
        </w:rPr>
        <w:t xml:space="preserve"> 1.</w:t>
      </w:r>
      <w:r>
        <w:rPr>
          <w:rFonts w:eastAsia="Arial" w:cs="Arial"/>
          <w:color w:val="000000"/>
          <w:kern w:val="0"/>
          <w:sz w:val="18"/>
          <w:szCs w:val="18"/>
          <w:lang w:val="es-ES" w:eastAsia="zh-CN" w:bidi="hi-IN"/>
        </w:rPr>
        <w:t xml:space="preserve"> </w:t>
      </w:r>
      <w:r>
        <w:rPr>
          <w:rFonts w:eastAsia="Arial" w:cs="Arial"/>
          <w:b/>
          <w:bCs/>
          <w:color w:val="000000"/>
          <w:kern w:val="0"/>
          <w:sz w:val="18"/>
          <w:szCs w:val="18"/>
          <w:lang w:val="es-ES" w:eastAsia="zh-CN" w:bidi="hi-IN"/>
        </w:rPr>
        <w:t>a.</w:t>
      </w:r>
      <w:r>
        <w:rPr>
          <w:rFonts w:eastAsia="Arial" w:cs="Arial"/>
          <w:color w:val="000000"/>
          <w:kern w:val="0"/>
          <w:sz w:val="18"/>
          <w:szCs w:val="18"/>
          <w:lang w:val="es-ES" w:eastAsia="zh-CN" w:bidi="hi-IN"/>
        </w:rPr>
        <w:t xml:space="preserve"> Goles totales en las 5 mejores ligas europeas. </w:t>
      </w:r>
      <w:r>
        <w:rPr>
          <w:rFonts w:eastAsia="Arial" w:cs="Arial"/>
          <w:b/>
          <w:bCs/>
          <w:color w:val="000000"/>
          <w:kern w:val="0"/>
          <w:sz w:val="18"/>
          <w:szCs w:val="18"/>
          <w:lang w:val="es-ES" w:eastAsia="zh-CN" w:bidi="hi-IN"/>
        </w:rPr>
        <w:t>b.</w:t>
      </w:r>
      <w:r>
        <w:rPr>
          <w:rFonts w:eastAsia="Arial" w:cs="Arial"/>
          <w:color w:val="000000"/>
          <w:kern w:val="0"/>
          <w:sz w:val="18"/>
          <w:szCs w:val="18"/>
          <w:lang w:val="es-ES" w:eastAsia="zh-CN" w:bidi="hi-IN"/>
        </w:rPr>
        <w:t xml:space="preserve"> Los 5 jugadores más goleadores de la liga Serie A.</w:t>
      </w:r>
    </w:p>
    <w:p>
      <w:pPr>
        <w:pStyle w:val="LOnormal"/>
        <w:widowControl w:val="false"/>
        <w:jc w:val="both"/>
        <w:rPr>
          <w:rFonts w:ascii="Arial" w:hAnsi="Arial" w:eastAsia="Arial" w:cs="Arial"/>
          <w:color w:val="666666"/>
          <w:kern w:val="0"/>
          <w:sz w:val="18"/>
          <w:szCs w:val="18"/>
          <w:lang w:val="es-ES" w:eastAsia="zh-CN" w:bidi="hi-IN"/>
        </w:rPr>
      </w:pPr>
      <w:r>
        <w:rPr/>
      </w:r>
    </w:p>
    <w:p>
      <w:pPr>
        <w:pStyle w:val="LOnormal"/>
        <w:widowControl w:val="false"/>
        <w:jc w:val="both"/>
        <w:rPr/>
      </w:pPr>
      <w:r>
        <w:rPr>
          <w:rFonts w:eastAsia="Arial" w:cs="Arial"/>
          <w:color w:val="666666"/>
          <w:kern w:val="0"/>
          <w:sz w:val="18"/>
          <w:szCs w:val="18"/>
          <w:lang w:val="es-ES" w:eastAsia="zh-CN" w:bidi="hi-IN"/>
        </w:rPr>
        <w:t xml:space="preserve">Se desea saber, </w:t>
      </w:r>
      <w:r>
        <w:rPr>
          <w:rFonts w:eastAsia="Arial" w:cs="Arial"/>
          <w:color w:val="666666"/>
          <w:kern w:val="0"/>
          <w:sz w:val="18"/>
          <w:szCs w:val="18"/>
          <w:lang w:val="es-ES" w:eastAsia="zh-CN" w:bidi="hi-IN"/>
        </w:rPr>
        <w:t>por un lado,</w:t>
      </w:r>
      <w:r>
        <w:rPr>
          <w:rFonts w:eastAsia="Arial" w:cs="Arial"/>
          <w:color w:val="666666"/>
          <w:kern w:val="0"/>
          <w:sz w:val="18"/>
          <w:szCs w:val="18"/>
          <w:lang w:val="es-ES" w:eastAsia="zh-CN" w:bidi="hi-IN"/>
        </w:rPr>
        <w:t xml:space="preserve"> cuáles son los </w:t>
      </w:r>
      <w:r>
        <w:rPr>
          <w:rFonts w:eastAsia="Arial" w:cs="Arial"/>
          <w:color w:val="666666"/>
          <w:kern w:val="0"/>
          <w:sz w:val="18"/>
          <w:szCs w:val="18"/>
          <w:lang w:val="es-ES" w:eastAsia="zh-CN" w:bidi="hi-IN"/>
        </w:rPr>
        <w:t xml:space="preserve">5 </w:t>
      </w:r>
      <w:r>
        <w:rPr>
          <w:rFonts w:eastAsia="Arial" w:cs="Arial"/>
          <w:color w:val="666666"/>
          <w:kern w:val="0"/>
          <w:sz w:val="18"/>
          <w:szCs w:val="18"/>
          <w:lang w:val="es-ES" w:eastAsia="zh-CN" w:bidi="hi-IN"/>
        </w:rPr>
        <w:t xml:space="preserve">jugadores más influyentes en los partidos </w:t>
      </w:r>
      <w:r>
        <w:rPr>
          <w:rFonts w:eastAsia="Arial" w:cs="Arial"/>
          <w:color w:val="666666"/>
          <w:kern w:val="0"/>
          <w:sz w:val="18"/>
          <w:szCs w:val="18"/>
          <w:lang w:val="es-ES" w:eastAsia="zh-CN" w:bidi="hi-IN"/>
        </w:rPr>
        <w:t xml:space="preserve">y, por otro, los 5 jugadores con </w:t>
      </w:r>
      <w:r>
        <w:rPr>
          <w:rFonts w:eastAsia="Arial" w:cs="Arial"/>
          <w:color w:val="666666"/>
          <w:kern w:val="0"/>
          <w:sz w:val="18"/>
          <w:szCs w:val="18"/>
          <w:lang w:val="es-ES" w:eastAsia="zh-CN" w:bidi="hi-IN"/>
        </w:rPr>
        <w:t>peor</w:t>
      </w:r>
      <w:r>
        <w:rPr>
          <w:rFonts w:eastAsia="Arial" w:cs="Arial"/>
          <w:color w:val="666666"/>
          <w:kern w:val="0"/>
          <w:sz w:val="18"/>
          <w:szCs w:val="18"/>
          <w:lang w:val="es-ES" w:eastAsia="zh-CN" w:bidi="hi-IN"/>
        </w:rPr>
        <w:t xml:space="preserve"> fairplay</w:t>
      </w:r>
      <w:r>
        <w:rPr>
          <w:rFonts w:eastAsia="Arial" w:cs="Arial"/>
          <w:color w:val="666666"/>
          <w:kern w:val="0"/>
          <w:sz w:val="18"/>
          <w:szCs w:val="18"/>
          <w:lang w:val="es-ES" w:eastAsia="zh-CN" w:bidi="hi-IN"/>
        </w:rPr>
        <w:t xml:space="preserve">. Para </w:t>
      </w:r>
      <w:r>
        <w:rPr>
          <w:rFonts w:eastAsia="Arial" w:cs="Arial"/>
          <w:color w:val="666666"/>
          <w:kern w:val="0"/>
          <w:sz w:val="18"/>
          <w:szCs w:val="18"/>
          <w:lang w:val="es-ES" w:eastAsia="zh-CN" w:bidi="hi-IN"/>
        </w:rPr>
        <w:t xml:space="preserve">el primer caso, </w:t>
      </w:r>
      <w:r>
        <w:rPr>
          <w:rFonts w:eastAsia="Arial" w:cs="Arial"/>
          <w:color w:val="666666"/>
          <w:kern w:val="0"/>
          <w:sz w:val="18"/>
          <w:szCs w:val="18"/>
          <w:lang w:val="es-ES" w:eastAsia="zh-CN" w:bidi="hi-IN"/>
        </w:rPr>
        <w:t xml:space="preserve">se contabilizan el número de asistencias y tiros al arco de cada jugador en </w:t>
      </w:r>
      <w:r>
        <w:rPr>
          <w:rFonts w:eastAsia="Arial" w:cs="Arial"/>
          <w:color w:val="666666"/>
          <w:kern w:val="0"/>
          <w:sz w:val="18"/>
          <w:szCs w:val="18"/>
          <w:lang w:val="es-ES" w:eastAsia="zh-CN" w:bidi="hi-IN"/>
        </w:rPr>
        <w:t xml:space="preserve">todas </w:t>
      </w:r>
      <w:r>
        <w:rPr>
          <w:rFonts w:eastAsia="Arial" w:cs="Arial"/>
          <w:color w:val="666666"/>
          <w:kern w:val="0"/>
          <w:sz w:val="18"/>
          <w:szCs w:val="18"/>
          <w:lang w:val="es-ES" w:eastAsia="zh-CN" w:bidi="hi-IN"/>
        </w:rPr>
        <w:t>la</w:t>
      </w:r>
      <w:r>
        <w:rPr>
          <w:rFonts w:eastAsia="Arial" w:cs="Arial"/>
          <w:color w:val="666666"/>
          <w:kern w:val="0"/>
          <w:sz w:val="18"/>
          <w:szCs w:val="18"/>
          <w:lang w:val="es-ES" w:eastAsia="zh-CN" w:bidi="hi-IN"/>
        </w:rPr>
        <w:t>s</w:t>
      </w:r>
      <w:r>
        <w:rPr>
          <w:rFonts w:eastAsia="Arial" w:cs="Arial"/>
          <w:color w:val="666666"/>
          <w:kern w:val="0"/>
          <w:sz w:val="18"/>
          <w:szCs w:val="18"/>
          <w:lang w:val="es-ES" w:eastAsia="zh-CN" w:bidi="hi-IN"/>
        </w:rPr>
        <w:t xml:space="preserve"> liga</w:t>
      </w:r>
      <w:r>
        <w:rPr>
          <w:rFonts w:eastAsia="Arial" w:cs="Arial"/>
          <w:color w:val="666666"/>
          <w:kern w:val="0"/>
          <w:sz w:val="18"/>
          <w:szCs w:val="18"/>
          <w:lang w:val="es-ES" w:eastAsia="zh-CN" w:bidi="hi-IN"/>
        </w:rPr>
        <w:t>s</w:t>
      </w:r>
      <w:r>
        <w:rPr>
          <w:rFonts w:eastAsia="Arial" w:cs="Arial"/>
          <w:color w:val="666666"/>
          <w:kern w:val="0"/>
          <w:sz w:val="18"/>
          <w:szCs w:val="18"/>
          <w:lang w:val="es-ES" w:eastAsia="zh-CN" w:bidi="hi-IN"/>
        </w:rPr>
        <w:t xml:space="preserve"> y, a su vez, cuál fue el resultado de esas asistencias y tiros al arco. </w:t>
      </w:r>
      <w:r>
        <w:rPr>
          <w:rFonts w:eastAsia="Arial" w:cs="Arial"/>
          <w:color w:val="666666"/>
          <w:kern w:val="0"/>
          <w:sz w:val="18"/>
          <w:szCs w:val="18"/>
          <w:lang w:val="es-ES" w:eastAsia="zh-CN" w:bidi="hi-IN"/>
        </w:rPr>
        <w:t xml:space="preserve">En el segundo caso, se evalúan las tarjetas amarillas y rojas </w:t>
      </w:r>
      <w:r>
        <w:rPr>
          <w:rFonts w:eastAsia="Arial" w:cs="Arial"/>
          <w:color w:val="666666"/>
          <w:kern w:val="0"/>
          <w:sz w:val="18"/>
          <w:szCs w:val="18"/>
          <w:lang w:val="es-ES" w:eastAsia="zh-CN" w:bidi="hi-IN"/>
        </w:rPr>
        <w:t>y se cuenta el total de tarjetas, ponderando 1 roja cada 4 amarillas para el total de tarjetas</w:t>
      </w:r>
      <w:r>
        <w:rPr>
          <w:rFonts w:eastAsia="Arial" w:cs="Arial"/>
          <w:color w:val="666666"/>
          <w:kern w:val="0"/>
          <w:sz w:val="18"/>
          <w:szCs w:val="18"/>
          <w:lang w:val="es-ES" w:eastAsia="zh-CN" w:bidi="hi-IN"/>
        </w:rPr>
        <w:t xml:space="preserve">. </w:t>
      </w:r>
      <w:r>
        <w:rPr>
          <w:rFonts w:eastAsia="Arial" w:cs="Arial"/>
          <w:color w:val="666666"/>
          <w:kern w:val="0"/>
          <w:sz w:val="18"/>
          <w:szCs w:val="18"/>
          <w:lang w:val="es-ES" w:eastAsia="zh-CN" w:bidi="hi-IN"/>
        </w:rPr>
        <w:t>Se puede ver el resultado de este último en la Tabla 2, debajo.</w:t>
      </w:r>
    </w:p>
    <w:p>
      <w:pPr>
        <w:pStyle w:val="LOnormal"/>
        <w:widowControl w:val="false"/>
        <w:jc w:val="both"/>
        <w:rPr>
          <w:rFonts w:ascii="Arial" w:hAnsi="Arial" w:eastAsia="Arial" w:cs="Arial"/>
          <w:color w:val="666666"/>
          <w:kern w:val="0"/>
          <w:sz w:val="18"/>
          <w:szCs w:val="18"/>
          <w:lang w:val="es-ES" w:eastAsia="zh-CN" w:bidi="hi-IN"/>
        </w:rPr>
      </w:pPr>
      <w:r>
        <w:rPr/>
      </w:r>
    </w:p>
    <w:p>
      <w:pPr>
        <w:pStyle w:val="LOnormal"/>
        <w:widowControl w:val="false"/>
        <w:jc w:val="both"/>
        <w:rPr>
          <w:color w:val="000000"/>
          <w:sz w:val="18"/>
          <w:szCs w:val="18"/>
        </w:rPr>
      </w:pPr>
      <w:r>
        <w:rPr>
          <w:color w:val="666666"/>
          <w:sz w:val="18"/>
          <w:szCs w:val="18"/>
        </w:rPr>
        <w:t>IMAGEN</w:t>
      </w:r>
    </w:p>
    <w:p>
      <w:pPr>
        <w:pStyle w:val="LOnormal"/>
        <w:widowControl w:val="false"/>
        <w:jc w:val="both"/>
        <w:rPr>
          <w:color w:val="000000"/>
          <w:sz w:val="18"/>
          <w:szCs w:val="18"/>
        </w:rPr>
      </w:pPr>
      <w:r>
        <w:rPr>
          <w:rFonts w:eastAsia="Arial" w:cs="Arial"/>
          <w:color w:val="666666"/>
          <w:kern w:val="0"/>
          <w:sz w:val="18"/>
          <w:szCs w:val="18"/>
          <w:lang w:val="es-ES" w:eastAsia="zh-CN" w:bidi="hi-IN"/>
        </w:rPr>
        <w:t>Figura 1.</w:t>
      </w:r>
    </w:p>
    <w:p>
      <w:pPr>
        <w:pStyle w:val="LOnormal"/>
        <w:widowControl w:val="false"/>
        <w:jc w:val="both"/>
        <w:rPr>
          <w:color w:val="000000"/>
          <w:sz w:val="18"/>
          <w:szCs w:val="18"/>
        </w:rPr>
      </w:pPr>
      <w:r>
        <w:rPr>
          <w:color w:val="666666"/>
          <w:sz w:val="18"/>
          <w:szCs w:val="18"/>
        </w:rPr>
      </w:r>
    </w:p>
    <w:tbl>
      <w:tblPr>
        <w:tblW w:w="4363" w:type="dxa"/>
        <w:jc w:val="center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727"/>
        <w:gridCol w:w="1866"/>
        <w:gridCol w:w="651"/>
        <w:gridCol w:w="1119"/>
      </w:tblGrid>
      <w:tr>
        <w:trPr>
          <w:tblHeader w:val="true"/>
        </w:trPr>
        <w:tc>
          <w:tcPr>
            <w:tcW w:w="72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total</w:t>
            </w:r>
          </w:p>
        </w:tc>
        <w:tc>
          <w:tcPr>
            <w:tcW w:w="186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player_name</w:t>
            </w:r>
          </w:p>
        </w:tc>
        <w:tc>
          <w:tcPr>
            <w:tcW w:w="65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rojas</w:t>
            </w:r>
          </w:p>
        </w:tc>
        <w:tc>
          <w:tcPr>
            <w:tcW w:w="111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amarillas</w:t>
            </w:r>
          </w:p>
        </w:tc>
      </w:tr>
      <w:tr>
        <w:trPr>
          <w:tblHeader w:val="true"/>
        </w:trPr>
        <w:tc>
          <w:tcPr>
            <w:tcW w:w="72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&lt;dbl&gt;</w:t>
            </w:r>
          </w:p>
        </w:tc>
        <w:tc>
          <w:tcPr>
            <w:tcW w:w="186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&lt;chr&gt;</w:t>
            </w:r>
          </w:p>
        </w:tc>
        <w:tc>
          <w:tcPr>
            <w:tcW w:w="65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&lt;int&gt;</w:t>
            </w:r>
          </w:p>
        </w:tc>
        <w:tc>
          <w:tcPr>
            <w:tcW w:w="111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&lt;int&gt;</w:t>
            </w:r>
          </w:p>
        </w:tc>
      </w:tr>
      <w:tr>
        <w:trPr/>
        <w:tc>
          <w:tcPr>
            <w:tcW w:w="7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22.00</w:t>
            </w:r>
          </w:p>
        </w:tc>
        <w:tc>
          <w:tcPr>
            <w:tcW w:w="186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ES" w:eastAsia="zh-CN" w:bidi="hi-IN"/>
              </w:rPr>
              <w:t>Á</w:t>
            </w:r>
            <w:r>
              <w:rPr/>
              <w:t>lvaro Gonz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ES" w:eastAsia="zh-CN" w:bidi="hi-IN"/>
              </w:rPr>
              <w:t>á</w:t>
            </w:r>
            <w:r>
              <w:rPr/>
              <w:t>lez</w:t>
            </w:r>
          </w:p>
        </w:tc>
        <w:tc>
          <w:tcPr>
            <w:tcW w:w="65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1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72</w:t>
            </w:r>
          </w:p>
        </w:tc>
      </w:tr>
      <w:tr>
        <w:trPr/>
        <w:tc>
          <w:tcPr>
            <w:tcW w:w="7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22.00</w:t>
            </w:r>
          </w:p>
        </w:tc>
        <w:tc>
          <w:tcPr>
            <w:tcW w:w="186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Dani Garc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ES" w:eastAsia="zh-CN" w:bidi="hi-IN"/>
              </w:rPr>
              <w:t>í</w:t>
            </w:r>
            <w:r>
              <w:rPr/>
              <w:t xml:space="preserve">a </w:t>
            </w:r>
          </w:p>
        </w:tc>
        <w:tc>
          <w:tcPr>
            <w:tcW w:w="65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1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80</w:t>
            </w:r>
          </w:p>
        </w:tc>
      </w:tr>
      <w:tr>
        <w:trPr/>
        <w:tc>
          <w:tcPr>
            <w:tcW w:w="7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21.75</w:t>
            </w:r>
          </w:p>
        </w:tc>
        <w:tc>
          <w:tcPr>
            <w:tcW w:w="186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Dami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ES" w:eastAsia="zh-CN" w:bidi="hi-IN"/>
              </w:rPr>
              <w:t>á</w:t>
            </w:r>
            <w:r>
              <w:rPr/>
              <w:t>n Su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ES" w:eastAsia="zh-CN" w:bidi="hi-IN"/>
              </w:rPr>
              <w:t>á</w:t>
            </w:r>
            <w:r>
              <w:rPr/>
              <w:t xml:space="preserve">rez </w:t>
            </w:r>
          </w:p>
        </w:tc>
        <w:tc>
          <w:tcPr>
            <w:tcW w:w="65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1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71</w:t>
            </w:r>
          </w:p>
        </w:tc>
      </w:tr>
      <w:tr>
        <w:trPr/>
        <w:tc>
          <w:tcPr>
            <w:tcW w:w="7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21.25</w:t>
            </w:r>
          </w:p>
        </w:tc>
        <w:tc>
          <w:tcPr>
            <w:tcW w:w="186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Granit Xhaka </w:t>
            </w:r>
          </w:p>
        </w:tc>
        <w:tc>
          <w:tcPr>
            <w:tcW w:w="65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11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57</w:t>
            </w:r>
          </w:p>
        </w:tc>
      </w:tr>
      <w:tr>
        <w:trPr/>
        <w:tc>
          <w:tcPr>
            <w:tcW w:w="7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20.50</w:t>
            </w:r>
          </w:p>
        </w:tc>
        <w:tc>
          <w:tcPr>
            <w:tcW w:w="186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Yannick Cahuzac</w:t>
            </w:r>
          </w:p>
        </w:tc>
        <w:tc>
          <w:tcPr>
            <w:tcW w:w="65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11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46</w:t>
            </w:r>
          </w:p>
        </w:tc>
      </w:tr>
    </w:tbl>
    <w:p>
      <w:pPr>
        <w:pStyle w:val="LOnormal"/>
        <w:widowControl w:val="false"/>
        <w:jc w:val="both"/>
        <w:rPr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Tabla 2.</w:t>
      </w:r>
      <w:r>
        <w:rPr>
          <w:color w:val="000000"/>
          <w:sz w:val="18"/>
          <w:szCs w:val="18"/>
        </w:rPr>
        <w:t xml:space="preserve"> Total de tarjetas rojas, amarillas y la suma de estas dos, teniendo en cuenta cada 4 amarillas 1 roja.</w:t>
      </w:r>
    </w:p>
    <w:p>
      <w:pPr>
        <w:pStyle w:val="LOnormal"/>
        <w:widowControl w:val="false"/>
        <w:jc w:val="both"/>
        <w:rPr>
          <w:color w:val="000000"/>
          <w:sz w:val="18"/>
          <w:szCs w:val="18"/>
        </w:rPr>
      </w:pPr>
      <w:r>
        <w:rPr>
          <w:color w:val="666666"/>
          <w:sz w:val="18"/>
          <w:szCs w:val="18"/>
        </w:rPr>
      </w:r>
    </w:p>
    <w:p>
      <w:pPr>
        <w:pStyle w:val="LOnormal"/>
        <w:widowControl w:val="false"/>
        <w:jc w:val="both"/>
        <w:rPr>
          <w:color w:val="000000"/>
          <w:sz w:val="18"/>
          <w:szCs w:val="18"/>
        </w:rPr>
      </w:pPr>
      <w:r>
        <w:rPr>
          <w:color w:val="666666"/>
          <w:sz w:val="18"/>
          <w:szCs w:val="18"/>
        </w:rPr>
      </w:r>
    </w:p>
    <w:p>
      <w:pPr>
        <w:pStyle w:val="LOnormal"/>
        <w:widowControl w:val="false"/>
        <w:jc w:val="both"/>
        <w:rPr>
          <w:color w:val="666666"/>
          <w:sz w:val="18"/>
          <w:szCs w:val="18"/>
        </w:rPr>
      </w:pPr>
      <w:r>
        <w:rPr/>
      </w:r>
    </w:p>
    <w:p>
      <w:pPr>
        <w:pStyle w:val="LO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both"/>
        <w:rPr/>
      </w:pPr>
      <w:r>
        <w:rPr>
          <w:b/>
          <w:bCs/>
          <w:sz w:val="18"/>
          <w:szCs w:val="18"/>
        </w:rPr>
        <w:t>REFERENCIAS.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Arial" w:cs="Arial"/>
          <w:color w:val="auto"/>
          <w:kern w:val="0"/>
          <w:sz w:val="18"/>
          <w:szCs w:val="18"/>
          <w:lang w:val="es-ES" w:eastAsia="es-AR" w:bidi="ar-SA"/>
        </w:rPr>
        <w:t>Football Datase</w:t>
      </w:r>
      <w:r>
        <w:rPr>
          <w:rFonts w:eastAsia="Arial" w:cs="Arial"/>
          <w:color w:val="auto"/>
          <w:kern w:val="0"/>
          <w:sz w:val="18"/>
          <w:szCs w:val="18"/>
          <w:lang w:val="es-ES" w:eastAsia="es-AR" w:bidi="ar-SA"/>
        </w:rPr>
        <w:t xml:space="preserve">t, </w:t>
      </w:r>
      <w:hyperlink r:id="rId6">
        <w:r>
          <w:rPr>
            <w:rStyle w:val="InternetLink"/>
            <w:rFonts w:eastAsia="Arial" w:cs="Arial"/>
            <w:color w:val="auto"/>
            <w:kern w:val="0"/>
            <w:sz w:val="18"/>
            <w:szCs w:val="18"/>
            <w:lang w:val="es-ES" w:eastAsia="es-AR" w:bidi="ar-SA"/>
          </w:rPr>
          <w:t>https://www.kaggle.com/datasets/technika148/football-database</w:t>
        </w:r>
      </w:hyperlink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Style w:val="InternetLink"/>
          <w:rFonts w:eastAsia="Arial" w:cs="Arial"/>
          <w:color w:val="auto"/>
          <w:kern w:val="0"/>
          <w:sz w:val="18"/>
          <w:szCs w:val="18"/>
          <w:u w:val="none"/>
          <w:lang w:val="es-ES" w:eastAsia="es-AR" w:bidi="ar-SA"/>
        </w:rPr>
        <w:t xml:space="preserve">Xstats, </w:t>
      </w:r>
      <w:hyperlink r:id="rId7">
        <w:r>
          <w:rPr>
            <w:rStyle w:val="InternetLink"/>
            <w:rFonts w:eastAsia="Arial" w:cs="Arial"/>
            <w:color w:val="auto"/>
            <w:kern w:val="0"/>
            <w:sz w:val="18"/>
            <w:szCs w:val="18"/>
            <w:u w:val="none"/>
            <w:lang w:val="es-ES" w:eastAsia="es-AR" w:bidi="ar-SA"/>
          </w:rPr>
          <w:t>https://understat.com/</w:t>
        </w:r>
      </w:hyperlink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Style w:val="InternetLink"/>
          <w:rFonts w:eastAsia="Arial" w:cs="Arial"/>
          <w:color w:val="auto"/>
          <w:kern w:val="0"/>
          <w:sz w:val="18"/>
          <w:szCs w:val="18"/>
          <w:u w:val="none"/>
          <w:lang w:val="es-ES" w:eastAsia="es-AR" w:bidi="ar-SA"/>
        </w:rPr>
        <w:t xml:space="preserve">Expected Goals (xG), </w:t>
      </w:r>
      <w:hyperlink r:id="rId8">
        <w:r>
          <w:rPr>
            <w:rStyle w:val="InternetLink"/>
            <w:rFonts w:eastAsia="Arial" w:cs="Arial"/>
            <w:color w:val="auto"/>
            <w:kern w:val="0"/>
            <w:sz w:val="18"/>
            <w:szCs w:val="18"/>
            <w:u w:val="none"/>
            <w:lang w:val="es-ES" w:eastAsia="es-AR" w:bidi="ar-SA"/>
          </w:rPr>
          <w:t>https://onefootball.com/es/noticias/que-son-los-expected-goals-xg-30199741</w:t>
        </w:r>
      </w:hyperlink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LOnormal"/>
    <w:next w:val="LOnormal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NumberingSymbols" w:customStyle="1">
    <w:name w:val="Numbering Symbols"/>
    <w:qFormat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b6b22"/>
    <w:rPr>
      <w:color w:val="605E5C"/>
      <w:shd w:fill="E1DFDD" w:val="clear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ListParagraph">
    <w:name w:val="List Paragraph"/>
    <w:basedOn w:val="Normal"/>
    <w:uiPriority w:val="34"/>
    <w:qFormat/>
    <w:rsid w:val="00652ad8"/>
    <w:pPr>
      <w:suppressAutoHyphens w:val="false"/>
      <w:spacing w:before="0" w:after="0"/>
      <w:ind w:left="720" w:hanging="0"/>
      <w:contextualSpacing/>
    </w:pPr>
    <w:rPr>
      <w:lang w:val="es-ES" w:eastAsia="es-AR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reynosopeitsch@estudiantes.unsam.edu.ar" TargetMode="External"/><Relationship Id="rId3" Type="http://schemas.openxmlformats.org/officeDocument/2006/relationships/hyperlink" Target="https://github.com/PPeitsch" TargetMode="External"/><Relationship Id="rId4" Type="http://schemas.openxmlformats.org/officeDocument/2006/relationships/hyperlink" Target="https://github.com/PPeitsch" TargetMode="External"/><Relationship Id="rId5" Type="http://schemas.openxmlformats.org/officeDocument/2006/relationships/hyperlink" Target="https://www.kaggle.com/datasets/technika148/football-database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understat.com/" TargetMode="External"/><Relationship Id="rId8" Type="http://schemas.openxmlformats.org/officeDocument/2006/relationships/hyperlink" Target="https://onefootball.com/es/noticias/que-son-los-expected-goals-xg-30199741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171D5-052E-4D5B-A4E2-2FB411D40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Application>LibreOffice/7.3.7.2$Linux_X86_64 LibreOffice_project/30$Build-2</Application>
  <AppVersion>15.0000</AppVersion>
  <Pages>1</Pages>
  <Words>380</Words>
  <Characters>1909</Characters>
  <CharactersWithSpaces>2201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2023-04-10T22:10:00Z</dcterms:created>
  <dc:creator>Pablo Peitsch</dc:creator>
  <dc:description/>
  <dc:language>en-US</dc:language>
  <cp:lastModifiedBy/>
  <cp:lastPrinted>2023-04-11T02:15:00Z</cp:lastPrinted>
  <dcterms:modified xsi:type="dcterms:W3CDTF">2023-05-16T10:00:08Z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