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74E" w14:textId="4246C087" w:rsidR="00B835B9" w:rsidRDefault="00B835B9" w:rsidP="00B835B9">
      <w:pPr>
        <w:tabs>
          <w:tab w:val="left" w:pos="2168"/>
        </w:tabs>
      </w:pPr>
      <w:proofErr w:type="spellStart"/>
      <w:r>
        <w:t>Jobs</w:t>
      </w:r>
      <w:proofErr w:type="spellEnd"/>
      <w:r>
        <w:t>:</w:t>
      </w:r>
    </w:p>
    <w:p w14:paraId="65AB5CF0" w14:textId="396AF218" w:rsidR="00B835B9" w:rsidRDefault="00B835B9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Ta karta</w:t>
      </w:r>
      <w:r>
        <w:rPr>
          <w:rFonts w:ascii="Segoe UI" w:hAnsi="Segoe UI" w:cs="Segoe UI"/>
          <w:color w:val="0D0D0D"/>
          <w:shd w:val="clear" w:color="auto" w:fill="FFFFFF"/>
        </w:rPr>
        <w:t xml:space="preserve"> pokazuje podsumowanie wszystkich zadań </w:t>
      </w:r>
      <w:r>
        <w:rPr>
          <w:rFonts w:ascii="Segoe UI" w:hAnsi="Segoe UI" w:cs="Segoe UI"/>
          <w:color w:val="0D0D0D"/>
          <w:shd w:val="clear" w:color="auto" w:fill="FFFFFF"/>
        </w:rPr>
        <w:t xml:space="preserve">i etapów </w:t>
      </w:r>
      <w:r>
        <w:rPr>
          <w:rFonts w:ascii="Segoe UI" w:hAnsi="Segoe UI" w:cs="Segoe UI"/>
          <w:color w:val="0D0D0D"/>
          <w:shd w:val="clear" w:color="auto" w:fill="FFFFFF"/>
        </w:rPr>
        <w:t>w aplikacji oraz szczegóły dla każdego z nich. Podsumowanie obejmuje status, czas trwania i postęp, a także harmonogram zdarzeń. Klikając na konkretne zadanie, moż</w:t>
      </w:r>
      <w:r>
        <w:rPr>
          <w:rFonts w:ascii="Segoe UI" w:hAnsi="Segoe UI" w:cs="Segoe UI"/>
          <w:color w:val="0D0D0D"/>
          <w:shd w:val="clear" w:color="auto" w:fill="FFFFFF"/>
        </w:rPr>
        <w:t>na</w:t>
      </w:r>
      <w:r>
        <w:rPr>
          <w:rFonts w:ascii="Segoe UI" w:hAnsi="Segoe UI" w:cs="Segoe UI"/>
          <w:color w:val="0D0D0D"/>
          <w:shd w:val="clear" w:color="auto" w:fill="FFFFFF"/>
        </w:rPr>
        <w:t xml:space="preserve"> zobaczyć </w:t>
      </w:r>
      <w:r>
        <w:rPr>
          <w:rFonts w:ascii="Segoe UI" w:hAnsi="Segoe UI" w:cs="Segoe UI"/>
          <w:color w:val="0D0D0D"/>
          <w:shd w:val="clear" w:color="auto" w:fill="FFFFFF"/>
        </w:rPr>
        <w:t>dokładniejsze informacje.</w:t>
      </w:r>
    </w:p>
    <w:p w14:paraId="0F5873AA" w14:textId="77777777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</w:p>
    <w:p w14:paraId="49548F76" w14:textId="723532A2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Stages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0D6EE987" w14:textId="04E3DEE3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Zadania dzielą się na etapy, w których obserwujemy rozmieszczenie partycji na różnych maszynach, co pomaga ocenić wykorzystanie zasobów i podejmować decyzje o optymalizacji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DDDBB54" w14:textId="77777777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</w:p>
    <w:p w14:paraId="62A0D470" w14:textId="531711F6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Storage:</w:t>
      </w:r>
    </w:p>
    <w:p w14:paraId="4FBE4506" w14:textId="1B081B7D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 tej karcie znajdziemy informacje na temat danych.</w:t>
      </w:r>
    </w:p>
    <w:p w14:paraId="7EB20BA9" w14:textId="77777777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</w:p>
    <w:p w14:paraId="4AA479CF" w14:textId="33ABB9ED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Environment:</w:t>
      </w:r>
    </w:p>
    <w:p w14:paraId="0872E474" w14:textId="43C80272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 tej karcie znajdziemy informacje na temat środowiska węzłów wykonawczych takie jak ścieżki czy wersje.</w:t>
      </w:r>
    </w:p>
    <w:p w14:paraId="477819D4" w14:textId="77777777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</w:p>
    <w:p w14:paraId="0A0799AE" w14:textId="75AE0B9C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Executors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45BF168D" w14:textId="438AB9FE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Tutaj znajdziemy informacje na temat samych węzłów i ich zasobów.</w:t>
      </w:r>
    </w:p>
    <w:p w14:paraId="02A765EA" w14:textId="77777777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</w:p>
    <w:p w14:paraId="15B9A872" w14:textId="6ACFF1F9" w:rsid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SQL/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037E13E6" w14:textId="3E9A7E29" w:rsidR="00B41C85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 tej zakładce znajdziemy </w:t>
      </w:r>
      <w:r w:rsidR="00B41C85">
        <w:rPr>
          <w:rFonts w:ascii="Segoe UI" w:hAnsi="Segoe UI" w:cs="Segoe UI"/>
          <w:color w:val="0D0D0D"/>
          <w:shd w:val="clear" w:color="auto" w:fill="FFFFFF"/>
        </w:rPr>
        <w:t>wykonane i aktywne zapytania SQL.</w:t>
      </w:r>
    </w:p>
    <w:p w14:paraId="78B4CD62" w14:textId="77777777" w:rsidR="00B41C85" w:rsidRDefault="00B41C85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</w:p>
    <w:p w14:paraId="4323885C" w14:textId="5FEE1B5E" w:rsidR="00B41C85" w:rsidRDefault="00B41C85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 w:rsidRPr="00B41C85">
        <w:rPr>
          <w:rFonts w:ascii="Segoe UI" w:hAnsi="Segoe UI" w:cs="Segoe UI"/>
          <w:color w:val="0D0D0D"/>
          <w:shd w:val="clear" w:color="auto" w:fill="FFFFFF"/>
        </w:rPr>
        <w:t>JDBC/ODBC Server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3731E0BC" w14:textId="58969DC0" w:rsidR="00B41C85" w:rsidRDefault="00B41C85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Tutaj znajdziemy </w:t>
      </w:r>
      <w:r w:rsidRPr="00B41C85">
        <w:rPr>
          <w:rFonts w:ascii="Segoe UI" w:hAnsi="Segoe UI" w:cs="Segoe UI"/>
          <w:color w:val="0D0D0D"/>
          <w:shd w:val="clear" w:color="auto" w:fill="FFFFFF"/>
        </w:rPr>
        <w:t>dane dotyczące aktualnych połączeń JDBC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985205A" w14:textId="77777777" w:rsidR="00B41C85" w:rsidRDefault="00B41C85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</w:p>
    <w:p w14:paraId="77D7656C" w14:textId="0011E623" w:rsidR="00B41C85" w:rsidRDefault="00B41C85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Structured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Streaming:</w:t>
      </w:r>
    </w:p>
    <w:p w14:paraId="767B0AD6" w14:textId="537ADB76" w:rsidR="00B41C85" w:rsidRDefault="00B41C85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  <w:r w:rsidRPr="00B41C85">
        <w:rPr>
          <w:rFonts w:ascii="Segoe UI" w:hAnsi="Segoe UI" w:cs="Segoe UI"/>
          <w:color w:val="0D0D0D"/>
          <w:shd w:val="clear" w:color="auto" w:fill="FFFFFF"/>
        </w:rPr>
        <w:t>Ta karta wyświetla opóźnienie i czas przetwarzania dla każdej mikro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41C85">
        <w:rPr>
          <w:rFonts w:ascii="Segoe UI" w:hAnsi="Segoe UI" w:cs="Segoe UI"/>
          <w:color w:val="0D0D0D"/>
          <w:shd w:val="clear" w:color="auto" w:fill="FFFFFF"/>
        </w:rPr>
        <w:t>partii w strumieniu danych, co może być przydatne podczas rozwiązywania problemów z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B41C85">
        <w:rPr>
          <w:rFonts w:ascii="Segoe UI" w:hAnsi="Segoe UI" w:cs="Segoe UI"/>
          <w:color w:val="0D0D0D"/>
          <w:shd w:val="clear" w:color="auto" w:fill="FFFFFF"/>
        </w:rPr>
        <w:t>aplikacją</w:t>
      </w:r>
      <w:r>
        <w:rPr>
          <w:rFonts w:ascii="Segoe UI" w:hAnsi="Segoe UI" w:cs="Segoe UI"/>
          <w:color w:val="0D0D0D"/>
          <w:shd w:val="clear" w:color="auto" w:fill="FFFFFF"/>
        </w:rPr>
        <w:t xml:space="preserve"> strumieniową</w:t>
      </w:r>
      <w:r w:rsidRPr="00B41C85">
        <w:rPr>
          <w:rFonts w:ascii="Segoe UI" w:hAnsi="Segoe UI" w:cs="Segoe UI"/>
          <w:color w:val="0D0D0D"/>
          <w:shd w:val="clear" w:color="auto" w:fill="FFFFFF"/>
        </w:rPr>
        <w:t>.</w:t>
      </w:r>
    </w:p>
    <w:p w14:paraId="16206B50" w14:textId="77777777" w:rsidR="00CC0351" w:rsidRPr="00CC0351" w:rsidRDefault="00CC0351" w:rsidP="00B835B9">
      <w:pPr>
        <w:tabs>
          <w:tab w:val="left" w:pos="2168"/>
        </w:tabs>
        <w:rPr>
          <w:rFonts w:ascii="Segoe UI" w:hAnsi="Segoe UI" w:cs="Segoe UI"/>
          <w:color w:val="0D0D0D"/>
          <w:shd w:val="clear" w:color="auto" w:fill="FFFFFF"/>
        </w:rPr>
      </w:pPr>
    </w:p>
    <w:sectPr w:rsidR="00CC0351" w:rsidRPr="00CC0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B9"/>
    <w:rsid w:val="000A5345"/>
    <w:rsid w:val="00591347"/>
    <w:rsid w:val="00762872"/>
    <w:rsid w:val="00AE0B25"/>
    <w:rsid w:val="00B41C85"/>
    <w:rsid w:val="00B835B9"/>
    <w:rsid w:val="00CC0351"/>
    <w:rsid w:val="00DF41EB"/>
    <w:rsid w:val="00E7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27F6D"/>
  <w15:chartTrackingRefBased/>
  <w15:docId w15:val="{EC87B704-F4CA-5746-8F4F-5B83891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8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83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8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8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835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835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835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835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8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83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835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835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835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835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835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835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83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35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8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835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835B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835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835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8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835B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83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Pojda</dc:creator>
  <cp:keywords/>
  <dc:description/>
  <cp:lastModifiedBy>Paulina Pojda</cp:lastModifiedBy>
  <cp:revision>2</cp:revision>
  <dcterms:created xsi:type="dcterms:W3CDTF">2024-03-18T15:07:00Z</dcterms:created>
  <dcterms:modified xsi:type="dcterms:W3CDTF">2024-03-23T21:32:00Z</dcterms:modified>
</cp:coreProperties>
</file>