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Luật Phòng, chống ma túy 2021 (Luật số 73/2021/QH14)</w:t>
      </w:r>
    </w:p>
    <w:p>
      <w:r>
        <w:t>Nguồn: https://vbpl.vn/FileData/TW/Lists/vbpq/Attachments/152501/VanBanGoc_73_2021_QH14%20%281%29.pdf</w:t>
      </w:r>
    </w:p>
    <w:p>
      <w:r>
        <w:t>Luật Phòng, chống ma túy 2021 quy định về phòng, chống ma túy; quản lý người sử dụng trái phép chất ma túy; cai nghiện ma túy; trách nhiệm của cá nhân, gia đình, cơ quan, tổ chức trong phòng, chống ma túy; quản lý nhà nước và hợp tác quốc tế về phòng, chống ma túy.</w:t>
      </w:r>
    </w:p>
    <w:p>
      <w:r>
        <w:t>Văn bản nêu các hành vi bị nghiêm cấm như trồng cây có chứa chất ma túy, nghiên cứu, giám định, sản xuất, tàng trữ, vận chuyển, mua bán, phân phối, sử dụng trái phép chất ma túy, tiền chất, thuốc gây nghiện, thuốc hướng thần, thuốc tiền chất.</w:t>
      </w:r>
    </w:p>
    <w:p>
      <w:r>
        <w:t>Luật cũng quy định trách nhiệm tuyên truyền, giáo dục phòng chống ma túy, quản lý người sử dụng trái phép chất ma túy, lập hồ sơ cai nghiện, cai nghiện tự nguyện, cai nghiện bắt buộc và quản lý sau cai nghiện.</w:t>
      </w:r>
    </w:p>
    <w:sectPr/>
  </w:body>
</w:document>
</file>