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Nghị định 105/2021/NĐ-CP hướng dẫn Luật Phòng, chống ma túy</w:t>
      </w:r>
    </w:p>
    <w:p>
      <w:r>
        <w:t>Nguồn: https://congbao.chinhphu.vn/tai-ve-van-ban-so-105-2021-nd-cp-34944?format=pdf</w:t>
      </w:r>
    </w:p>
    <w:p>
      <w:r>
        <w:t>Nghị định 105/2021/NĐ-CP quy định chi tiết và hướng dẫn thi hành một số điều của Luật Phòng, chống ma túy. Nội dung tập trung vào kiểm soát các hoạt động hợp pháp liên quan đến ma túy, quản lý người sử dụng trái phép chất ma túy, cai nghiện ma túy và quản lý sau cai nghiện.</w:t>
      </w:r>
    </w:p>
    <w:p>
      <w:r>
        <w:t>Nghị định hướng dẫn trình tự xác định tình trạng nghiện ma túy, hồ sơ quản lý người sử dụng trái phép chất ma túy, trách nhiệm của Ủy ban nhân dân cấp xã, cơ quan công an, cơ sở y tế, cơ sở cai nghiện và gia đình.</w:t>
      </w:r>
    </w:p>
    <w:p>
      <w:r>
        <w:t>Văn bản là tài liệu triển khai quan trọng cho các quy định của Luật Phòng, chống ma túy 2021 trong thực tiễn quản lý nhà nước.</w:t>
      </w:r>
    </w:p>
    <w:sectPr/>
  </w:body>
</w:document>
</file>