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Nghị định 57/2022/NĐ-CP quy định các danh mục chất ma túy và tiền chất</w:t>
      </w:r>
    </w:p>
    <w:p>
      <w:r>
        <w:t>Nguồn: https://congbao.chinhphu.vn/tai-ve-van-ban-so-57-2022-nd-cp-37734-41623?format=pdf</w:t>
      </w:r>
    </w:p>
    <w:p>
      <w:r>
        <w:t>Nghị định 57/2022/NĐ-CP quy định các danh mục chất ma túy và tiền chất. Các danh mục này là căn cứ pháp lý để xác định chất ma túy, tiền chất bị kiểm soát trong đời sống xã hội, y tế, thú y, nghiên cứu, kiểm nghiệm, giám định và điều tra tội phạm.</w:t>
      </w:r>
    </w:p>
    <w:p>
      <w:r>
        <w:t>Văn bản phân nhóm các chất ma túy tuyệt đối cấm sử dụng trong y học và đời sống xã hội; các chất ma túy được dùng theo quy định đặc biệt của cơ quan có thẩm quyền; và các tiền chất thiết yếu tham gia vào cấu trúc chất ma túy.</w:t>
      </w:r>
    </w:p>
    <w:p>
      <w:r>
        <w:t>Nghị định được ban hành căn cứ Luật Phòng, chống ma túy 2021, Bộ luật Hình sự 2015 sửa đổi 2017, Luật Hóa chất và Luật Dược.</w:t>
      </w:r>
    </w:p>
    <w:sectPr/>
  </w:body>
</w:document>
</file>