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en-US"/>
        </w:rPr>
        <w:t>Contributors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Chee, Justin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A00831111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jchee12@my.bcit.ca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Set 4R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Montano, Paolo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A00867013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pmontano@my.bcit.ca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Set 4R</w:t>
      </w:r>
    </w:p>
    <w:p>
      <w:pPr>
        <w:pStyle w:val="Heading 1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en-US"/>
        </w:rPr>
        <w:t>URL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http://a2.thedistantvoice.me</w:t>
      </w:r>
    </w:p>
    <w:p>
      <w:pPr>
        <w:pStyle w:val="Heading 1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en-US"/>
        </w:rPr>
        <w:t>Completed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Administrator </w:t>
      </w:r>
      <w:r>
        <w:rPr>
          <w:rFonts w:ascii="Calibri" w:cs="Calibri" w:hAnsi="Calibri" w:eastAsia="Calibri"/>
          <w:rtl w:val="0"/>
          <w:lang w:val="en-US"/>
        </w:rPr>
        <w:t>authorization</w:t>
      </w:r>
    </w:p>
    <w:p>
      <w:pPr>
        <w:pStyle w:val="Normal"/>
        <w:numPr>
          <w:ilvl w:val="0"/>
          <w:numId w:val="4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UI</w:t>
      </w:r>
    </w:p>
    <w:p>
      <w:pPr>
        <w:pStyle w:val="Normal"/>
        <w:numPr>
          <w:ilvl w:val="0"/>
          <w:numId w:val="5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Lookup tables</w:t>
      </w:r>
    </w:p>
    <w:p>
      <w:pPr>
        <w:pStyle w:val="Normal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Users and roles</w:t>
      </w:r>
    </w:p>
    <w:p>
      <w:pPr>
        <w:pStyle w:val="Normal"/>
        <w:numPr>
          <w:ilvl w:val="0"/>
          <w:numId w:val="7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Disabling users and add/remove users/roles</w:t>
      </w:r>
    </w:p>
    <w:p>
      <w:pPr>
        <w:pStyle w:val="Normal"/>
        <w:numPr>
          <w:ilvl w:val="0"/>
          <w:numId w:val="8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Seeded Database</w:t>
      </w:r>
    </w:p>
    <w:p>
      <w:pPr>
        <w:pStyle w:val="Normal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Validations</w:t>
      </w:r>
    </w:p>
    <w:p>
      <w:pPr>
        <w:pStyle w:val="Normal"/>
        <w:numPr>
          <w:ilvl w:val="0"/>
          <w:numId w:val="10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Database in App_Data</w:t>
      </w:r>
    </w:p>
    <w:p>
      <w:pPr>
        <w:pStyle w:val="Heading 1"/>
      </w:pPr>
      <w:r>
        <w:rPr>
          <w:rFonts w:ascii="Calibri Light" w:cs="Calibri Light" w:hAnsi="Calibri Light" w:eastAsia="Calibri Light"/>
          <w:rtl w:val="0"/>
          <w:lang w:val="en-US"/>
        </w:rPr>
        <w:t>Incomplete</w:t>
      </w:r>
    </w:p>
    <w:p>
      <w:pPr>
        <w:pStyle w:val="Normal"/>
        <w:spacing w:line="259" w:lineRule="auto"/>
      </w:pPr>
      <w:r>
        <w:rPr>
          <w:rFonts w:ascii="Trebuchet MS"/>
          <w:rtl w:val="0"/>
        </w:rPr>
        <w:tab/>
        <w:t>N/A</w:t>
      </w:r>
    </w:p>
    <w:p>
      <w:pPr>
        <w:pStyle w:val="Heading 1"/>
      </w:pPr>
      <w:r>
        <w:rPr>
          <w:rFonts w:ascii="Calibri Light" w:cs="Calibri Light" w:hAnsi="Calibri Light" w:eastAsia="Calibri Light"/>
          <w:rtl w:val="0"/>
          <w:lang w:val="en-US"/>
        </w:rPr>
        <w:t>Challenges</w:t>
      </w:r>
    </w:p>
    <w:p>
      <w:pPr>
        <w:pStyle w:val="Normal"/>
        <w:numPr>
          <w:ilvl w:val="0"/>
          <w:numId w:val="12"/>
        </w:numPr>
        <w:tabs>
          <w:tab w:val="num" w:pos="720"/>
          <w:tab w:val="clear" w:pos="0"/>
        </w:tabs>
        <w:spacing w:line="259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Tedious and repetitive input</w:t>
      </w:r>
    </w:p>
    <w:p>
      <w:pPr>
        <w:pStyle w:val="Normal"/>
        <w:numPr>
          <w:ilvl w:val="0"/>
          <w:numId w:val="13"/>
        </w:numPr>
        <w:tabs>
          <w:tab w:val="num" w:pos="720"/>
          <w:tab w:val="clear" w:pos="0"/>
        </w:tabs>
        <w:spacing w:line="259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Visual Studio having errors</w:t>
      </w:r>
    </w:p>
    <w:p>
      <w:pPr>
        <w:pStyle w:val="Normal"/>
        <w:numPr>
          <w:ilvl w:val="0"/>
          <w:numId w:val="14"/>
        </w:numPr>
        <w:tabs>
          <w:tab w:val="num" w:pos="720"/>
          <w:tab w:val="clear" w:pos="0"/>
        </w:tabs>
        <w:spacing w:line="259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Migration issues across computers</w:t>
      </w:r>
    </w:p>
    <w:p>
      <w:pPr>
        <w:pStyle w:val="Normal"/>
        <w:numPr>
          <w:ilvl w:val="0"/>
          <w:numId w:val="15"/>
        </w:numPr>
        <w:tabs>
          <w:tab w:val="num" w:pos="720"/>
          <w:tab w:val="clear" w:pos="0"/>
        </w:tabs>
        <w:spacing w:line="259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Lack of guidance</w:t>
      </w:r>
    </w:p>
    <w:p>
      <w:pPr>
        <w:pStyle w:val="Normal"/>
        <w:spacing w:line="259" w:lineRule="auto"/>
        <w:rPr>
          <w:rtl w:val="0"/>
        </w:rPr>
      </w:pPr>
    </w:p>
    <w:p>
      <w:pPr>
        <w:pStyle w:val="Normal"/>
        <w:spacing w:line="259" w:lineRule="auto"/>
        <w:rPr>
          <w:rtl w:val="0"/>
        </w:rPr>
      </w:pPr>
    </w:p>
    <w:p>
      <w:pPr>
        <w:pStyle w:val="Normal"/>
        <w:spacing w:line="259" w:lineRule="auto"/>
        <w:rPr>
          <w:rtl w:val="0"/>
        </w:rPr>
      </w:pPr>
    </w:p>
    <w:p>
      <w:pPr>
        <w:pStyle w:val="Normal"/>
        <w:spacing w:line="259" w:lineRule="auto"/>
        <w:rPr>
          <w:rtl w:val="0"/>
        </w:rPr>
      </w:pPr>
    </w:p>
    <w:p>
      <w:pPr>
        <w:pStyle w:val="Normal"/>
        <w:spacing w:line="259" w:lineRule="auto"/>
      </w:pPr>
    </w:p>
    <w:p>
      <w:pPr>
        <w:pStyle w:val="Heading 1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en-US"/>
        </w:rPr>
        <w:t>Marking Guide</w:t>
      </w:r>
    </w:p>
    <w:p>
      <w:pPr>
        <w:pStyle w:val="Normal"/>
        <w:rPr>
          <w:sz w:val="18"/>
          <w:szCs w:val="18"/>
        </w:rPr>
      </w:pPr>
      <w:r>
        <w:rPr>
          <w:rFonts w:ascii="Calibri" w:cs="Calibri" w:hAnsi="Calibri" w:eastAsia="Calibri"/>
          <w:sz w:val="18"/>
          <w:szCs w:val="18"/>
          <w:rtl w:val="0"/>
          <w:lang w:val="en-US"/>
        </w:rPr>
        <w:t>Name 1: _Chee, Justin________________________________________</w:t>
        <w:tab/>
        <w:t>Set: _4R_</w:t>
      </w:r>
    </w:p>
    <w:p>
      <w:pPr>
        <w:pStyle w:val="Normal"/>
        <w:rPr>
          <w:sz w:val="18"/>
          <w:szCs w:val="18"/>
        </w:rPr>
      </w:pPr>
      <w:r>
        <w:rPr>
          <w:rFonts w:ascii="Calibri" w:cs="Calibri" w:hAnsi="Calibri" w:eastAsia="Calibri"/>
          <w:sz w:val="18"/>
          <w:szCs w:val="18"/>
          <w:rtl w:val="0"/>
          <w:lang w:val="en-US"/>
        </w:rPr>
        <w:t>Name 2: _Montano, Paolo_____________________________________</w:t>
        <w:tab/>
        <w:t>Date: _March 06, 2015_</w:t>
      </w:r>
    </w:p>
    <w:p>
      <w:pPr>
        <w:pStyle w:val="Normal"/>
        <w:widowControl w:val="0"/>
        <w:rPr>
          <w:sz w:val="18"/>
          <w:szCs w:val="18"/>
        </w:rPr>
      </w:pPr>
      <w:r>
        <w:rPr>
          <w:rFonts w:ascii="Trebuchet MS"/>
          <w:sz w:val="18"/>
          <w:szCs w:val="18"/>
          <w:rtl w:val="0"/>
          <w:lang w:val="en-US"/>
        </w:rPr>
        <w:t>Site URL: __http://a2.thedistantvoice.me_________________________</w:t>
      </w:r>
    </w:p>
    <w:tbl>
      <w:tblPr>
        <w:tblW w:w="1024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126"/>
        <w:gridCol w:w="1334"/>
        <w:gridCol w:w="1785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7126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334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Max Mark</w:t>
            </w:r>
          </w:p>
        </w:tc>
        <w:tc>
          <w:tcPr>
            <w:tcW w:type="dxa" w:w="1785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Mark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126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Contents &amp; quality of MS Word submission document:</w:t>
            </w:r>
          </w:p>
        </w:tc>
        <w:tc>
          <w:tcPr>
            <w:tcW w:type="dxa" w:w="1334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85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126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both"/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Roles and users created appropriately and seeded with data</w:t>
            </w:r>
          </w:p>
        </w:tc>
        <w:tc>
          <w:tcPr>
            <w:tcW w:type="dxa" w:w="1334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85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7126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both"/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Only administrators allowed to manage lookup tables, roles, and users</w:t>
            </w:r>
          </w:p>
        </w:tc>
        <w:tc>
          <w:tcPr>
            <w:tcW w:type="dxa" w:w="1334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85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7126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both"/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Functionality to disable users &amp; add/remove users to/from roles</w:t>
            </w:r>
          </w:p>
        </w:tc>
        <w:tc>
          <w:tcPr>
            <w:tcW w:type="dxa" w:w="1334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785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126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both"/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Create, Display, Edit and Delete Lookup tables</w:t>
            </w:r>
          </w:p>
        </w:tc>
        <w:tc>
          <w:tcPr>
            <w:tcW w:type="dxa" w:w="1334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785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126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both"/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All lookup tables seeded with data</w:t>
            </w:r>
          </w:p>
        </w:tc>
        <w:tc>
          <w:tcPr>
            <w:tcW w:type="dxa" w:w="1334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85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126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Enhanced look and feel</w:t>
            </w:r>
          </w:p>
        </w:tc>
        <w:tc>
          <w:tcPr>
            <w:tcW w:type="dxa" w:w="1334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85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7126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Validations</w:t>
            </w:r>
          </w:p>
        </w:tc>
        <w:tc>
          <w:tcPr>
            <w:tcW w:type="dxa" w:w="1334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785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8" w:hRule="atLeast"/>
        </w:trPr>
        <w:tc>
          <w:tcPr>
            <w:tcW w:type="dxa" w:w="7126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4b083" w:sz="2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MVC, C# and ASP.NET coding best practices</w:t>
            </w:r>
          </w:p>
          <w:p>
            <w:pPr>
              <w:pStyle w:val="Normal"/>
              <w:numPr>
                <w:ilvl w:val="0"/>
                <w:numId w:val="18"/>
              </w:numPr>
              <w:bidi w:val="0"/>
              <w:spacing w:after="120" w:line="274" w:lineRule="auto"/>
              <w:ind w:left="360" w:right="0" w:hanging="360"/>
              <w:jc w:val="left"/>
              <w:rPr>
                <w:rFonts w:ascii="Helvetica" w:cs="Helvetica" w:hAnsi="Helvetica" w:eastAsia="Helvetica"/>
                <w:b w:val="1"/>
                <w:bCs w:val="1"/>
                <w:position w:val="0"/>
                <w:sz w:val="22"/>
                <w:szCs w:val="22"/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Database in App_Data directory</w:t>
            </w:r>
          </w:p>
        </w:tc>
        <w:tc>
          <w:tcPr>
            <w:tcW w:type="dxa" w:w="1334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4b083" w:sz="2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785"/>
            <w:tcBorders>
              <w:top w:val="single" w:color="f7caac" w:sz="4" w:space="0" w:shadow="0" w:frame="0"/>
              <w:left w:val="single" w:color="f7caac" w:sz="4" w:space="0" w:shadow="0" w:frame="0"/>
              <w:bottom w:val="single" w:color="f4b083" w:sz="2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8" w:hRule="atLeast"/>
        </w:trPr>
        <w:tc>
          <w:tcPr>
            <w:tcW w:type="dxa" w:w="7126"/>
            <w:tcBorders>
              <w:top w:val="single" w:color="f4b083" w:sz="2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center" w:pos="3419"/>
              </w:tabs>
              <w:spacing w:after="0" w:line="240" w:lineRule="auto"/>
              <w:jc w:val="right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TOTAL</w:t>
              <w:tab/>
            </w:r>
          </w:p>
        </w:tc>
        <w:tc>
          <w:tcPr>
            <w:tcW w:type="dxa" w:w="1334"/>
            <w:tcBorders>
              <w:top w:val="single" w:color="f4b083" w:sz="2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type="dxa" w:w="1785"/>
            <w:tcBorders>
              <w:top w:val="single" w:color="f4b083" w:sz="2" w:space="0" w:shadow="0" w:frame="0"/>
              <w:left w:val="single" w:color="f7caac" w:sz="4" w:space="0" w:shadow="0" w:frame="0"/>
              <w:bottom w:val="single" w:color="f7caac" w:sz="4" w:space="0" w:shadow="0" w:frame="0"/>
              <w:right w:val="single" w:color="f7caa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widowControl w:val="0"/>
        <w:spacing w:line="240" w:lineRule="auto"/>
      </w:pPr>
      <w:r>
        <w:rPr>
          <w:sz w:val="18"/>
          <w:szCs w:val="1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 Light" w:cs="Calibri Light" w:hAnsi="Calibri Light" w:eastAsia="Calibri Light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11"/>
      </w:numPr>
    </w:pPr>
  </w:style>
  <w:style w:type="numbering" w:styleId="List 2">
    <w:name w:val="List 2"/>
    <w:basedOn w:val="Imported Style 2"/>
    <w:next w:val="List 2"/>
    <w:pPr>
      <w:numPr>
        <w:numId w:val="16"/>
      </w:numPr>
    </w:pPr>
  </w:style>
  <w:style w:type="numbering" w:styleId="Imported Style 2">
    <w:name w:val="Imported Style 2"/>
    <w:next w:val="Imported Style 2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