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Checklist: Data Transfer to UDMED After Deceased Arrival</w:t>
      </w:r>
    </w:p>
    <w:p>
      <w:r>
        <w:t>Use this checklist to ensure all steps are completed when a deceased person arrives at the Forensic Medicine Institute and data must be shared with UDMED/Clinical Centre.</w:t>
      </w:r>
    </w:p>
    <w:p>
      <w:pPr>
        <w:pStyle w:val="ListBullet"/>
      </w:pPr>
      <w:r>
        <w:t>✅ Végzés (autopsy order) received from the relevant authority (police, prosecutor, court).</w:t>
      </w:r>
    </w:p>
    <w:p>
      <w:pPr>
        <w:pStyle w:val="ListBullet"/>
      </w:pPr>
      <w:r>
        <w:t>✅ Internal case number assigned and case registered in the forensic tracking system.</w:t>
      </w:r>
    </w:p>
    <w:p>
      <w:pPr>
        <w:pStyle w:val="ListBullet"/>
      </w:pPr>
      <w:r>
        <w:t>✅ Deceased's full name, DOB, and other personal details entered into internal records.</w:t>
      </w:r>
    </w:p>
    <w:p>
      <w:pPr>
        <w:pStyle w:val="ListBullet"/>
      </w:pPr>
      <w:r>
        <w:t>✅ Same data entered into UDMED/Clinical Centre system (e.g., eMedSolution) manually.</w:t>
      </w:r>
    </w:p>
    <w:p>
      <w:pPr>
        <w:pStyle w:val="ListBullet"/>
      </w:pPr>
      <w:r>
        <w:t>✅ Place of body storage (cooling chamber, ID) recorded in both systems.</w:t>
      </w:r>
    </w:p>
    <w:p>
      <w:pPr>
        <w:pStyle w:val="ListBullet"/>
      </w:pPr>
      <w:r>
        <w:t>✅ Responsible coroner assigned by szignáló; boncolási szám entered into both systems.</w:t>
      </w:r>
    </w:p>
    <w:p>
      <w:pPr>
        <w:pStyle w:val="ListBullet"/>
      </w:pPr>
      <w:r>
        <w:t>✅ Confirm data is visible or accessible by Clinical Centre if needed.</w:t>
      </w:r>
    </w:p>
    <w:p>
      <w:pPr>
        <w:pStyle w:val="ListBullet"/>
      </w:pPr>
      <w:r>
        <w:t>✅ Case folder created for document storage (végzés, HVB, images, etc.).</w:t>
      </w:r>
    </w:p>
    <w:p>
      <w:pPr>
        <w:pStyle w:val="ListBullet"/>
      </w:pPr>
      <w:r>
        <w:t>✅ Any corrections or updates re-synced between internal and UDMED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