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Jaylon Ignacio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007586638</w:t>
        <w:tab/>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CSE 2020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center"/>
        <w:rPr/>
      </w:pPr>
      <w:r w:rsidDel="00000000" w:rsidR="00000000" w:rsidRPr="00000000">
        <w:rPr>
          <w:rtl w:val="0"/>
        </w:rPr>
        <w:t xml:space="preserve">Homework 5</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r w:rsidDel="00000000" w:rsidR="00000000" w:rsidRPr="00000000">
        <w:rPr>
          <w:rtl w:val="0"/>
        </w:rPr>
        <w:t xml:space="preserve">The inputs I tried: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r w:rsidDel="00000000" w:rsidR="00000000" w:rsidRPr="00000000">
        <w:rPr>
          <w:rtl w:val="0"/>
        </w:rPr>
        <w:t xml:space="preserve">48 (if rounded correct), 50 (if rounded correct), 64 (correct), 128 (correct), 256 (correct)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Out of all of these inputs the balanced depth usually matches the log base two of the total number of elements. If you were to round up the answer for the log base 2 of the total number of elements the balanced number is equivalent at least in the tests that I tried.</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