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8A" w:rsidRDefault="0052478A" w:rsidP="0052478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44444"/>
          <w:kern w:val="36"/>
          <w:sz w:val="23"/>
          <w:szCs w:val="23"/>
          <w:u w:val="single"/>
          <w:lang w:eastAsia="en-IN"/>
        </w:rPr>
      </w:pPr>
      <w:proofErr w:type="spellStart"/>
      <w:proofErr w:type="gramStart"/>
      <w:r w:rsidRPr="0052478A">
        <w:rPr>
          <w:rFonts w:ascii="Arial" w:eastAsia="Times New Roman" w:hAnsi="Arial" w:cs="Arial"/>
          <w:color w:val="444444"/>
          <w:kern w:val="36"/>
          <w:sz w:val="23"/>
          <w:szCs w:val="23"/>
          <w:u w:val="single"/>
          <w:lang w:eastAsia="en-IN"/>
        </w:rPr>
        <w:t>vCenter</w:t>
      </w:r>
      <w:proofErr w:type="spellEnd"/>
      <w:proofErr w:type="gramEnd"/>
      <w:r w:rsidRPr="0052478A">
        <w:rPr>
          <w:rFonts w:ascii="Arial" w:eastAsia="Times New Roman" w:hAnsi="Arial" w:cs="Arial"/>
          <w:color w:val="444444"/>
          <w:kern w:val="36"/>
          <w:sz w:val="23"/>
          <w:szCs w:val="23"/>
          <w:u w:val="single"/>
          <w:lang w:eastAsia="en-IN"/>
        </w:rPr>
        <w:t xml:space="preserve"> Server Appliance 6.7 Install Guide</w:t>
      </w:r>
      <w:r>
        <w:rPr>
          <w:rFonts w:ascii="Arial" w:eastAsia="Times New Roman" w:hAnsi="Arial" w:cs="Arial"/>
          <w:color w:val="444444"/>
          <w:kern w:val="36"/>
          <w:sz w:val="23"/>
          <w:szCs w:val="23"/>
          <w:u w:val="single"/>
          <w:lang w:eastAsia="en-IN"/>
        </w:rPr>
        <w:t>:-</w:t>
      </w:r>
    </w:p>
    <w:p w:rsidR="0052478A" w:rsidRDefault="0052478A" w:rsidP="0052478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44444"/>
          <w:kern w:val="36"/>
          <w:sz w:val="23"/>
          <w:szCs w:val="23"/>
          <w:u w:val="single"/>
          <w:lang w:eastAsia="en-IN"/>
        </w:rPr>
      </w:pPr>
    </w:p>
    <w:p w:rsidR="0052478A" w:rsidRPr="0052478A" w:rsidRDefault="0052478A" w:rsidP="0052478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44444"/>
          <w:kern w:val="36"/>
          <w:sz w:val="18"/>
          <w:szCs w:val="18"/>
          <w:lang w:eastAsia="en-IN"/>
        </w:rPr>
      </w:pPr>
      <w:r w:rsidRPr="0052478A">
        <w:rPr>
          <w:rFonts w:ascii="Arial" w:eastAsia="Times New Roman" w:hAnsi="Arial" w:cs="Arial"/>
          <w:color w:val="444444"/>
          <w:kern w:val="36"/>
          <w:sz w:val="18"/>
          <w:szCs w:val="18"/>
          <w:lang w:eastAsia="en-IN"/>
        </w:rPr>
        <w:t>About VCSA</w:t>
      </w:r>
      <w:r>
        <w:rPr>
          <w:rFonts w:ascii="Arial" w:eastAsia="Times New Roman" w:hAnsi="Arial" w:cs="Arial"/>
          <w:color w:val="444444"/>
          <w:kern w:val="36"/>
          <w:sz w:val="18"/>
          <w:szCs w:val="18"/>
          <w:lang w:eastAsia="en-IN"/>
        </w:rPr>
        <w:t>:-</w:t>
      </w:r>
    </w:p>
    <w:p w:rsidR="0052478A" w:rsidRDefault="0052478A" w:rsidP="0052478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44444"/>
          <w:kern w:val="36"/>
          <w:sz w:val="18"/>
          <w:szCs w:val="18"/>
          <w:lang w:eastAsia="en-IN"/>
        </w:rPr>
      </w:pPr>
    </w:p>
    <w:p w:rsidR="0052478A" w:rsidRPr="0052478A" w:rsidRDefault="0052478A" w:rsidP="0052478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44444"/>
          <w:kern w:val="36"/>
          <w:sz w:val="16"/>
          <w:szCs w:val="16"/>
          <w:u w:val="single"/>
          <w:lang w:eastAsia="en-IN"/>
        </w:rPr>
      </w:pPr>
      <w:r w:rsidRPr="0052478A">
        <w:rPr>
          <w:rFonts w:ascii="Arial" w:hAnsi="Arial" w:cs="Arial"/>
          <w:color w:val="444444"/>
          <w:sz w:val="16"/>
          <w:szCs w:val="16"/>
          <w:shd w:val="clear" w:color="auto" w:fill="FFFFFF"/>
        </w:rPr>
        <w:t>The VCSA is a pre-configured virtual appliance built on Project Photon OS. Since the OS has been developed by VMware it benefits from enhanced performance and boot times over the previous Linux based appliance.</w:t>
      </w:r>
    </w:p>
    <w:p w:rsidR="0052478A" w:rsidRDefault="0052478A" w:rsidP="0052478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44444"/>
          <w:kern w:val="36"/>
          <w:sz w:val="23"/>
          <w:szCs w:val="23"/>
          <w:u w:val="single"/>
          <w:lang w:eastAsia="en-IN"/>
        </w:rPr>
      </w:pPr>
    </w:p>
    <w:p w:rsidR="0052478A" w:rsidRDefault="0052478A" w:rsidP="0052478A">
      <w:pPr>
        <w:shd w:val="clear" w:color="auto" w:fill="FFFFFF"/>
        <w:spacing w:beforeAutospacing="1" w:after="0" w:afterAutospacing="1" w:line="240" w:lineRule="auto"/>
        <w:jc w:val="both"/>
        <w:textAlignment w:val="baseline"/>
        <w:outlineLvl w:val="1"/>
        <w:rPr>
          <w:rFonts w:ascii="Arial" w:eastAsia="Times New Roman" w:hAnsi="Arial" w:cs="Arial"/>
          <w:bCs/>
          <w:color w:val="444444"/>
          <w:sz w:val="18"/>
          <w:szCs w:val="18"/>
          <w:bdr w:val="none" w:sz="0" w:space="0" w:color="auto" w:frame="1"/>
          <w:lang w:eastAsia="en-IN"/>
        </w:rPr>
      </w:pPr>
      <w:r w:rsidRPr="0052478A">
        <w:rPr>
          <w:rFonts w:ascii="Arial" w:eastAsia="Times New Roman" w:hAnsi="Arial" w:cs="Arial"/>
          <w:bCs/>
          <w:color w:val="444444"/>
          <w:sz w:val="18"/>
          <w:szCs w:val="18"/>
          <w:bdr w:val="none" w:sz="0" w:space="0" w:color="auto" w:frame="1"/>
          <w:lang w:eastAsia="en-IN"/>
        </w:rPr>
        <w:t>Software Considerations</w:t>
      </w:r>
      <w:r>
        <w:rPr>
          <w:rFonts w:ascii="Arial" w:eastAsia="Times New Roman" w:hAnsi="Arial" w:cs="Arial"/>
          <w:bCs/>
          <w:color w:val="444444"/>
          <w:sz w:val="18"/>
          <w:szCs w:val="18"/>
          <w:bdr w:val="none" w:sz="0" w:space="0" w:color="auto" w:frame="1"/>
          <w:lang w:eastAsia="en-IN"/>
        </w:rPr>
        <w:t>:-</w:t>
      </w:r>
    </w:p>
    <w:p w:rsidR="0052478A" w:rsidRPr="0052478A" w:rsidRDefault="0052478A" w:rsidP="0052478A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52478A">
        <w:rPr>
          <w:rFonts w:ascii="Arial" w:hAnsi="Arial" w:cs="Arial"/>
          <w:sz w:val="16"/>
          <w:szCs w:val="16"/>
        </w:rPr>
        <w:t xml:space="preserve">VCSA 6.7 must be deployed to an </w:t>
      </w:r>
      <w:proofErr w:type="spellStart"/>
      <w:r w:rsidRPr="0052478A">
        <w:rPr>
          <w:rFonts w:ascii="Arial" w:hAnsi="Arial" w:cs="Arial"/>
          <w:sz w:val="16"/>
          <w:szCs w:val="16"/>
        </w:rPr>
        <w:t>ESXi</w:t>
      </w:r>
      <w:proofErr w:type="spellEnd"/>
      <w:r w:rsidRPr="0052478A">
        <w:rPr>
          <w:rFonts w:ascii="Arial" w:hAnsi="Arial" w:cs="Arial"/>
          <w:sz w:val="16"/>
          <w:szCs w:val="16"/>
        </w:rPr>
        <w:t xml:space="preserve"> host or </w:t>
      </w:r>
      <w:proofErr w:type="spellStart"/>
      <w:r w:rsidRPr="0052478A">
        <w:rPr>
          <w:rFonts w:ascii="Arial" w:hAnsi="Arial" w:cs="Arial"/>
          <w:sz w:val="16"/>
          <w:szCs w:val="16"/>
        </w:rPr>
        <w:t>vCenter</w:t>
      </w:r>
      <w:proofErr w:type="spellEnd"/>
      <w:r w:rsidRPr="0052478A">
        <w:rPr>
          <w:rFonts w:ascii="Arial" w:hAnsi="Arial" w:cs="Arial"/>
          <w:sz w:val="16"/>
          <w:szCs w:val="16"/>
        </w:rPr>
        <w:t xml:space="preserve"> running v5.5 or above. However, all hosts you intend to connect to </w:t>
      </w:r>
      <w:proofErr w:type="spellStart"/>
      <w:r w:rsidRPr="0052478A">
        <w:rPr>
          <w:rFonts w:ascii="Arial" w:hAnsi="Arial" w:cs="Arial"/>
          <w:sz w:val="16"/>
          <w:szCs w:val="16"/>
        </w:rPr>
        <w:t>vCenter</w:t>
      </w:r>
      <w:proofErr w:type="spellEnd"/>
      <w:r w:rsidRPr="0052478A">
        <w:rPr>
          <w:rFonts w:ascii="Arial" w:hAnsi="Arial" w:cs="Arial"/>
          <w:sz w:val="16"/>
          <w:szCs w:val="16"/>
        </w:rPr>
        <w:t xml:space="preserve"> Server 6.7 should be running </w:t>
      </w:r>
      <w:proofErr w:type="spellStart"/>
      <w:r w:rsidRPr="0052478A">
        <w:rPr>
          <w:rFonts w:ascii="Arial" w:hAnsi="Arial" w:cs="Arial"/>
          <w:sz w:val="16"/>
          <w:szCs w:val="16"/>
        </w:rPr>
        <w:t>ESXi</w:t>
      </w:r>
      <w:proofErr w:type="spellEnd"/>
      <w:r w:rsidRPr="0052478A">
        <w:rPr>
          <w:rFonts w:ascii="Arial" w:hAnsi="Arial" w:cs="Arial"/>
          <w:sz w:val="16"/>
          <w:szCs w:val="16"/>
        </w:rPr>
        <w:t xml:space="preserve"> 6.0 or above, hosts running 5.5 and earlier cannot be managed by </w:t>
      </w:r>
      <w:proofErr w:type="spellStart"/>
      <w:r w:rsidRPr="0052478A">
        <w:rPr>
          <w:rFonts w:ascii="Arial" w:hAnsi="Arial" w:cs="Arial"/>
          <w:sz w:val="16"/>
          <w:szCs w:val="16"/>
        </w:rPr>
        <w:t>vCenter</w:t>
      </w:r>
      <w:proofErr w:type="spellEnd"/>
      <w:r w:rsidRPr="0052478A">
        <w:rPr>
          <w:rFonts w:ascii="Arial" w:hAnsi="Arial" w:cs="Arial"/>
          <w:sz w:val="16"/>
          <w:szCs w:val="16"/>
        </w:rPr>
        <w:t xml:space="preserve"> 6.7 and do not have a direct upgrade path to 6.7.</w:t>
      </w:r>
    </w:p>
    <w:p w:rsidR="0052478A" w:rsidRPr="00602236" w:rsidRDefault="0052478A" w:rsidP="0052478A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602236">
        <w:rPr>
          <w:rFonts w:ascii="Arial" w:hAnsi="Arial" w:cs="Arial"/>
          <w:color w:val="444444"/>
          <w:sz w:val="16"/>
          <w:szCs w:val="16"/>
          <w:shd w:val="clear" w:color="auto" w:fill="FFFFFF"/>
        </w:rPr>
        <w:t>You must check compatibility of any third party products and plugins that might be used for backups, anti-virus, monitoring, etc. as these may need upgrading for vSphere 6.7 compatibility.</w:t>
      </w:r>
    </w:p>
    <w:p w:rsidR="0052478A" w:rsidRPr="00602236" w:rsidRDefault="00602236" w:rsidP="0052478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602236">
        <w:rPr>
          <w:rFonts w:ascii="Arial" w:hAnsi="Arial" w:cs="Arial"/>
          <w:color w:val="444444"/>
          <w:sz w:val="16"/>
          <w:szCs w:val="16"/>
          <w:shd w:val="clear" w:color="auto" w:fill="FFFFFF"/>
        </w:rPr>
        <w:t>To check version compatibility with other VMware products</w:t>
      </w:r>
      <w:r>
        <w:rPr>
          <w:rFonts w:ascii="Arial" w:hAnsi="Arial" w:cs="Arial"/>
          <w:color w:val="444444"/>
          <w:sz w:val="16"/>
          <w:szCs w:val="16"/>
          <w:shd w:val="clear" w:color="auto" w:fill="FFFFFF"/>
        </w:rPr>
        <w:t>.</w:t>
      </w:r>
    </w:p>
    <w:p w:rsidR="00602236" w:rsidRPr="00602236" w:rsidRDefault="00602236" w:rsidP="0052478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602236">
        <w:rPr>
          <w:rFonts w:ascii="Arial" w:hAnsi="Arial" w:cs="Arial"/>
          <w:color w:val="444444"/>
          <w:sz w:val="16"/>
          <w:szCs w:val="16"/>
          <w:shd w:val="clear" w:color="auto" w:fill="FFFFFF"/>
        </w:rPr>
        <w:t>The points above are especially important since at the time of writing vSphere 6.7 is new enough that other VMware and third party products may not have released compatible versions.</w:t>
      </w:r>
    </w:p>
    <w:p w:rsidR="00602236" w:rsidRDefault="00602236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Style w:val="Strong"/>
          <w:rFonts w:ascii="Arial" w:hAnsi="Arial" w:cs="Arial"/>
          <w:bCs/>
          <w:color w:val="444444"/>
          <w:sz w:val="18"/>
          <w:szCs w:val="18"/>
          <w:bdr w:val="none" w:sz="0" w:space="0" w:color="auto" w:frame="1"/>
        </w:rPr>
      </w:pPr>
      <w:r>
        <w:rPr>
          <w:rStyle w:val="Strong"/>
          <w:rFonts w:ascii="Arial" w:hAnsi="Arial" w:cs="Arial"/>
          <w:bCs/>
          <w:color w:val="444444"/>
          <w:sz w:val="18"/>
          <w:szCs w:val="18"/>
          <w:bdr w:val="none" w:sz="0" w:space="0" w:color="auto" w:frame="1"/>
        </w:rPr>
        <w:t>Other</w:t>
      </w:r>
      <w:r w:rsidRPr="00602236">
        <w:rPr>
          <w:rStyle w:val="Strong"/>
          <w:rFonts w:ascii="Arial" w:hAnsi="Arial" w:cs="Arial"/>
          <w:bCs/>
          <w:color w:val="444444"/>
          <w:sz w:val="18"/>
          <w:szCs w:val="18"/>
          <w:bdr w:val="none" w:sz="0" w:space="0" w:color="auto" w:frame="1"/>
        </w:rPr>
        <w:t xml:space="preserve"> Considerations</w:t>
      </w:r>
      <w:r w:rsidRPr="00602236">
        <w:rPr>
          <w:rStyle w:val="Strong"/>
          <w:rFonts w:ascii="Arial" w:hAnsi="Arial" w:cs="Arial"/>
          <w:bCs/>
          <w:color w:val="444444"/>
          <w:sz w:val="18"/>
          <w:szCs w:val="18"/>
          <w:bdr w:val="none" w:sz="0" w:space="0" w:color="auto" w:frame="1"/>
        </w:rPr>
        <w:t>:-</w:t>
      </w:r>
    </w:p>
    <w:p w:rsidR="00602236" w:rsidRPr="00602236" w:rsidRDefault="00602236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8"/>
          <w:szCs w:val="18"/>
          <w:bdr w:val="none" w:sz="0" w:space="0" w:color="auto" w:frame="1"/>
        </w:rPr>
      </w:pPr>
      <w:r w:rsidRPr="00602236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The VCSA with embedded PSC requires the following hardware resources (disk can be thin provisioned</w:t>
      </w:r>
      <w:r w:rsidRPr="00602236">
        <w:rPr>
          <w:rFonts w:ascii="Arial" w:hAnsi="Arial" w:cs="Arial"/>
          <w:color w:val="444444"/>
          <w:sz w:val="16"/>
          <w:szCs w:val="16"/>
          <w:shd w:val="clear" w:color="auto" w:fill="FFFFFF"/>
        </w:rPr>
        <w:t>)</w:t>
      </w:r>
    </w:p>
    <w:p w:rsidR="00602236" w:rsidRPr="00602236" w:rsidRDefault="00602236" w:rsidP="00602236">
      <w:pPr>
        <w:pStyle w:val="Heading2"/>
        <w:numPr>
          <w:ilvl w:val="0"/>
          <w:numId w:val="7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602236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Tiny (up to 10 hosts, 100 VMs) – 2 CPUs, 10 GB RAM.</w:t>
      </w:r>
    </w:p>
    <w:p w:rsidR="00602236" w:rsidRPr="00602236" w:rsidRDefault="00602236" w:rsidP="00602236">
      <w:pPr>
        <w:pStyle w:val="Heading2"/>
        <w:numPr>
          <w:ilvl w:val="0"/>
          <w:numId w:val="7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602236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Small (up to 100 hosts, 1000 VMs) – 4 CPUs, 16 GB RAM.</w:t>
      </w:r>
    </w:p>
    <w:p w:rsidR="00602236" w:rsidRPr="00602236" w:rsidRDefault="00602236" w:rsidP="00602236">
      <w:pPr>
        <w:pStyle w:val="Heading2"/>
        <w:numPr>
          <w:ilvl w:val="0"/>
          <w:numId w:val="7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602236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Medium (up to 400 hosts, 4000 VMs) – 8 CPUs, 24 GB RAM.</w:t>
      </w:r>
    </w:p>
    <w:p w:rsidR="00602236" w:rsidRPr="00602236" w:rsidRDefault="00602236" w:rsidP="00602236">
      <w:pPr>
        <w:pStyle w:val="Heading2"/>
        <w:numPr>
          <w:ilvl w:val="0"/>
          <w:numId w:val="7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602236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Large (up to 1000 hosts, 10,000 VMs) – 16 CPUs, 32 GB RAM.</w:t>
      </w:r>
    </w:p>
    <w:p w:rsidR="00602236" w:rsidRPr="00602236" w:rsidRDefault="00602236" w:rsidP="00602236">
      <w:pPr>
        <w:pStyle w:val="Heading2"/>
        <w:numPr>
          <w:ilvl w:val="0"/>
          <w:numId w:val="7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602236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X-Large (up to 2000 hosts, 35,000 VMs) – 24 CPUs, 48 GB RAM – new to v6.5</w:t>
      </w:r>
      <w:r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</w:t>
      </w:r>
      <w:bookmarkStart w:id="0" w:name="_GoBack"/>
      <w:bookmarkEnd w:id="0"/>
    </w:p>
    <w:p w:rsidR="00602236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Storage requirements for the smallest environments start at 250 GB and increase depending on your specific database requirements.</w:t>
      </w:r>
    </w:p>
    <w:p w:rsidR="00EF579C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Where the PSC is deployed as a separate appliance this requires 2 CPUs, 4 GB RAM, 60 GB disk.</w:t>
      </w:r>
    </w:p>
    <w:p w:rsidR="00EF579C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Environments with </w:t>
      </w:r>
      <w:proofErr w:type="spellStart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ESXi</w:t>
      </w:r>
      <w:proofErr w:type="spellEnd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host(s) with more than 512 LUNs and 2048 paths should be sized large or x-large.</w:t>
      </w:r>
    </w:p>
    <w:p w:rsidR="00EF579C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The </w:t>
      </w:r>
      <w:proofErr w:type="spellStart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ESXi</w:t>
      </w:r>
      <w:proofErr w:type="spellEnd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host on which you deploy the VCSA should not be in lockdown or maintenance mode.</w:t>
      </w:r>
    </w:p>
    <w:p w:rsidR="00EF579C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All vSphere components should be configured to use an NTP server. The installation can fail or the </w:t>
      </w:r>
      <w:proofErr w:type="spellStart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Server Appliance </w:t>
      </w:r>
      <w:proofErr w:type="spellStart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vpxd</w:t>
      </w:r>
      <w:proofErr w:type="spellEnd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service may not be able to start if the clocks are unsynchronized.</w:t>
      </w:r>
    </w:p>
    <w:p w:rsidR="00EF579C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FQDN resolution should be in place when deploying </w:t>
      </w:r>
      <w:proofErr w:type="spellStart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Server.</w:t>
      </w:r>
    </w:p>
    <w:p w:rsidR="00EF579C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The configuration maximums for vSphere 6.7 can be found </w:t>
      </w:r>
      <w:hyperlink r:id="rId5" w:tgtFrame="_blank" w:history="1">
        <w:r w:rsidRPr="00EF579C">
          <w:rPr>
            <w:rStyle w:val="Hyperlink"/>
            <w:rFonts w:ascii="Arial" w:eastAsiaTheme="majorEastAsia" w:hAnsi="Arial" w:cs="Arial"/>
            <w:b w:val="0"/>
            <w:color w:val="9F9F9F"/>
            <w:sz w:val="16"/>
            <w:szCs w:val="16"/>
            <w:bdr w:val="none" w:sz="0" w:space="0" w:color="auto" w:frame="1"/>
            <w:shd w:val="clear" w:color="auto" w:fill="FFFFFF"/>
          </w:rPr>
          <w:t>here</w:t>
        </w:r>
      </w:hyperlink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</w:t>
      </w:r>
    </w:p>
    <w:p w:rsidR="00EF579C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In vSphere 6.7 TLS 1.2 is enabled by default. TLS 1.0 and TLS 1.1 are disabled by default, review the </w:t>
      </w:r>
      <w:hyperlink r:id="rId6" w:tgtFrame="_blank" w:history="1">
        <w:r w:rsidRPr="00EF579C">
          <w:rPr>
            <w:rStyle w:val="Hyperlink"/>
            <w:rFonts w:ascii="Arial" w:eastAsiaTheme="majorEastAsia" w:hAnsi="Arial" w:cs="Arial"/>
            <w:color w:val="9F9F9F"/>
            <w:sz w:val="16"/>
            <w:szCs w:val="16"/>
            <w:bdr w:val="none" w:sz="0" w:space="0" w:color="auto" w:frame="1"/>
            <w:shd w:val="clear" w:color="auto" w:fill="FFFFFF"/>
          </w:rPr>
          <w:t xml:space="preserve">Release </w:t>
        </w:r>
        <w:r w:rsidRPr="00EF579C">
          <w:rPr>
            <w:rStyle w:val="Hyperlink"/>
            <w:rFonts w:ascii="Arial" w:eastAsiaTheme="majorEastAsia" w:hAnsi="Arial" w:cs="Arial"/>
            <w:b w:val="0"/>
            <w:color w:val="9F9F9F"/>
            <w:sz w:val="16"/>
            <w:szCs w:val="16"/>
            <w:bdr w:val="none" w:sz="0" w:space="0" w:color="auto" w:frame="1"/>
            <w:shd w:val="clear" w:color="auto" w:fill="FFFFFF"/>
          </w:rPr>
          <w:t>Notes</w:t>
        </w:r>
      </w:hyperlink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 for more information.</w:t>
      </w:r>
    </w:p>
    <w:p w:rsidR="00EF579C" w:rsidRPr="00EF579C" w:rsidRDefault="00EF579C" w:rsidP="00602236">
      <w:pPr>
        <w:pStyle w:val="Heading2"/>
        <w:numPr>
          <w:ilvl w:val="0"/>
          <w:numId w:val="6"/>
        </w:numPr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bdr w:val="none" w:sz="0" w:space="0" w:color="auto" w:frame="1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There are a number of Intel and AMD CPUs no longer supported with vSphere 6.7, review the </w:t>
      </w:r>
      <w:hyperlink r:id="rId7" w:tgtFrame="_blank" w:history="1">
        <w:r w:rsidRPr="00EF579C">
          <w:rPr>
            <w:rStyle w:val="Hyperlink"/>
            <w:rFonts w:ascii="Arial" w:eastAsiaTheme="majorEastAsia" w:hAnsi="Arial" w:cs="Arial"/>
            <w:b w:val="0"/>
            <w:color w:val="9F9F9F"/>
            <w:sz w:val="16"/>
            <w:szCs w:val="16"/>
            <w:bdr w:val="none" w:sz="0" w:space="0" w:color="auto" w:frame="1"/>
            <w:shd w:val="clear" w:color="auto" w:fill="FFFFFF"/>
          </w:rPr>
          <w:t>Release Notes</w:t>
        </w:r>
      </w:hyperlink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 for a full list of unsupported processors.</w:t>
      </w:r>
    </w:p>
    <w:p w:rsidR="00602236" w:rsidRDefault="00EF579C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b w:val="0"/>
          <w:color w:val="444444"/>
          <w:sz w:val="18"/>
          <w:szCs w:val="18"/>
          <w:bdr w:val="none" w:sz="0" w:space="0" w:color="auto" w:frame="1"/>
        </w:rPr>
        <w:t>Features:-</w:t>
      </w:r>
    </w:p>
    <w:p w:rsidR="00EF579C" w:rsidRDefault="00EF579C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The VCSA scales up to 2000 hosts and 35,000 virtual machines. A couple of releases ago the VCSA reached feature parity with its Windows counterpart, and is now the preferred deployment method for </w:t>
      </w:r>
      <w:proofErr w:type="spellStart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Server. Features such as Update Manager are bundled into the VCSA, as well as file based backup and restore, and </w:t>
      </w:r>
      <w:proofErr w:type="spellStart"/>
      <w:r w:rsidRPr="00EF579C">
        <w:rPr>
          <w:b w:val="0"/>
          <w:sz w:val="16"/>
          <w:szCs w:val="16"/>
        </w:rPr>
        <w:fldChar w:fldCharType="begin"/>
      </w:r>
      <w:r w:rsidRPr="00EF579C">
        <w:rPr>
          <w:b w:val="0"/>
          <w:sz w:val="16"/>
          <w:szCs w:val="16"/>
        </w:rPr>
        <w:instrText xml:space="preserve"> HYPERLINK "https://esxsi.com/2018/10/21/vcsa67-ha/" \t "_blank" </w:instrText>
      </w:r>
      <w:r w:rsidRPr="00EF579C">
        <w:rPr>
          <w:b w:val="0"/>
          <w:sz w:val="16"/>
          <w:szCs w:val="16"/>
        </w:rPr>
        <w:fldChar w:fldCharType="separate"/>
      </w:r>
      <w:r w:rsidRPr="00EF579C">
        <w:rPr>
          <w:rStyle w:val="Hyperlink"/>
          <w:rFonts w:ascii="Arial" w:eastAsiaTheme="majorEastAsia" w:hAnsi="Arial" w:cs="Arial"/>
          <w:b w:val="0"/>
          <w:color w:val="9F9F9F"/>
          <w:sz w:val="16"/>
          <w:szCs w:val="16"/>
          <w:bdr w:val="none" w:sz="0" w:space="0" w:color="auto" w:frame="1"/>
          <w:shd w:val="clear" w:color="auto" w:fill="FFFFFF"/>
        </w:rPr>
        <w:t>vCenter</w:t>
      </w:r>
      <w:proofErr w:type="spellEnd"/>
      <w:r w:rsidRPr="00EF579C">
        <w:rPr>
          <w:rStyle w:val="Hyperlink"/>
          <w:rFonts w:ascii="Arial" w:eastAsiaTheme="majorEastAsia" w:hAnsi="Arial" w:cs="Arial"/>
          <w:b w:val="0"/>
          <w:color w:val="9F9F9F"/>
          <w:sz w:val="16"/>
          <w:szCs w:val="16"/>
          <w:bdr w:val="none" w:sz="0" w:space="0" w:color="auto" w:frame="1"/>
          <w:shd w:val="clear" w:color="auto" w:fill="FFFFFF"/>
        </w:rPr>
        <w:t xml:space="preserve"> High Availability</w:t>
      </w:r>
      <w:r w:rsidRPr="00EF579C">
        <w:rPr>
          <w:b w:val="0"/>
          <w:sz w:val="16"/>
          <w:szCs w:val="16"/>
        </w:rPr>
        <w:fldChar w:fldCharType="end"/>
      </w:r>
      <w:r w:rsidRPr="00EF579C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 The appliance also saves operating system license costs and is quicker and easier to deploy and patch.</w:t>
      </w:r>
    </w:p>
    <w:p w:rsidR="00EF579C" w:rsidRDefault="00EF579C" w:rsidP="00EF579C">
      <w:pPr>
        <w:pStyle w:val="Heading2"/>
        <w:shd w:val="clear" w:color="auto" w:fill="FFFFFF"/>
        <w:spacing w:before="0" w:after="0"/>
        <w:jc w:val="both"/>
        <w:textAlignment w:val="baseline"/>
        <w:rPr>
          <w:rStyle w:val="Strong"/>
          <w:rFonts w:ascii="Arial" w:hAnsi="Arial" w:cs="Arial"/>
          <w:bCs/>
          <w:color w:val="444444"/>
          <w:sz w:val="19"/>
          <w:szCs w:val="19"/>
          <w:bdr w:val="none" w:sz="0" w:space="0" w:color="auto" w:frame="1"/>
        </w:rPr>
      </w:pPr>
      <w:r w:rsidRPr="00EF579C">
        <w:rPr>
          <w:rStyle w:val="Strong"/>
          <w:rFonts w:ascii="Arial" w:hAnsi="Arial" w:cs="Arial"/>
          <w:bCs/>
          <w:color w:val="444444"/>
          <w:sz w:val="19"/>
          <w:szCs w:val="19"/>
          <w:bdr w:val="none" w:sz="0" w:space="0" w:color="auto" w:frame="1"/>
        </w:rPr>
        <w:t>Installation</w:t>
      </w:r>
      <w:r w:rsidR="00CC2F53">
        <w:rPr>
          <w:rStyle w:val="Strong"/>
          <w:rFonts w:ascii="Arial" w:hAnsi="Arial" w:cs="Arial"/>
          <w:bCs/>
          <w:color w:val="444444"/>
          <w:sz w:val="19"/>
          <w:szCs w:val="19"/>
          <w:bdr w:val="none" w:sz="0" w:space="0" w:color="auto" w:frame="1"/>
        </w:rPr>
        <w:t>:-</w:t>
      </w:r>
    </w:p>
    <w:p w:rsidR="00CC2F53" w:rsidRDefault="00CC2F53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 w:rsidRPr="00CC2F53">
        <w:rPr>
          <w:rFonts w:ascii="Arial" w:hAnsi="Arial" w:cs="Arial"/>
          <w:color w:val="444444"/>
          <w:sz w:val="16"/>
          <w:szCs w:val="16"/>
        </w:rPr>
        <w:t xml:space="preserve">Download the VMware </w:t>
      </w:r>
      <w:proofErr w:type="spellStart"/>
      <w:r w:rsidRPr="00CC2F53">
        <w:rPr>
          <w:rFonts w:ascii="Arial" w:hAnsi="Arial" w:cs="Arial"/>
          <w:color w:val="444444"/>
          <w:sz w:val="16"/>
          <w:szCs w:val="16"/>
        </w:rPr>
        <w:t>vCenter</w:t>
      </w:r>
      <w:proofErr w:type="spellEnd"/>
      <w:r w:rsidRPr="00CC2F53">
        <w:rPr>
          <w:rFonts w:ascii="Arial" w:hAnsi="Arial" w:cs="Arial"/>
          <w:color w:val="444444"/>
          <w:sz w:val="16"/>
          <w:szCs w:val="16"/>
        </w:rPr>
        <w:t xml:space="preserve"> Server Appliance 6.7 ISO from VMware downloads: </w:t>
      </w:r>
      <w:hyperlink r:id="rId8" w:tgtFrame="_blank" w:history="1">
        <w:r w:rsidRPr="00CC2F53">
          <w:rPr>
            <w:rStyle w:val="Hyperlink"/>
            <w:rFonts w:ascii="Arial" w:hAnsi="Arial" w:cs="Arial"/>
            <w:color w:val="9F9F9F"/>
            <w:sz w:val="16"/>
            <w:szCs w:val="16"/>
            <w:bdr w:val="none" w:sz="0" w:space="0" w:color="auto" w:frame="1"/>
          </w:rPr>
          <w:t>v6.7.0</w:t>
        </w:r>
      </w:hyperlink>
      <w:r w:rsidRPr="00CC2F53">
        <w:rPr>
          <w:rFonts w:ascii="Arial" w:hAnsi="Arial" w:cs="Arial"/>
          <w:color w:val="444444"/>
          <w:sz w:val="16"/>
          <w:szCs w:val="16"/>
        </w:rPr>
        <w:t>.</w:t>
      </w:r>
    </w:p>
    <w:p w:rsidR="00CC2F53" w:rsidRDefault="00CC2F53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 w:rsidRPr="00CC2F53">
        <w:rPr>
          <w:rFonts w:ascii="Arial" w:hAnsi="Arial" w:cs="Arial"/>
          <w:color w:val="444444"/>
          <w:sz w:val="16"/>
          <w:szCs w:val="16"/>
        </w:rPr>
        <w:t>Mount the ISO on your computer. The VCSA 6.7 installer is compatible with Mac, Linux, and Windows. Browse to the corresponding directory for your operating system, e.g. \</w:t>
      </w:r>
      <w:proofErr w:type="spellStart"/>
      <w:r w:rsidRPr="00CC2F53">
        <w:rPr>
          <w:rFonts w:ascii="Arial" w:hAnsi="Arial" w:cs="Arial"/>
          <w:color w:val="444444"/>
          <w:sz w:val="16"/>
          <w:szCs w:val="16"/>
        </w:rPr>
        <w:t>vcsa</w:t>
      </w:r>
      <w:proofErr w:type="spellEnd"/>
      <w:r w:rsidRPr="00CC2F53">
        <w:rPr>
          <w:rFonts w:ascii="Arial" w:hAnsi="Arial" w:cs="Arial"/>
          <w:color w:val="444444"/>
          <w:sz w:val="16"/>
          <w:szCs w:val="16"/>
        </w:rPr>
        <w:t>-</w:t>
      </w:r>
      <w:proofErr w:type="spellStart"/>
      <w:r w:rsidRPr="00CC2F53">
        <w:rPr>
          <w:rFonts w:ascii="Arial" w:hAnsi="Arial" w:cs="Arial"/>
          <w:color w:val="444444"/>
          <w:sz w:val="16"/>
          <w:szCs w:val="16"/>
        </w:rPr>
        <w:t>ui</w:t>
      </w:r>
      <w:proofErr w:type="spellEnd"/>
      <w:r w:rsidRPr="00CC2F53">
        <w:rPr>
          <w:rFonts w:ascii="Arial" w:hAnsi="Arial" w:cs="Arial"/>
          <w:color w:val="444444"/>
          <w:sz w:val="16"/>
          <w:szCs w:val="16"/>
        </w:rPr>
        <w:t>-installer\win32. Right click </w:t>
      </w:r>
      <w:r w:rsidRPr="00CC2F53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Installer</w:t>
      </w:r>
      <w:r w:rsidRPr="00CC2F53">
        <w:rPr>
          <w:rFonts w:ascii="Arial" w:hAnsi="Arial" w:cs="Arial"/>
          <w:color w:val="444444"/>
          <w:sz w:val="16"/>
          <w:szCs w:val="16"/>
        </w:rPr>
        <w:t> and select </w:t>
      </w:r>
      <w:r w:rsidRPr="00CC2F53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Run as administrator</w:t>
      </w:r>
      <w:r w:rsidRPr="00CC2F53">
        <w:rPr>
          <w:rFonts w:ascii="Arial" w:hAnsi="Arial" w:cs="Arial"/>
          <w:color w:val="444444"/>
          <w:sz w:val="16"/>
          <w:szCs w:val="16"/>
        </w:rPr>
        <w:t>. As we are installing a new instance click </w:t>
      </w:r>
      <w:proofErr w:type="gramStart"/>
      <w:r w:rsidRPr="00CC2F53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Install</w:t>
      </w:r>
      <w:proofErr w:type="gramEnd"/>
      <w:r w:rsidRPr="00CC2F53">
        <w:rPr>
          <w:rFonts w:ascii="Arial" w:hAnsi="Arial" w:cs="Arial"/>
          <w:color w:val="444444"/>
          <w:sz w:val="16"/>
          <w:szCs w:val="16"/>
        </w:rPr>
        <w:t>.</w:t>
      </w:r>
    </w:p>
    <w:p w:rsidR="00CC2F53" w:rsidRDefault="00CC2F53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noProof/>
          <w:color w:val="444444"/>
          <w:sz w:val="16"/>
          <w:szCs w:val="16"/>
        </w:rPr>
      </w:pPr>
    </w:p>
    <w:p w:rsidR="00CC2F53" w:rsidRDefault="00CC2F53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>The installation is split into 2 stages, we begin with deploying the appliance. Click </w:t>
      </w:r>
      <w:r>
        <w:rPr>
          <w:rStyle w:val="Strong"/>
          <w:rFonts w:ascii="Arial" w:eastAsiaTheme="majorEastAsia" w:hAnsi="Arial" w:cs="Arial"/>
          <w:color w:val="444444"/>
          <w:sz w:val="21"/>
          <w:szCs w:val="21"/>
          <w:bdr w:val="none" w:sz="0" w:space="0" w:color="auto" w:frame="1"/>
          <w:shd w:val="clear" w:color="auto" w:fill="FFFFFF"/>
        </w:rPr>
        <w:t>Next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noProof/>
          <w:color w:val="444444"/>
          <w:sz w:val="16"/>
          <w:szCs w:val="16"/>
        </w:rPr>
        <w:drawing>
          <wp:inline distT="0" distB="0" distL="0" distR="0">
            <wp:extent cx="2976584" cy="2233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csa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53" w:rsidRDefault="00CC2F53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CC2F53">
        <w:rPr>
          <w:rFonts w:ascii="Arial" w:hAnsi="Arial" w:cs="Arial"/>
          <w:color w:val="444444"/>
          <w:sz w:val="16"/>
          <w:szCs w:val="16"/>
          <w:shd w:val="clear" w:color="auto" w:fill="FFFFFF"/>
        </w:rPr>
        <w:t>The installation is split into 2 stages, we begin with deploying the appliance. Click </w:t>
      </w:r>
      <w:r w:rsidRPr="00CC2F53">
        <w:rPr>
          <w:rStyle w:val="Strong"/>
          <w:rFonts w:ascii="Arial" w:eastAsiaTheme="majorEastAsia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r w:rsidRPr="00CC2F53">
        <w:rPr>
          <w:rFonts w:ascii="Arial" w:hAnsi="Arial" w:cs="Arial"/>
          <w:color w:val="444444"/>
          <w:sz w:val="16"/>
          <w:szCs w:val="16"/>
          <w:shd w:val="clear" w:color="auto" w:fill="FFFFFF"/>
        </w:rPr>
        <w:t>.</w:t>
      </w:r>
    </w:p>
    <w:p w:rsidR="00CC2F53" w:rsidRDefault="00CC2F53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>
        <w:rPr>
          <w:rFonts w:ascii="Arial" w:hAnsi="Arial" w:cs="Arial"/>
          <w:noProof/>
          <w:color w:val="444444"/>
          <w:sz w:val="16"/>
          <w:szCs w:val="16"/>
        </w:rPr>
        <w:drawing>
          <wp:inline distT="0" distB="0" distL="0" distR="0">
            <wp:extent cx="2976584" cy="2228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csa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53" w:rsidRDefault="00CC2F53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CC2F53">
        <w:rPr>
          <w:rFonts w:ascii="Arial" w:hAnsi="Arial" w:cs="Arial"/>
          <w:color w:val="444444"/>
          <w:sz w:val="16"/>
          <w:szCs w:val="16"/>
          <w:shd w:val="clear" w:color="auto" w:fill="FFFFFF"/>
        </w:rPr>
        <w:t>Accept the license agreement and click </w:t>
      </w:r>
      <w:proofErr w:type="gramStart"/>
      <w:r w:rsidRPr="00CC2F53">
        <w:rPr>
          <w:rStyle w:val="Strong"/>
          <w:rFonts w:ascii="Arial" w:eastAsiaTheme="majorEastAsia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CC2F53">
        <w:rPr>
          <w:rFonts w:ascii="Arial" w:hAnsi="Arial" w:cs="Arial"/>
          <w:color w:val="444444"/>
          <w:sz w:val="16"/>
          <w:szCs w:val="16"/>
          <w:shd w:val="clear" w:color="auto" w:fill="FFFFFF"/>
        </w:rPr>
        <w:t>.</w:t>
      </w:r>
    </w:p>
    <w:p w:rsidR="00CC2F53" w:rsidRDefault="00CC2F53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>
        <w:rPr>
          <w:rFonts w:ascii="Arial" w:hAnsi="Arial" w:cs="Arial"/>
          <w:noProof/>
          <w:color w:val="444444"/>
          <w:sz w:val="16"/>
          <w:szCs w:val="16"/>
        </w:rPr>
        <w:drawing>
          <wp:inline distT="0" distB="0" distL="0" distR="0">
            <wp:extent cx="2976584" cy="2219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csa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53" w:rsidRDefault="00931709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931709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Select the deployment model, in this example we will be using an embedded deployment combining the </w:t>
      </w:r>
      <w:proofErr w:type="spellStart"/>
      <w:r w:rsidRPr="00931709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931709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Server and Platform Services Controller in one appliance, click </w:t>
      </w:r>
      <w:proofErr w:type="gramStart"/>
      <w:r w:rsidRPr="00931709">
        <w:rPr>
          <w:rStyle w:val="Strong"/>
          <w:rFonts w:ascii="Arial" w:eastAsiaTheme="majorEastAsia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931709">
        <w:rPr>
          <w:rFonts w:ascii="Arial" w:hAnsi="Arial" w:cs="Arial"/>
          <w:color w:val="444444"/>
          <w:sz w:val="16"/>
          <w:szCs w:val="16"/>
          <w:shd w:val="clear" w:color="auto" w:fill="FFFFFF"/>
        </w:rPr>
        <w:t>.</w:t>
      </w:r>
    </w:p>
    <w:p w:rsidR="00931709" w:rsidRPr="00931709" w:rsidRDefault="00931709" w:rsidP="00CC2F5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>
        <w:rPr>
          <w:rFonts w:ascii="Arial" w:hAnsi="Arial" w:cs="Arial"/>
          <w:noProof/>
          <w:color w:val="444444"/>
          <w:sz w:val="16"/>
          <w:szCs w:val="16"/>
        </w:rPr>
        <w:lastRenderedPageBreak/>
        <w:drawing>
          <wp:inline distT="0" distB="0" distL="0" distR="0">
            <wp:extent cx="2976584" cy="2233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csa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53" w:rsidRPr="00931709" w:rsidRDefault="00931709" w:rsidP="00EF579C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bCs w:val="0"/>
          <w:color w:val="444444"/>
          <w:sz w:val="16"/>
          <w:szCs w:val="16"/>
        </w:rPr>
      </w:pPr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Enter the FQDN or IP address of the host, or </w:t>
      </w:r>
      <w:proofErr w:type="spellStart"/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upon which you wish to deploy the new VCSA. Enter the credentials of an administrative or root user and click </w:t>
      </w:r>
      <w:proofErr w:type="gramStart"/>
      <w:r w:rsidRPr="00931709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 The installer will validate access, if prompted with an untrusted SSL certificate message click </w:t>
      </w:r>
      <w:r w:rsidRPr="00931709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Yes</w:t>
      </w:r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 to continue. Tip – connect to the </w:t>
      </w:r>
      <w:proofErr w:type="spellStart"/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for visibility of any networks using a distributed switch, connecting to the host direct will only pull back networks using a standard switch.</w:t>
      </w:r>
    </w:p>
    <w:p w:rsidR="00EF579C" w:rsidRDefault="00931709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b w:val="0"/>
          <w:noProof/>
          <w:color w:val="444444"/>
          <w:sz w:val="16"/>
          <w:szCs w:val="16"/>
          <w:shd w:val="clear" w:color="auto" w:fill="FFFFFF"/>
        </w:rPr>
        <w:drawing>
          <wp:inline distT="0" distB="0" distL="0" distR="0">
            <wp:extent cx="2976584" cy="22336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csa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9C" w:rsidRDefault="00931709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Enter the VM name for the VCSA and a root password, click </w:t>
      </w:r>
      <w:proofErr w:type="gramStart"/>
      <w:r w:rsidRPr="00931709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931709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</w:t>
      </w:r>
    </w:p>
    <w:p w:rsidR="00931709" w:rsidRDefault="00931709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b w:val="0"/>
          <w:noProof/>
          <w:color w:val="444444"/>
          <w:sz w:val="16"/>
          <w:szCs w:val="16"/>
          <w:shd w:val="clear" w:color="auto" w:fill="FFFFFF"/>
        </w:rPr>
        <w:drawing>
          <wp:inline distT="0" distB="0" distL="0" distR="0">
            <wp:extent cx="2976584" cy="222410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csa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2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5E" w:rsidRDefault="000B585E" w:rsidP="000B585E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 w:rsidRPr="000B585E">
        <w:rPr>
          <w:rFonts w:ascii="Arial" w:hAnsi="Arial" w:cs="Arial"/>
          <w:color w:val="444444"/>
          <w:sz w:val="16"/>
          <w:szCs w:val="16"/>
        </w:rPr>
        <w:t>Select the deployment size in line with the number of hosts and virtual machines that will be managed, click </w:t>
      </w:r>
      <w:r w:rsidRPr="000B585E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Next</w:t>
      </w:r>
      <w:r w:rsidRPr="000B585E">
        <w:rPr>
          <w:rFonts w:ascii="Arial" w:hAnsi="Arial" w:cs="Arial"/>
          <w:color w:val="444444"/>
          <w:sz w:val="16"/>
          <w:szCs w:val="16"/>
        </w:rPr>
        <w:t>.</w:t>
      </w:r>
    </w:p>
    <w:p w:rsidR="000B585E" w:rsidRPr="000B585E" w:rsidRDefault="000B585E" w:rsidP="000B585E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>
        <w:rPr>
          <w:rFonts w:ascii="Arial" w:hAnsi="Arial" w:cs="Arial"/>
          <w:noProof/>
          <w:color w:val="444444"/>
          <w:sz w:val="16"/>
          <w:szCs w:val="16"/>
        </w:rPr>
        <w:lastRenderedPageBreak/>
        <w:drawing>
          <wp:inline distT="0" distB="0" distL="0" distR="0">
            <wp:extent cx="2976584" cy="2228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csa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5E" w:rsidRPr="000B585E" w:rsidRDefault="000B585E" w:rsidP="000B585E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 w:rsidRPr="000B585E">
        <w:rPr>
          <w:rFonts w:ascii="Arial" w:hAnsi="Arial" w:cs="Arial"/>
          <w:color w:val="444444"/>
          <w:sz w:val="16"/>
          <w:szCs w:val="16"/>
        </w:rPr>
        <w:t xml:space="preserve">Select the </w:t>
      </w:r>
      <w:proofErr w:type="spellStart"/>
      <w:r w:rsidRPr="000B585E">
        <w:rPr>
          <w:rFonts w:ascii="Arial" w:hAnsi="Arial" w:cs="Arial"/>
          <w:color w:val="444444"/>
          <w:sz w:val="16"/>
          <w:szCs w:val="16"/>
        </w:rPr>
        <w:t>datastore</w:t>
      </w:r>
      <w:proofErr w:type="spellEnd"/>
      <w:r w:rsidRPr="000B585E">
        <w:rPr>
          <w:rFonts w:ascii="Arial" w:hAnsi="Arial" w:cs="Arial"/>
          <w:color w:val="444444"/>
          <w:sz w:val="16"/>
          <w:szCs w:val="16"/>
        </w:rPr>
        <w:t xml:space="preserve"> where the VCSA will be deployed, select thin provisioning if required, and click </w:t>
      </w:r>
      <w:proofErr w:type="gramStart"/>
      <w:r w:rsidRPr="000B585E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Next</w:t>
      </w:r>
      <w:proofErr w:type="gramEnd"/>
      <w:r w:rsidRPr="000B585E">
        <w:rPr>
          <w:rFonts w:ascii="Arial" w:hAnsi="Arial" w:cs="Arial"/>
          <w:color w:val="444444"/>
          <w:sz w:val="16"/>
          <w:szCs w:val="16"/>
        </w:rPr>
        <w:t>. Configure the network settings for the appliance and click </w:t>
      </w:r>
      <w:proofErr w:type="gramStart"/>
      <w:r w:rsidRPr="000B585E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Next</w:t>
      </w:r>
      <w:proofErr w:type="gramEnd"/>
      <w:r w:rsidRPr="000B585E">
        <w:rPr>
          <w:rFonts w:ascii="Arial" w:hAnsi="Arial" w:cs="Arial"/>
          <w:color w:val="444444"/>
          <w:sz w:val="16"/>
          <w:szCs w:val="16"/>
        </w:rPr>
        <w:t>.</w:t>
      </w:r>
    </w:p>
    <w:p w:rsidR="00931709" w:rsidRPr="00B776AA" w:rsidRDefault="000B585E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b w:val="0"/>
          <w:noProof/>
          <w:color w:val="444444"/>
          <w:sz w:val="16"/>
          <w:szCs w:val="16"/>
          <w:shd w:val="clear" w:color="auto" w:fill="FFFFFF"/>
        </w:rPr>
        <w:drawing>
          <wp:inline distT="0" distB="0" distL="0" distR="0">
            <wp:extent cx="2976978" cy="22386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csa_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5E" w:rsidRDefault="000B585E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On the summary page click </w:t>
      </w:r>
      <w:r w:rsidRPr="00B776AA">
        <w:rPr>
          <w:rStyle w:val="Strong"/>
          <w:rFonts w:ascii="Arial" w:eastAsiaTheme="majorEastAsia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Finish</w:t>
      </w: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 The appliance will now be deployed.</w:t>
      </w:r>
    </w:p>
    <w:p w:rsidR="00B776AA" w:rsidRDefault="00B776AA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b w:val="0"/>
          <w:noProof/>
          <w:color w:val="444444"/>
          <w:sz w:val="16"/>
          <w:szCs w:val="16"/>
          <w:shd w:val="clear" w:color="auto" w:fill="FFFFFF"/>
        </w:rPr>
        <w:drawing>
          <wp:inline distT="0" distB="0" distL="0" distR="0">
            <wp:extent cx="2976584" cy="22288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csa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A" w:rsidRDefault="00B776AA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21"/>
          <w:szCs w:val="21"/>
          <w:shd w:val="clear" w:color="auto" w:fill="FFFFFF"/>
        </w:rPr>
      </w:pPr>
      <w:r w:rsidRPr="00B776AA">
        <w:rPr>
          <w:rFonts w:ascii="Arial" w:hAnsi="Arial" w:cs="Arial"/>
          <w:b w:val="0"/>
          <w:color w:val="444444"/>
          <w:sz w:val="21"/>
          <w:szCs w:val="21"/>
          <w:shd w:val="clear" w:color="auto" w:fill="FFFFFF"/>
        </w:rPr>
        <w:t>With the VCSA now deployed we can move on to stage 2, click </w:t>
      </w:r>
      <w:r w:rsidRPr="00B776AA">
        <w:rPr>
          <w:rStyle w:val="Strong"/>
          <w:rFonts w:ascii="Arial" w:eastAsiaTheme="majorEastAsia" w:hAnsi="Arial" w:cs="Arial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Continue</w:t>
      </w:r>
      <w:r w:rsidRPr="00B776AA">
        <w:rPr>
          <w:rFonts w:ascii="Arial" w:hAnsi="Arial" w:cs="Arial"/>
          <w:b w:val="0"/>
          <w:color w:val="444444"/>
          <w:sz w:val="21"/>
          <w:szCs w:val="21"/>
          <w:shd w:val="clear" w:color="auto" w:fill="FFFFFF"/>
        </w:rPr>
        <w:t>.</w:t>
      </w:r>
    </w:p>
    <w:p w:rsidR="00B776AA" w:rsidRDefault="00B776AA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b w:val="0"/>
          <w:noProof/>
          <w:color w:val="444444"/>
          <w:sz w:val="16"/>
          <w:szCs w:val="16"/>
          <w:shd w:val="clear" w:color="auto" w:fill="FFFFFF"/>
        </w:rPr>
        <w:lastRenderedPageBreak/>
        <w:drawing>
          <wp:inline distT="0" distB="0" distL="0" distR="0">
            <wp:extent cx="2976978" cy="21910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csa_1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A" w:rsidRDefault="00B776AA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Click </w:t>
      </w:r>
      <w:r w:rsidRPr="00B776AA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 to being the VCSA setup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:rsidR="00B776AA" w:rsidRDefault="00B776AA" w:rsidP="00602236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b w:val="0"/>
          <w:noProof/>
          <w:color w:val="444444"/>
          <w:sz w:val="16"/>
          <w:szCs w:val="16"/>
          <w:shd w:val="clear" w:color="auto" w:fill="FFFFFF"/>
        </w:rPr>
        <w:drawing>
          <wp:inline distT="0" distB="0" distL="0" distR="0">
            <wp:extent cx="2976584" cy="21907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csa_1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8A" w:rsidRPr="00B776AA" w:rsidRDefault="00B776AA" w:rsidP="00B776AA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Configure the NTP servers, enable SSH access if required, and click </w:t>
      </w:r>
      <w:proofErr w:type="gramStart"/>
      <w:r w:rsidRPr="00B776AA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</w:t>
      </w:r>
    </w:p>
    <w:p w:rsidR="00B776AA" w:rsidRDefault="00B776AA" w:rsidP="00B776AA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b w:val="0"/>
          <w:noProof/>
          <w:color w:val="444444"/>
          <w:sz w:val="16"/>
          <w:szCs w:val="16"/>
          <w:shd w:val="clear" w:color="auto" w:fill="FFFFFF"/>
        </w:rPr>
        <w:drawing>
          <wp:inline distT="0" distB="0" distL="0" distR="0">
            <wp:extent cx="2976584" cy="21955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csa_1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1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A" w:rsidRPr="0052478A" w:rsidRDefault="00B776AA" w:rsidP="00B776AA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</w:pP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Enter a unique SSO domain name, the default is </w:t>
      </w:r>
      <w:proofErr w:type="spellStart"/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vsphere.local</w:t>
      </w:r>
      <w:proofErr w:type="spellEnd"/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 </w:t>
      </w:r>
      <w:r w:rsidRPr="00B776AA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The SSO domain name should not be the same as your Active Directory Domain</w:t>
      </w: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 Configure a password for the SSO administrator, click </w:t>
      </w:r>
      <w:proofErr w:type="gramStart"/>
      <w:r w:rsidRPr="00B776AA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</w:t>
      </w:r>
    </w:p>
    <w:p w:rsidR="00B776AA" w:rsidRDefault="00B776AA" w:rsidP="0052478A">
      <w:pPr>
        <w:pStyle w:val="Title"/>
        <w:rPr>
          <w:noProof/>
          <w:sz w:val="24"/>
          <w:szCs w:val="24"/>
          <w:lang w:eastAsia="en-IN"/>
        </w:rPr>
      </w:pPr>
    </w:p>
    <w:p w:rsidR="00B776AA" w:rsidRDefault="00B776AA" w:rsidP="0052478A">
      <w:pPr>
        <w:pStyle w:val="Title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976584" cy="2186003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csa_1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1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A" w:rsidRDefault="00B776AA" w:rsidP="00B776AA">
      <w:pPr>
        <w:tabs>
          <w:tab w:val="left" w:pos="497"/>
        </w:tabs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:rsidR="00741CF0" w:rsidRDefault="00B776AA" w:rsidP="00B776AA">
      <w:pPr>
        <w:tabs>
          <w:tab w:val="left" w:pos="497"/>
        </w:tabs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Select or deselect the customer experience improvement program box and click </w:t>
      </w:r>
      <w:proofErr w:type="gramStart"/>
      <w:r w:rsidRPr="00B776AA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.</w:t>
      </w:r>
    </w:p>
    <w:p w:rsidR="00B776AA" w:rsidRDefault="00B776AA" w:rsidP="00B776AA">
      <w:pPr>
        <w:tabs>
          <w:tab w:val="left" w:pos="497"/>
        </w:tabs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>
            <wp:extent cx="2976584" cy="21907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csa_1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A" w:rsidRDefault="00B776AA" w:rsidP="00B776AA">
      <w:pPr>
        <w:tabs>
          <w:tab w:val="left" w:pos="497"/>
        </w:tabs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Review the details on the summary page and click </w:t>
      </w:r>
      <w:r w:rsidRPr="00B776AA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Finish</w:t>
      </w:r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. Click </w:t>
      </w:r>
      <w:r w:rsidRPr="00B776AA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Ok</w:t>
      </w:r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 to acknowledge that the VCSA setup cannot be paused or stopped once started. When the installer is complete click </w:t>
      </w:r>
      <w:r w:rsidRPr="00B776AA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Close</w:t>
      </w:r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 to close the wizard.</w:t>
      </w:r>
    </w:p>
    <w:p w:rsidR="00B776AA" w:rsidRDefault="00B776AA" w:rsidP="00B776AA">
      <w:pPr>
        <w:pStyle w:val="Heading2"/>
        <w:shd w:val="clear" w:color="auto" w:fill="FFFFFF"/>
        <w:spacing w:before="0" w:after="0"/>
        <w:jc w:val="both"/>
        <w:textAlignment w:val="baseline"/>
        <w:rPr>
          <w:rStyle w:val="Strong"/>
          <w:rFonts w:ascii="Arial" w:hAnsi="Arial" w:cs="Arial"/>
          <w:b/>
          <w:bCs/>
          <w:color w:val="444444"/>
          <w:sz w:val="19"/>
          <w:szCs w:val="19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/>
          <w:color w:val="444444"/>
          <w:sz w:val="19"/>
          <w:szCs w:val="19"/>
          <w:bdr w:val="none" w:sz="0" w:space="0" w:color="auto" w:frame="1"/>
        </w:rPr>
        <w:t>Post-Installation</w:t>
      </w:r>
      <w:r>
        <w:rPr>
          <w:rStyle w:val="Strong"/>
          <w:rFonts w:ascii="Arial" w:hAnsi="Arial" w:cs="Arial"/>
          <w:b/>
          <w:bCs/>
          <w:color w:val="444444"/>
          <w:sz w:val="19"/>
          <w:szCs w:val="19"/>
          <w:bdr w:val="none" w:sz="0" w:space="0" w:color="auto" w:frame="1"/>
        </w:rPr>
        <w:t>:-</w:t>
      </w:r>
    </w:p>
    <w:p w:rsidR="00B776AA" w:rsidRPr="00B776AA" w:rsidRDefault="00B776AA" w:rsidP="00B776AA">
      <w:pPr>
        <w:pStyle w:val="Heading2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b w:val="0"/>
          <w:bCs w:val="0"/>
          <w:color w:val="444444"/>
          <w:sz w:val="16"/>
          <w:szCs w:val="16"/>
        </w:rPr>
      </w:pP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Connect to the </w:t>
      </w:r>
      <w:proofErr w:type="spellStart"/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 xml:space="preserve"> post install using the IP or FQDN of the </w:t>
      </w:r>
      <w:proofErr w:type="spellStart"/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 Access vSphere by clicking either </w:t>
      </w:r>
      <w:r w:rsidRPr="00B776AA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Launch vSphere Client (HTML5)</w:t>
      </w: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 or </w:t>
      </w:r>
      <w:r w:rsidRPr="00B776AA">
        <w:rPr>
          <w:rStyle w:val="Strong"/>
          <w:rFonts w:ascii="Arial" w:eastAsiaTheme="majorEastAsia" w:hAnsi="Arial" w:cs="Arial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Launch vSphere Web Client (FLEX)</w:t>
      </w:r>
      <w:r w:rsidRPr="00B776AA">
        <w:rPr>
          <w:rFonts w:ascii="Arial" w:hAnsi="Arial" w:cs="Arial"/>
          <w:b w:val="0"/>
          <w:color w:val="444444"/>
          <w:sz w:val="16"/>
          <w:szCs w:val="16"/>
          <w:shd w:val="clear" w:color="auto" w:fill="FFFFFF"/>
        </w:rPr>
        <w:t>. As the web client will be depreciated in future versions, and the HTML5 client is now nearly at full feature parity, we will use the HTML5 vSphere client.</w:t>
      </w:r>
    </w:p>
    <w:p w:rsidR="00B776AA" w:rsidRDefault="00B776AA" w:rsidP="00B776AA">
      <w:pPr>
        <w:tabs>
          <w:tab w:val="left" w:pos="497"/>
        </w:tabs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>
            <wp:extent cx="2976584" cy="13954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indows_vcenter67_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A" w:rsidRDefault="00B776AA" w:rsidP="00B776AA">
      <w:pPr>
        <w:tabs>
          <w:tab w:val="left" w:pos="497"/>
        </w:tabs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You must apply a new </w:t>
      </w:r>
      <w:proofErr w:type="spellStart"/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license key within 60 days. If you have purchased </w:t>
      </w:r>
      <w:proofErr w:type="spellStart"/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Server then log into your licensing portal </w:t>
      </w:r>
      <w:hyperlink r:id="rId24" w:tgtFrame="_blank" w:history="1">
        <w:r w:rsidRPr="00B776AA">
          <w:rPr>
            <w:rStyle w:val="Hyperlink"/>
            <w:rFonts w:ascii="Arial" w:hAnsi="Arial" w:cs="Arial"/>
            <w:color w:val="9F9F9F"/>
            <w:sz w:val="16"/>
            <w:szCs w:val="16"/>
            <w:bdr w:val="none" w:sz="0" w:space="0" w:color="auto" w:frame="1"/>
            <w:shd w:val="clear" w:color="auto" w:fill="FFFFFF"/>
          </w:rPr>
          <w:t>here</w:t>
        </w:r>
      </w:hyperlink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. If the license key does not appear then check with your VMware account manager. Log in to the vSphere Web Client using the SSO administrator login.  From the </w:t>
      </w:r>
      <w:r w:rsidRPr="00B776AA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Menu</w:t>
      </w:r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 drop-down click </w:t>
      </w:r>
      <w:r w:rsidRPr="00B776AA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Administration</w:t>
      </w:r>
      <w:r w:rsidRPr="00B776AA">
        <w:rPr>
          <w:rFonts w:ascii="Arial" w:hAnsi="Arial" w:cs="Arial"/>
          <w:color w:val="444444"/>
          <w:sz w:val="16"/>
          <w:szCs w:val="16"/>
          <w:shd w:val="clear" w:color="auto" w:fill="FFFFFF"/>
        </w:rPr>
        <w:t>,</w:t>
      </w:r>
    </w:p>
    <w:p w:rsidR="00B776AA" w:rsidRDefault="00B776AA" w:rsidP="00B776AA">
      <w:pPr>
        <w:tabs>
          <w:tab w:val="left" w:pos="497"/>
        </w:tabs>
        <w:rPr>
          <w:noProof/>
          <w:sz w:val="16"/>
          <w:szCs w:val="16"/>
          <w:lang w:eastAsia="en-IN"/>
        </w:rPr>
      </w:pPr>
    </w:p>
    <w:p w:rsidR="00B132E0" w:rsidRDefault="00B132E0" w:rsidP="00B776AA">
      <w:pPr>
        <w:tabs>
          <w:tab w:val="left" w:pos="497"/>
        </w:tabs>
        <w:rPr>
          <w:noProof/>
          <w:sz w:val="16"/>
          <w:szCs w:val="16"/>
          <w:lang w:eastAsia="en-IN"/>
        </w:rPr>
      </w:pPr>
    </w:p>
    <w:p w:rsidR="00B776AA" w:rsidRDefault="00B776AA" w:rsidP="00B776AA">
      <w:pPr>
        <w:tabs>
          <w:tab w:val="left" w:pos="497"/>
        </w:tabs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2976584" cy="19812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indows_vcenter67_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E0" w:rsidRPr="00B132E0" w:rsidRDefault="00B132E0" w:rsidP="00B776AA">
      <w:pPr>
        <w:tabs>
          <w:tab w:val="left" w:pos="497"/>
        </w:tabs>
        <w:rPr>
          <w:sz w:val="16"/>
          <w:szCs w:val="16"/>
        </w:rPr>
      </w:pP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Under Licensing select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Licenses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 First we need to add a new license key,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Add New Licenses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. Enter the new license key for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Server, click </w:t>
      </w:r>
      <w:proofErr w:type="gramStart"/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 If applicable assign a name to the licence, click </w:t>
      </w:r>
      <w:proofErr w:type="gramStart"/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Next</w:t>
      </w:r>
      <w:proofErr w:type="gramEnd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Finish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 to add the license key.</w:t>
      </w:r>
    </w:p>
    <w:p w:rsidR="00B776AA" w:rsidRDefault="00B132E0" w:rsidP="00B776AA">
      <w:pPr>
        <w:tabs>
          <w:tab w:val="left" w:pos="497"/>
        </w:tabs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>
            <wp:extent cx="2976584" cy="16764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ndows_vcenter67_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E0" w:rsidRDefault="00B132E0" w:rsidP="00B776AA">
      <w:pPr>
        <w:tabs>
          <w:tab w:val="left" w:pos="497"/>
        </w:tabs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Switch to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Assets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, the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Server is listed in evaluation mode. Highlight the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and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Assign License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 Select the license key and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Ok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</w:t>
      </w:r>
    </w:p>
    <w:p w:rsidR="00B132E0" w:rsidRDefault="00B132E0" w:rsidP="00B776AA">
      <w:pPr>
        <w:tabs>
          <w:tab w:val="left" w:pos="497"/>
        </w:tabs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drawing>
          <wp:inline distT="0" distB="0" distL="0" distR="0">
            <wp:extent cx="2976584" cy="14573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indows_vcenter67_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E0" w:rsidRDefault="00B132E0" w:rsidP="00B776AA">
      <w:pPr>
        <w:tabs>
          <w:tab w:val="left" w:pos="497"/>
        </w:tabs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If you have an Active Directory domain then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can use this as an identity source. First ensure the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is joined to the domain; from the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Menu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 drop-down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Administration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 Under Single Sign On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Configuration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 Select the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Active Directory Domain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 tab and verify the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is domain joined. Change to the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Identity Sources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 tab and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Add Identity Source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 Fill in the Active Directory details for your domain and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  <w:shd w:val="clear" w:color="auto" w:fill="FFFFFF"/>
        </w:rPr>
        <w:t>Ok</w:t>
      </w:r>
      <w:r w:rsidRPr="00B132E0">
        <w:rPr>
          <w:rFonts w:ascii="Arial" w:hAnsi="Arial" w:cs="Arial"/>
          <w:color w:val="444444"/>
          <w:sz w:val="16"/>
          <w:szCs w:val="16"/>
          <w:shd w:val="clear" w:color="auto" w:fill="FFFFFF"/>
        </w:rPr>
        <w:t>.</w:t>
      </w:r>
    </w:p>
    <w:p w:rsidR="00B132E0" w:rsidRPr="00B132E0" w:rsidRDefault="00B132E0" w:rsidP="00B776AA">
      <w:pPr>
        <w:tabs>
          <w:tab w:val="left" w:pos="497"/>
        </w:tabs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444444"/>
          <w:sz w:val="16"/>
          <w:szCs w:val="16"/>
          <w:shd w:val="clear" w:color="auto" w:fill="FFFFFF"/>
          <w:lang w:eastAsia="en-IN"/>
        </w:rPr>
        <w:lastRenderedPageBreak/>
        <w:drawing>
          <wp:inline distT="0" distB="0" distL="0" distR="0">
            <wp:extent cx="2976584" cy="21907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indows_vcenter67_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E0" w:rsidRPr="00B132E0" w:rsidRDefault="00B132E0" w:rsidP="00B132E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 w:rsidRPr="00B132E0">
        <w:rPr>
          <w:rFonts w:ascii="Arial" w:hAnsi="Arial" w:cs="Arial"/>
          <w:color w:val="444444"/>
          <w:sz w:val="16"/>
          <w:szCs w:val="16"/>
        </w:rPr>
        <w:t xml:space="preserve">You can now add permissions to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 xml:space="preserve"> objects such as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</w:rPr>
        <w:t>datacenters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>, clusters, folders, individual virtual machines, etc. for Active Directory users and groups. To learn more about vSphere permissions click </w:t>
      </w:r>
      <w:hyperlink r:id="rId29" w:tgtFrame="_blank" w:history="1">
        <w:r w:rsidRPr="00B132E0">
          <w:rPr>
            <w:rStyle w:val="Hyperlink"/>
            <w:rFonts w:ascii="Arial" w:hAnsi="Arial" w:cs="Arial"/>
            <w:color w:val="9F9F9F"/>
            <w:sz w:val="16"/>
            <w:szCs w:val="16"/>
            <w:bdr w:val="none" w:sz="0" w:space="0" w:color="auto" w:frame="1"/>
          </w:rPr>
          <w:t>here</w:t>
        </w:r>
      </w:hyperlink>
      <w:r w:rsidRPr="00B132E0">
        <w:rPr>
          <w:rFonts w:ascii="Arial" w:hAnsi="Arial" w:cs="Arial"/>
          <w:color w:val="444444"/>
          <w:sz w:val="16"/>
          <w:szCs w:val="16"/>
        </w:rPr>
        <w:t>.</w:t>
      </w:r>
    </w:p>
    <w:p w:rsidR="00B132E0" w:rsidRDefault="00B132E0" w:rsidP="00B132E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 w:rsidRPr="00B132E0">
        <w:rPr>
          <w:rFonts w:ascii="Arial" w:hAnsi="Arial" w:cs="Arial"/>
          <w:color w:val="444444"/>
          <w:sz w:val="16"/>
          <w:szCs w:val="16"/>
        </w:rPr>
        <w:t xml:space="preserve">To start adding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</w:rPr>
        <w:t>ESXi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 xml:space="preserve"> hosts to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 xml:space="preserve"> click the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Menu</w:t>
      </w:r>
      <w:r w:rsidRPr="00B132E0">
        <w:rPr>
          <w:rFonts w:ascii="Arial" w:hAnsi="Arial" w:cs="Arial"/>
          <w:color w:val="444444"/>
          <w:sz w:val="16"/>
          <w:szCs w:val="16"/>
        </w:rPr>
        <w:t> drop-down and select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Hosts and Clusters</w:t>
      </w:r>
      <w:r w:rsidRPr="00B132E0">
        <w:rPr>
          <w:rFonts w:ascii="Arial" w:hAnsi="Arial" w:cs="Arial"/>
          <w:color w:val="444444"/>
          <w:sz w:val="16"/>
          <w:szCs w:val="16"/>
        </w:rPr>
        <w:t xml:space="preserve">. Right click the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 xml:space="preserve"> and select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 xml:space="preserve">New </w:t>
      </w:r>
      <w:proofErr w:type="spellStart"/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Datacenter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 xml:space="preserve">, give the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</w:rPr>
        <w:t>datacenter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 xml:space="preserve"> a name and click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Ok</w:t>
      </w:r>
      <w:r w:rsidRPr="00B132E0">
        <w:rPr>
          <w:rFonts w:ascii="Arial" w:hAnsi="Arial" w:cs="Arial"/>
          <w:color w:val="444444"/>
          <w:sz w:val="16"/>
          <w:szCs w:val="16"/>
        </w:rPr>
        <w:t xml:space="preserve">. Right click the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</w:rPr>
        <w:t>datacenter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 xml:space="preserve"> and select </w:t>
      </w:r>
      <w:r w:rsidRPr="00B132E0">
        <w:rPr>
          <w:rStyle w:val="Strong"/>
          <w:rFonts w:ascii="Arial" w:hAnsi="Arial" w:cs="Arial"/>
          <w:color w:val="444444"/>
          <w:sz w:val="16"/>
          <w:szCs w:val="16"/>
          <w:bdr w:val="none" w:sz="0" w:space="0" w:color="auto" w:frame="1"/>
        </w:rPr>
        <w:t>Add Host</w:t>
      </w:r>
      <w:r w:rsidRPr="00B132E0">
        <w:rPr>
          <w:rFonts w:ascii="Arial" w:hAnsi="Arial" w:cs="Arial"/>
          <w:color w:val="444444"/>
          <w:sz w:val="16"/>
          <w:szCs w:val="16"/>
        </w:rPr>
        <w:t xml:space="preserve">. Follow the onscreen wizard to add a host. Creating clusters and configuring </w:t>
      </w:r>
      <w:proofErr w:type="spellStart"/>
      <w:r w:rsidRPr="00B132E0">
        <w:rPr>
          <w:rFonts w:ascii="Arial" w:hAnsi="Arial" w:cs="Arial"/>
          <w:color w:val="444444"/>
          <w:sz w:val="16"/>
          <w:szCs w:val="16"/>
        </w:rPr>
        <w:t>vCenter</w:t>
      </w:r>
      <w:proofErr w:type="spellEnd"/>
      <w:r w:rsidRPr="00B132E0">
        <w:rPr>
          <w:rFonts w:ascii="Arial" w:hAnsi="Arial" w:cs="Arial"/>
          <w:color w:val="444444"/>
          <w:sz w:val="16"/>
          <w:szCs w:val="16"/>
        </w:rPr>
        <w:t xml:space="preserve"> is beyond the scope of this post, for assistance follow the documentation links at the top of the page.</w:t>
      </w:r>
    </w:p>
    <w:p w:rsidR="00B132E0" w:rsidRPr="00B132E0" w:rsidRDefault="00B132E0" w:rsidP="00B132E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Arial" w:hAnsi="Arial" w:cs="Arial"/>
          <w:color w:val="444444"/>
          <w:sz w:val="16"/>
          <w:szCs w:val="16"/>
        </w:rPr>
      </w:pPr>
      <w:r>
        <w:rPr>
          <w:rFonts w:ascii="Arial" w:hAnsi="Arial" w:cs="Arial"/>
          <w:noProof/>
          <w:color w:val="444444"/>
          <w:sz w:val="16"/>
          <w:szCs w:val="16"/>
        </w:rPr>
        <w:drawing>
          <wp:inline distT="0" distB="0" distL="0" distR="0">
            <wp:extent cx="2976584" cy="10144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indows_vcenter67_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E0" w:rsidRPr="00B132E0" w:rsidRDefault="00B132E0" w:rsidP="00B776AA">
      <w:pPr>
        <w:tabs>
          <w:tab w:val="left" w:pos="497"/>
        </w:tabs>
        <w:rPr>
          <w:sz w:val="16"/>
          <w:szCs w:val="16"/>
        </w:rPr>
      </w:pPr>
    </w:p>
    <w:sectPr w:rsidR="00B132E0" w:rsidRPr="00B1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6FAA"/>
    <w:multiLevelType w:val="hybridMultilevel"/>
    <w:tmpl w:val="965E0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5873"/>
    <w:multiLevelType w:val="hybridMultilevel"/>
    <w:tmpl w:val="1D56E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1D9C"/>
    <w:multiLevelType w:val="hybridMultilevel"/>
    <w:tmpl w:val="3CB2E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0688D"/>
    <w:multiLevelType w:val="hybridMultilevel"/>
    <w:tmpl w:val="54DE1F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75726"/>
    <w:multiLevelType w:val="hybridMultilevel"/>
    <w:tmpl w:val="38765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A4C"/>
    <w:multiLevelType w:val="hybridMultilevel"/>
    <w:tmpl w:val="E112F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76E66"/>
    <w:multiLevelType w:val="hybridMultilevel"/>
    <w:tmpl w:val="F9FC0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8A"/>
    <w:rsid w:val="000B585E"/>
    <w:rsid w:val="002779B6"/>
    <w:rsid w:val="0052478A"/>
    <w:rsid w:val="00602236"/>
    <w:rsid w:val="0081431E"/>
    <w:rsid w:val="00931709"/>
    <w:rsid w:val="00B132E0"/>
    <w:rsid w:val="00B776AA"/>
    <w:rsid w:val="00CC2F53"/>
    <w:rsid w:val="00E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57EDA-EA5C-4B3B-B66D-D2B5CBCD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4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4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47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47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247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7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vmware.com/web/vmware/details?downloadGroup=VC670&amp;productId=742&amp;rPId=2264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vmware.com/en/VMware-vSphere/6.7/rn/vsphere-esxi-vcenter-server-67-release-not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vmware.com/en/VMware-vSphere/6.7/com.vmware.vsphere.security.doc/GUID-ED56F3C4-77D0-49E3-88B6-B99B8B437B6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vmware.com/en/VMware-vSphere/6.7/rn/vsphere-esxi-vcenter-server-67-release-notes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my.vmware.com/web/vmware/login?contextType=external&amp;username=string&amp;OverrideRetryLimit=1&amp;action=%2F&amp;password=sercure_string&amp;challenge_url=https%3A%2F%2Fmy.vmware.com%2Fweb%2Fvmware%2Flogin&amp;creds=username+password&amp;request_id=122602230496865432&amp;authn_try_count=0&amp;locale=en_GB&amp;resource_url=https%253A%252F%252Fmy.vmware.com%252Fgroup%252Fvmware%252Fhom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nfigmax.vmware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2020-01-23T05:57:00Z</dcterms:created>
  <dcterms:modified xsi:type="dcterms:W3CDTF">2020-01-23T07:22:00Z</dcterms:modified>
</cp:coreProperties>
</file>