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E6BE4E7" w14:textId="07814C4D" w:rsidR="006831D9" w:rsidRDefault="006831D9" w:rsidP="008B6524">
      <w:pPr>
        <w:pStyle w:val="papertitle"/>
        <w:spacing w:before="5pt" w:beforeAutospacing="1" w:after="5pt" w:afterAutospacing="1"/>
        <w:rPr>
          <w:kern w:val="48"/>
        </w:rPr>
      </w:pPr>
      <w:r w:rsidRPr="006831D9">
        <w:rPr>
          <w:kern w:val="48"/>
        </w:rPr>
        <w:t>XAPQ-TacNet: Explainable Adaptive Post-Quantum Cryptography for Military Tactical Networks</w:t>
      </w:r>
    </w:p>
    <w:tbl>
      <w:tblPr>
        <w:tblStyle w:val="TableGrid"/>
        <w:tblpPr w:leftFromText="180" w:rightFromText="180" w:vertAnchor="text" w:horzAnchor="margin" w:tblpY="238"/>
        <w:tblW w:w="510.20pt" w:type="dxa"/>
        <w:tblLook w:firstRow="1" w:lastRow="0" w:firstColumn="1" w:lastColumn="0" w:noHBand="0" w:noVBand="1"/>
      </w:tblPr>
      <w:tblGrid>
        <w:gridCol w:w="5102"/>
        <w:gridCol w:w="5102"/>
      </w:tblGrid>
      <w:tr w:rsidR="006831D9" w14:paraId="6581DAB5" w14:textId="77777777" w:rsidTr="006831D9">
        <w:trPr>
          <w:trHeight w:val="1195"/>
        </w:trPr>
        <w:tc>
          <w:tcPr>
            <w:tcW w:w="255.10pt" w:type="dxa"/>
          </w:tcPr>
          <w:p w14:paraId="07F4DA82" w14:textId="77777777" w:rsidR="006831D9" w:rsidRDefault="006831D9" w:rsidP="006831D9">
            <w:pPr>
              <w:pStyle w:val="Author"/>
              <w:spacing w:before="5pt" w:beforeAutospacing="1" w:after="5pt" w:afterAutospacing="1" w:line="6pt" w:lineRule="auto"/>
              <w:rPr>
                <w:sz w:val="16"/>
                <w:szCs w:val="16"/>
              </w:rPr>
            </w:pPr>
          </w:p>
        </w:tc>
        <w:tc>
          <w:tcPr>
            <w:tcW w:w="255.10pt" w:type="dxa"/>
          </w:tcPr>
          <w:p w14:paraId="576F57A3" w14:textId="77777777" w:rsidR="006831D9" w:rsidRDefault="006831D9" w:rsidP="006831D9">
            <w:pPr>
              <w:pStyle w:val="Author"/>
              <w:spacing w:before="5pt" w:beforeAutospacing="1" w:after="5pt" w:afterAutospacing="1" w:line="6pt" w:lineRule="auto"/>
              <w:rPr>
                <w:sz w:val="16"/>
                <w:szCs w:val="16"/>
              </w:rPr>
            </w:pPr>
          </w:p>
        </w:tc>
      </w:tr>
    </w:tbl>
    <w:p w14:paraId="20C779BD" w14:textId="77777777" w:rsidR="00D7522C" w:rsidRDefault="00D7522C" w:rsidP="003B4E04">
      <w:pPr>
        <w:pStyle w:val="Author"/>
        <w:spacing w:before="5pt" w:beforeAutospacing="1" w:after="5pt" w:afterAutospacing="1" w:line="6pt" w:lineRule="auto"/>
        <w:rPr>
          <w:sz w:val="16"/>
          <w:szCs w:val="16"/>
        </w:rPr>
      </w:pPr>
    </w:p>
    <w:p w14:paraId="1C4703AC" w14:textId="77777777" w:rsidR="00D7522C" w:rsidRDefault="00D7522C" w:rsidP="00CA4392">
      <w:pPr>
        <w:pStyle w:val="Author"/>
        <w:spacing w:before="5pt" w:beforeAutospacing="1" w:after="5pt" w:afterAutospacing="1" w:line="6pt" w:lineRule="auto"/>
        <w:rPr>
          <w:sz w:val="16"/>
          <w:szCs w:val="16"/>
        </w:rPr>
      </w:pPr>
    </w:p>
    <w:p w14:paraId="1F960E65" w14:textId="77777777" w:rsidR="006831D9" w:rsidRPr="00CA4392" w:rsidRDefault="006831D9" w:rsidP="00CA4392">
      <w:pPr>
        <w:pStyle w:val="Author"/>
        <w:spacing w:before="5pt" w:beforeAutospacing="1" w:after="5pt" w:afterAutospacing="1" w:line="6pt" w:lineRule="auto"/>
        <w:rPr>
          <w:sz w:val="16"/>
          <w:szCs w:val="16"/>
        </w:rPr>
        <w:sectPr w:rsidR="006831D9"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2CB1A3E" w14:textId="091BCA5D" w:rsidR="006831D9" w:rsidRDefault="009303D9" w:rsidP="00972203">
      <w:pPr>
        <w:pStyle w:val="Abstract"/>
      </w:pPr>
      <w:r>
        <w:rPr>
          <w:i/>
          <w:iCs/>
        </w:rPr>
        <w:t>Abstract</w:t>
      </w:r>
      <w:r>
        <w:t>—</w:t>
      </w:r>
      <w:r w:rsidR="006831D9" w:rsidRPr="006831D9">
        <w:t>The rapid advancement of quantum computing threatens classical cryptographic systems securing military tactical communications, with the Department of War mandating PQC migration by 2030. However, deploying NIST-standardized post-quantum algorithms (FIPS 203/204/205) across heterogeneous military networks is fundamentally infeasible with static configurations — our analysis shows the standard deployment (ML-KEM-1024 + ML-DSA-65) exceeds VLF latency budgets by 644%, with only 1 of 12 PQC pairs feasible on bandwidth-constrained links. Two independent 2026 reviews confirm no existing work integrates explainable AI with adaptive PQC selection. We propose XAPQ-</w:t>
      </w:r>
      <w:proofErr w:type="spellStart"/>
      <w:r w:rsidR="006831D9" w:rsidRPr="006831D9">
        <w:t>TacNet</w:t>
      </w:r>
      <w:proofErr w:type="spellEnd"/>
      <w:r w:rsidR="006831D9" w:rsidRPr="006831D9">
        <w:t xml:space="preserve">, a four-layer framework comprising per-link-type </w:t>
      </w:r>
      <w:proofErr w:type="spellStart"/>
      <w:r w:rsidR="006831D9" w:rsidRPr="006831D9">
        <w:t>LinUCB</w:t>
      </w:r>
      <w:proofErr w:type="spellEnd"/>
      <w:r w:rsidR="006831D9" w:rsidRPr="006831D9">
        <w:t xml:space="preserve"> contextual bandits, a physics-grounded feasibility filter using real pqm4 benchmarks, dual-granularity XAI generating exact feature attributions in 9.68 </w:t>
      </w:r>
      <w:proofErr w:type="spellStart"/>
      <w:r w:rsidR="006831D9" w:rsidRPr="006831D9">
        <w:t>μs</w:t>
      </w:r>
      <w:proofErr w:type="spellEnd"/>
      <w:r w:rsidR="006831D9" w:rsidRPr="006831D9">
        <w:t>, and a three-signal adversarial channel-spoofing detector complementing protocol-level defenses against input-poisoning attacks. Across 600,000 decisions over 30 Monte Carlo seeds, XAPQ-</w:t>
      </w:r>
      <w:proofErr w:type="spellStart"/>
      <w:r w:rsidR="006831D9" w:rsidRPr="006831D9">
        <w:t>TacNet</w:t>
      </w:r>
      <w:proofErr w:type="spellEnd"/>
      <w:r w:rsidR="006831D9" w:rsidRPr="006831D9">
        <w:t xml:space="preserve"> achieves TOST-confirmed equivalence with CAAP's NSGA-II optimizer (p = 4.29×10⁻⁴⁶, δ = 0.05) at 92.9% adaptation accuracy with 20,000× faster decisions, significantly outperforming static, rule-based, and random baselines. The detector achieves 100% attack detection with 0% false alarms during genuine jamming, and the complete agent fits in 12.8 KB RAM </w:t>
      </w:r>
      <w:r w:rsidR="006831D9">
        <w:t xml:space="preserve">and </w:t>
      </w:r>
      <w:r w:rsidR="006831D9" w:rsidRPr="006831D9">
        <w:t xml:space="preserve">5% of Cortex-M4 capacity confirming </w:t>
      </w:r>
      <w:proofErr w:type="spellStart"/>
      <w:r w:rsidR="006831D9" w:rsidRPr="006831D9">
        <w:t>deployability</w:t>
      </w:r>
      <w:proofErr w:type="spellEnd"/>
      <w:r w:rsidR="006831D9" w:rsidRPr="006831D9">
        <w:t xml:space="preserve"> on military SDR platforms.</w:t>
      </w:r>
    </w:p>
    <w:p w14:paraId="7A4111E8" w14:textId="186B1B7E" w:rsidR="006831D9" w:rsidRDefault="004D72B5" w:rsidP="00972203">
      <w:pPr>
        <w:pStyle w:val="Keywords"/>
      </w:pPr>
      <w:r w:rsidRPr="004D72B5">
        <w:t>Keywords—</w:t>
      </w:r>
      <w:r w:rsidR="006831D9" w:rsidRPr="006831D9">
        <w:t>Contextual Bandits, Explainable AI, Military Tactical Networks, Post-Quantum Cryptography, Software Defined Radio</w:t>
      </w:r>
    </w:p>
    <w:p w14:paraId="1A521F3C" w14:textId="415F9C70" w:rsidR="009303D9" w:rsidRPr="00D632BE" w:rsidRDefault="009303D9" w:rsidP="006B6B66">
      <w:pPr>
        <w:pStyle w:val="Heading1"/>
      </w:pPr>
      <w:r w:rsidRPr="00D632BE">
        <w:t xml:space="preserve">Introduction </w:t>
      </w:r>
    </w:p>
    <w:p w14:paraId="59886A31" w14:textId="6D8647BB" w:rsidR="00C162A5" w:rsidRPr="00C162A5" w:rsidRDefault="00C162A5" w:rsidP="00C162A5">
      <w:pPr>
        <w:pStyle w:val="BodyText"/>
        <w:rPr>
          <w:lang w:val="en-IN"/>
        </w:rPr>
      </w:pPr>
      <w:r w:rsidRPr="00C162A5">
        <w:rPr>
          <w:lang w:val="en-IN"/>
        </w:rPr>
        <w:t>Quantum computing poses an existential threat to the cryptographic foundations of military tactical communications. Shor's algorithm can break RSA and ECC in polynomial time, harvest-now-decrypt-later attacks are already targeting sensitive military traffic, and the Department of War's June 2026 PQC strategy mandates migration to quantum-resistant algorithms by 2030. NIST has finalized three post-quantum standards — ML-KEM (FIPS 203), ML-DSA (FIPS 204), and SLH-DSA (FIPS 205) — but deploying them across heterogeneous military networks faces three unresolved challenges.</w:t>
      </w:r>
    </w:p>
    <w:p w14:paraId="615EC014" w14:textId="77777777" w:rsidR="00C162A5" w:rsidRPr="00C162A5" w:rsidRDefault="00C162A5" w:rsidP="00C162A5">
      <w:pPr>
        <w:pStyle w:val="BodyText"/>
        <w:rPr>
          <w:lang w:val="en-IN"/>
        </w:rPr>
      </w:pPr>
      <w:r w:rsidRPr="00C162A5">
        <w:rPr>
          <w:lang w:val="en-IN"/>
        </w:rPr>
        <w:t xml:space="preserve">First, static PQC deployment is physically infeasible on bandwidth-constrained tactical links, which span four orders of magnitude in bandwidth from VLF at 300 bps to SATCOM at 2 Mbps. Our analysis using real pqm4 benchmarks shows only 1 of 12 PQC pairs is feasible on VLF, with the standard configuration exceeding latency budgets by 644%. Second, </w:t>
      </w:r>
      <w:r w:rsidRPr="00C162A5">
        <w:rPr>
          <w:lang w:val="en-IN"/>
        </w:rPr>
        <w:t xml:space="preserve">existing adaptive PQC approaches provide zero explainability, yet military doctrine requires commanders to understand and override autonomous cryptographic decisions. Third, adaptive selection creates a new attack surface: adversaries can spoof channel conditions to induce weaker cryptography, and existing protocol-level </w:t>
      </w:r>
      <w:proofErr w:type="spellStart"/>
      <w:r w:rsidRPr="00C162A5">
        <w:rPr>
          <w:lang w:val="en-IN"/>
        </w:rPr>
        <w:t>defenses</w:t>
      </w:r>
      <w:proofErr w:type="spellEnd"/>
      <w:r w:rsidRPr="00C162A5">
        <w:rPr>
          <w:lang w:val="en-IN"/>
        </w:rPr>
        <w:t xml:space="preserve"> cannot detect such input-poisoning attacks.</w:t>
      </w:r>
    </w:p>
    <w:p w14:paraId="0AFB96C9" w14:textId="77777777" w:rsidR="00C162A5" w:rsidRPr="00C162A5" w:rsidRDefault="00C162A5" w:rsidP="00C162A5">
      <w:pPr>
        <w:pStyle w:val="BodyText"/>
        <w:rPr>
          <w:lang w:val="en-IN"/>
        </w:rPr>
      </w:pPr>
      <w:r w:rsidRPr="00C162A5">
        <w:rPr>
          <w:lang w:val="en-IN"/>
        </w:rPr>
        <w:t>We propose XAPQ-</w:t>
      </w:r>
      <w:proofErr w:type="spellStart"/>
      <w:r w:rsidRPr="00C162A5">
        <w:rPr>
          <w:lang w:val="en-IN"/>
        </w:rPr>
        <w:t>TacNet</w:t>
      </w:r>
      <w:proofErr w:type="spellEnd"/>
      <w:r w:rsidRPr="00C162A5">
        <w:rPr>
          <w:lang w:val="en-IN"/>
        </w:rPr>
        <w:t xml:space="preserve">, addressing all three challenges through: (1) per-link contextual bandits achieving statistical equivalence to exhaustive optimization at 20,000× faster decisions; (2) a physics-grounded feasibility filter across heterogeneous links; (3) dual-granularity XAI generating 9.68 </w:t>
      </w:r>
      <w:proofErr w:type="spellStart"/>
      <w:r w:rsidRPr="00C162A5">
        <w:rPr>
          <w:lang w:val="en-IN"/>
        </w:rPr>
        <w:t>μs</w:t>
      </w:r>
      <w:proofErr w:type="spellEnd"/>
      <w:r w:rsidRPr="00C162A5">
        <w:rPr>
          <w:lang w:val="en-IN"/>
        </w:rPr>
        <w:t xml:space="preserve"> explanations, reducing commander overrides by 68%; and (4) a three-signal adversarial detector achieving 100% attack detection with 0% false alarms during genuine jamming.</w:t>
      </w:r>
    </w:p>
    <w:p w14:paraId="179EA777" w14:textId="02D36B4D" w:rsidR="009303D9" w:rsidRPr="006B6B66" w:rsidRDefault="00253B6B" w:rsidP="006B6B66">
      <w:pPr>
        <w:pStyle w:val="Heading1"/>
      </w:pPr>
      <w:r>
        <w:t>Literature Survey</w:t>
      </w:r>
    </w:p>
    <w:p w14:paraId="5046955D" w14:textId="0C9591DE" w:rsidR="00C162A5" w:rsidRPr="00C162A5" w:rsidRDefault="00C162A5" w:rsidP="00C162A5">
      <w:pPr>
        <w:pStyle w:val="BodyText"/>
        <w:tabs>
          <w:tab w:val="start" w:pos="7.10pt"/>
        </w:tabs>
        <w:ind w:firstLine="14.20pt"/>
        <w:rPr>
          <w:lang w:val="en-IN"/>
        </w:rPr>
      </w:pPr>
      <w:r w:rsidRPr="00C162A5">
        <w:rPr>
          <w:lang w:val="en-IN"/>
        </w:rPr>
        <w:t>The Module-Lattice-Based Key-Encapsulation Mechanism Standard [1] formalizes CRYSTALS-Kyber as ML-KEM, and the corresponding Digital Signature Standard [2] formalizes CRYSTALS-</w:t>
      </w:r>
      <w:proofErr w:type="spellStart"/>
      <w:r w:rsidRPr="00C162A5">
        <w:rPr>
          <w:lang w:val="en-IN"/>
        </w:rPr>
        <w:t>Dilithium</w:t>
      </w:r>
      <w:proofErr w:type="spellEnd"/>
      <w:r w:rsidRPr="00C162A5">
        <w:rPr>
          <w:lang w:val="en-IN"/>
        </w:rPr>
        <w:t xml:space="preserve"> as ML-DSA, while the Stateless Hash-Based Signature Standard [3] formalizes SPHINCS+ as SLH-DSA; the Federal Register notice [4] announced these three standards in August 2024, establishing the regulatory basis for federal PQC adoption. </w:t>
      </w:r>
      <w:proofErr w:type="spellStart"/>
      <w:r w:rsidRPr="00C162A5">
        <w:rPr>
          <w:lang w:val="en-IN"/>
        </w:rPr>
        <w:t>Kannwischer</w:t>
      </w:r>
      <w:proofErr w:type="spellEnd"/>
      <w:r w:rsidRPr="00C162A5">
        <w:rPr>
          <w:lang w:val="en-IN"/>
        </w:rPr>
        <w:t xml:space="preserve"> et al. [5] introduced pqm4, benchmarking NIST PQC candidates on ARM Cortex-M4 and showing SPHINCS+ signing can take 22 seconds to 88 minutes depending on parameters. Fitzgibbon and Ottaviani [6] benchmarked PQC on Raspberry Pi 4, finding Kyber and </w:t>
      </w:r>
      <w:proofErr w:type="spellStart"/>
      <w:r w:rsidRPr="00C162A5">
        <w:rPr>
          <w:lang w:val="en-IN"/>
        </w:rPr>
        <w:t>Dilithium</w:t>
      </w:r>
      <w:proofErr w:type="spellEnd"/>
      <w:r w:rsidRPr="00C162A5">
        <w:rPr>
          <w:lang w:val="en-IN"/>
        </w:rPr>
        <w:t xml:space="preserve"> most efficient for key encapsulation and signatures respectively. Abbasi et al. [7] extended this benchmarking across heterogeneous devices, Abdulrahman et al. [8] optimized Kyber and </w:t>
      </w:r>
      <w:proofErr w:type="spellStart"/>
      <w:r w:rsidRPr="00C162A5">
        <w:rPr>
          <w:lang w:val="en-IN"/>
        </w:rPr>
        <w:t>Dilithium</w:t>
      </w:r>
      <w:proofErr w:type="spellEnd"/>
      <w:r w:rsidRPr="00C162A5">
        <w:rPr>
          <w:lang w:val="en-IN"/>
        </w:rPr>
        <w:t xml:space="preserve"> specifically for Cortex-M4, and Dong and Wang [9] integrated PQC into the QUIC transport protocol.</w:t>
      </w:r>
    </w:p>
    <w:p w14:paraId="3EDCE2D5" w14:textId="507E4406" w:rsidR="00C162A5" w:rsidRPr="00C162A5" w:rsidRDefault="00C162A5" w:rsidP="00C162A5">
      <w:pPr>
        <w:pStyle w:val="BodyText"/>
        <w:tabs>
          <w:tab w:val="start" w:pos="7.10pt"/>
        </w:tabs>
        <w:ind w:firstLine="14.20pt"/>
        <w:rPr>
          <w:lang w:val="en-IN"/>
        </w:rPr>
      </w:pPr>
      <w:r w:rsidRPr="00C162A5">
        <w:rPr>
          <w:lang w:val="en-IN"/>
        </w:rPr>
        <w:t xml:space="preserve">Ahmed and Zhang [10] found inconsistent PQC implementation maturity across nine cryptographic libraries. </w:t>
      </w:r>
      <w:proofErr w:type="spellStart"/>
      <w:r w:rsidRPr="00C162A5">
        <w:rPr>
          <w:lang w:val="en-IN"/>
        </w:rPr>
        <w:t>Gulomov</w:t>
      </w:r>
      <w:proofErr w:type="spellEnd"/>
      <w:r w:rsidRPr="00C162A5">
        <w:rPr>
          <w:lang w:val="en-IN"/>
        </w:rPr>
        <w:t xml:space="preserve"> et al. [11] and Chandre et al. [12] explored PQC for general data transmission and critical infrastructure </w:t>
      </w:r>
      <w:proofErr w:type="spellStart"/>
      <w:r w:rsidRPr="00C162A5">
        <w:rPr>
          <w:lang w:val="en-IN"/>
        </w:rPr>
        <w:t>defense</w:t>
      </w:r>
      <w:proofErr w:type="spellEnd"/>
      <w:r w:rsidRPr="00C162A5">
        <w:rPr>
          <w:lang w:val="en-IN"/>
        </w:rPr>
        <w:t xml:space="preserve"> respectively. Saeed and Alqahtani [13] concluded that no existing work unifies AI and PQC evaluation. Sengupta et al. [14] proposed CAAP, an adaptive PQC framework for 6G vehicular networks combining multi-objective optimization with a monotonic-upgrade protocol, but without explainability. Zhou et al. [15], Hoque et al. [16], Sanon and </w:t>
      </w:r>
      <w:proofErr w:type="spellStart"/>
      <w:r w:rsidRPr="00C162A5">
        <w:rPr>
          <w:lang w:val="en-IN"/>
        </w:rPr>
        <w:lastRenderedPageBreak/>
        <w:t>Schotten</w:t>
      </w:r>
      <w:proofErr w:type="spellEnd"/>
      <w:r w:rsidRPr="00C162A5">
        <w:rPr>
          <w:lang w:val="en-IN"/>
        </w:rPr>
        <w:t xml:space="preserve"> [17], and </w:t>
      </w:r>
      <w:proofErr w:type="spellStart"/>
      <w:r w:rsidRPr="00C162A5">
        <w:rPr>
          <w:lang w:val="en-IN"/>
        </w:rPr>
        <w:t>Buruaga</w:t>
      </w:r>
      <w:proofErr w:type="spellEnd"/>
      <w:r w:rsidRPr="00C162A5">
        <w:rPr>
          <w:lang w:val="en-IN"/>
        </w:rPr>
        <w:t xml:space="preserve"> et al. [18] surveyed PQC readiness across 5G/6G, mobile networks, and SDN-integrated TLS.</w:t>
      </w:r>
    </w:p>
    <w:p w14:paraId="5F465D3C" w14:textId="3F8BC894" w:rsidR="00C162A5" w:rsidRPr="00C162A5" w:rsidRDefault="00C162A5" w:rsidP="00C162A5">
      <w:pPr>
        <w:pStyle w:val="BodyText"/>
        <w:tabs>
          <w:tab w:val="start" w:pos="7.10pt"/>
        </w:tabs>
        <w:ind w:firstLine="14.20pt"/>
        <w:rPr>
          <w:lang w:val="en-IN"/>
        </w:rPr>
      </w:pPr>
      <w:r w:rsidRPr="00C162A5">
        <w:rPr>
          <w:lang w:val="en-IN"/>
        </w:rPr>
        <w:t xml:space="preserve">Li et al. [19] introduced </w:t>
      </w:r>
      <w:proofErr w:type="spellStart"/>
      <w:r w:rsidRPr="00C162A5">
        <w:rPr>
          <w:lang w:val="en-IN"/>
        </w:rPr>
        <w:t>LinUCB</w:t>
      </w:r>
      <w:proofErr w:type="spellEnd"/>
      <w:r w:rsidRPr="00C162A5">
        <w:rPr>
          <w:lang w:val="en-IN"/>
        </w:rPr>
        <w:t>, the contextual-bandit algorithm forming our core selection mechanism. Solanki et al. [20] examined fairness in federated contextual bandits, and Zhou et al. [21] developed neural contextual bandits — more expressive but far less interpretable than the linear bandits we adopt, since a neural policy's weights cannot be decomposed into exact per-feature contributions.</w:t>
      </w:r>
    </w:p>
    <w:p w14:paraId="2973A13D" w14:textId="77777777" w:rsidR="00C162A5" w:rsidRPr="00C162A5" w:rsidRDefault="00C162A5" w:rsidP="00C162A5">
      <w:pPr>
        <w:pStyle w:val="BodyText"/>
        <w:tabs>
          <w:tab w:val="start" w:pos="7.10pt"/>
        </w:tabs>
        <w:ind w:firstLine="14.20pt"/>
        <w:rPr>
          <w:lang w:val="en-IN"/>
        </w:rPr>
      </w:pPr>
      <w:r w:rsidRPr="00C162A5">
        <w:rPr>
          <w:lang w:val="en-IN"/>
        </w:rPr>
        <w:t xml:space="preserve">Capuano et al. [22] surveyed XAI applications across cybersecurity broadly. Senevirathna et al. [23] demonstrated that post-hoc XAI explanations in intrusion detection can themselves be deceived by adversaries, directly motivating our choice of an inherently interpretable model over a post-hoc approximation. Mallampati and Seetha [24], Moustafa et al. [25], </w:t>
      </w:r>
      <w:proofErr w:type="spellStart"/>
      <w:r w:rsidRPr="00C162A5">
        <w:rPr>
          <w:lang w:val="en-IN"/>
        </w:rPr>
        <w:t>Rjoub</w:t>
      </w:r>
      <w:proofErr w:type="spellEnd"/>
      <w:r w:rsidRPr="00C162A5">
        <w:rPr>
          <w:lang w:val="en-IN"/>
        </w:rPr>
        <w:t xml:space="preserve"> et al. [26], Khan et al. [27], and Samed and </w:t>
      </w:r>
      <w:proofErr w:type="spellStart"/>
      <w:r w:rsidRPr="00C162A5">
        <w:rPr>
          <w:lang w:val="en-IN"/>
        </w:rPr>
        <w:t>Sagiroglu</w:t>
      </w:r>
      <w:proofErr w:type="spellEnd"/>
      <w:r w:rsidRPr="00C162A5">
        <w:rPr>
          <w:lang w:val="en-IN"/>
        </w:rPr>
        <w:t xml:space="preserve"> [28] applied explainable AI within intrusion detection, establishing XAI as mature for security monitoring, though none uses explanation output itself as an adversarial detection signal, as our Layer 4 does.</w:t>
      </w:r>
    </w:p>
    <w:p w14:paraId="53FD5DDA" w14:textId="77777777" w:rsidR="00C162A5" w:rsidRPr="00C162A5" w:rsidRDefault="00C162A5" w:rsidP="00C162A5">
      <w:pPr>
        <w:pStyle w:val="BodyText"/>
        <w:tabs>
          <w:tab w:val="start" w:pos="7.10pt"/>
        </w:tabs>
        <w:ind w:firstLine="14.20pt"/>
        <w:rPr>
          <w:lang w:val="en-IN"/>
        </w:rPr>
      </w:pPr>
      <w:proofErr w:type="spellStart"/>
      <w:r w:rsidRPr="00C162A5">
        <w:rPr>
          <w:lang w:val="en-IN"/>
        </w:rPr>
        <w:t>Hidawi</w:t>
      </w:r>
      <w:proofErr w:type="spellEnd"/>
      <w:r w:rsidRPr="00C162A5">
        <w:rPr>
          <w:lang w:val="en-IN"/>
        </w:rPr>
        <w:t xml:space="preserve"> et al. [29] demonstrated </w:t>
      </w:r>
      <w:proofErr w:type="spellStart"/>
      <w:r w:rsidRPr="00C162A5">
        <w:rPr>
          <w:lang w:val="en-IN"/>
        </w:rPr>
        <w:t>BlackoutADR</w:t>
      </w:r>
      <w:proofErr w:type="spellEnd"/>
      <w:r w:rsidRPr="00C162A5">
        <w:rPr>
          <w:lang w:val="en-IN"/>
        </w:rPr>
        <w:t xml:space="preserve">, an attack manipulating reported signal metrics to exploit adaptive data rate mechanisms in </w:t>
      </w:r>
      <w:proofErr w:type="spellStart"/>
      <w:r w:rsidRPr="00C162A5">
        <w:rPr>
          <w:lang w:val="en-IN"/>
        </w:rPr>
        <w:t>LoRaWAN</w:t>
      </w:r>
      <w:proofErr w:type="spellEnd"/>
      <w:r w:rsidRPr="00C162A5">
        <w:rPr>
          <w:lang w:val="en-IN"/>
        </w:rPr>
        <w:t xml:space="preserve">, establishing precedent for input-poisoning attacks against adaptive wireless systems and directly informing our Layer 4 threat model. Lee et al. [30], Tang et al. [31], and </w:t>
      </w:r>
      <w:proofErr w:type="spellStart"/>
      <w:r w:rsidRPr="00C162A5">
        <w:rPr>
          <w:lang w:val="en-IN"/>
        </w:rPr>
        <w:t>Berbecaru</w:t>
      </w:r>
      <w:proofErr w:type="spellEnd"/>
      <w:r w:rsidRPr="00C162A5">
        <w:rPr>
          <w:lang w:val="en-IN"/>
        </w:rPr>
        <w:t xml:space="preserve"> and Lioy [32] studied TLS downgrade attacks and detection tools, illustrating that downgrade-style attacks remain an active concern even in classical protocol security.</w:t>
      </w:r>
    </w:p>
    <w:p w14:paraId="3A0652FB" w14:textId="77777777" w:rsidR="00C162A5" w:rsidRPr="00C162A5" w:rsidRDefault="00C162A5" w:rsidP="00C162A5">
      <w:pPr>
        <w:pStyle w:val="BodyText"/>
        <w:tabs>
          <w:tab w:val="start" w:pos="7.10pt"/>
        </w:tabs>
        <w:ind w:firstLine="14.20pt"/>
        <w:rPr>
          <w:lang w:val="en-IN"/>
        </w:rPr>
      </w:pPr>
      <w:r w:rsidRPr="00C162A5">
        <w:rPr>
          <w:lang w:val="en-IN"/>
        </w:rPr>
        <w:t xml:space="preserve">Balachandran Nair </w:t>
      </w:r>
      <w:proofErr w:type="spellStart"/>
      <w:r w:rsidRPr="00C162A5">
        <w:rPr>
          <w:lang w:val="en-IN"/>
        </w:rPr>
        <w:t>Premakumari</w:t>
      </w:r>
      <w:proofErr w:type="spellEnd"/>
      <w:r w:rsidRPr="00C162A5">
        <w:rPr>
          <w:lang w:val="en-IN"/>
        </w:rPr>
        <w:t xml:space="preserve"> et al. [33] and Fang et al. [34] applied reinforcement learning to adaptive encryption and key rotation, both assuming trustworthy input telemetry — the assumption our Layer 4 detector challenges. </w:t>
      </w:r>
      <w:proofErr w:type="spellStart"/>
      <w:r w:rsidRPr="00C162A5">
        <w:rPr>
          <w:lang w:val="en-IN"/>
        </w:rPr>
        <w:t>Hamarsheh</w:t>
      </w:r>
      <w:proofErr w:type="spellEnd"/>
      <w:r w:rsidRPr="00C162A5">
        <w:rPr>
          <w:lang w:val="en-IN"/>
        </w:rPr>
        <w:t xml:space="preserve"> [35] required reliable control-plane connectivity unavailable on tactical radio links, and Verma [36] surveyed SATCOM threats without proposing countermeasures. None of [33]</w:t>
      </w:r>
      <w:proofErr w:type="gramStart"/>
      <w:r w:rsidRPr="00C162A5">
        <w:rPr>
          <w:lang w:val="en-IN"/>
        </w:rPr>
        <w:t>–[</w:t>
      </w:r>
      <w:proofErr w:type="gramEnd"/>
      <w:r w:rsidRPr="00C162A5">
        <w:rPr>
          <w:lang w:val="en-IN"/>
        </w:rPr>
        <w:t>36] combines cryptographic adaptation with interpretability or sensing-pipeline manipulation detection.</w:t>
      </w:r>
    </w:p>
    <w:p w14:paraId="1FAA3868" w14:textId="77777777" w:rsidR="00C162A5" w:rsidRPr="00C162A5" w:rsidRDefault="00C162A5" w:rsidP="00C162A5">
      <w:pPr>
        <w:pStyle w:val="BodyText"/>
        <w:tabs>
          <w:tab w:val="start" w:pos="7.10pt"/>
        </w:tabs>
        <w:ind w:firstLine="14.20pt"/>
        <w:rPr>
          <w:lang w:val="en-IN"/>
        </w:rPr>
      </w:pPr>
      <w:r w:rsidRPr="00C162A5">
        <w:rPr>
          <w:lang w:val="en-IN"/>
        </w:rPr>
        <w:t xml:space="preserve">Horowitz and Kahn [37] documented automation bias in national security decision-making, motivating real-time interpretable decisions over post-hoc justification. Kozlovski [38] outlines six ethical challenges of AI-based military decision support and argues for meaningful human control, reinforcing our commander-override and auditability design. </w:t>
      </w:r>
      <w:proofErr w:type="spellStart"/>
      <w:r w:rsidRPr="00C162A5">
        <w:rPr>
          <w:lang w:val="en-IN"/>
        </w:rPr>
        <w:t>Proakis</w:t>
      </w:r>
      <w:proofErr w:type="spellEnd"/>
      <w:r w:rsidRPr="00C162A5">
        <w:rPr>
          <w:lang w:val="en-IN"/>
        </w:rPr>
        <w:t xml:space="preserve"> and Salehi [39] provide the BER-versus-SNR treatment for BPSK and Gray-coded QPSK underlying Signal 1 of our detector. The Department of War's PQC Strategy [40] sets 2030–2031 migration deadlines and names crypto-agility as a required capability — precisely what XAPQ-</w:t>
      </w:r>
      <w:proofErr w:type="spellStart"/>
      <w:r w:rsidRPr="00C162A5">
        <w:rPr>
          <w:lang w:val="en-IN"/>
        </w:rPr>
        <w:t>TacNet's</w:t>
      </w:r>
      <w:proofErr w:type="spellEnd"/>
      <w:r w:rsidRPr="00C162A5">
        <w:rPr>
          <w:lang w:val="en-IN"/>
        </w:rPr>
        <w:t xml:space="preserve"> per-link bandit architecture delivers in auditable form.</w:t>
      </w:r>
    </w:p>
    <w:p w14:paraId="055319CD" w14:textId="519857B6" w:rsidR="00253B6B" w:rsidRPr="003255A8" w:rsidRDefault="003255A8" w:rsidP="00253B6B">
      <w:pPr>
        <w:pStyle w:val="Heading1"/>
      </w:pPr>
      <w:r>
        <w:t>M</w:t>
      </w:r>
      <w:r w:rsidRPr="003255A8">
        <w:t xml:space="preserve">ethodology </w:t>
      </w:r>
    </w:p>
    <w:p w14:paraId="5A14355F" w14:textId="4F6DDB45" w:rsidR="003255A8" w:rsidRPr="00D01B71" w:rsidRDefault="003255A8" w:rsidP="00A62AF7">
      <w:pPr>
        <w:pStyle w:val="Heading2"/>
        <w:numPr>
          <w:ilvl w:val="0"/>
          <w:numId w:val="0"/>
        </w:numPr>
        <w:spacing w:before="0pt"/>
        <w:ind w:start="14.40pt" w:hanging="14.40pt"/>
      </w:pPr>
      <w:r w:rsidRPr="00D01B71">
        <w:rPr>
          <w:lang w:val="en-IN"/>
        </w:rPr>
        <w:t>A. System Architecture</w:t>
      </w:r>
    </w:p>
    <w:p w14:paraId="0F01609A" w14:textId="77777777" w:rsidR="003255A8" w:rsidRDefault="003255A8" w:rsidP="003255A8">
      <w:pPr>
        <w:pStyle w:val="BodyText"/>
        <w:rPr>
          <w:lang w:val="en-IN"/>
        </w:rPr>
      </w:pPr>
      <w:r w:rsidRPr="003255A8">
        <w:rPr>
          <w:lang w:val="en-IN"/>
        </w:rPr>
        <w:t>XAPQ-</w:t>
      </w:r>
      <w:proofErr w:type="spellStart"/>
      <w:r w:rsidRPr="003255A8">
        <w:rPr>
          <w:lang w:val="en-IN"/>
        </w:rPr>
        <w:t>TacNet</w:t>
      </w:r>
      <w:proofErr w:type="spellEnd"/>
      <w:r w:rsidRPr="003255A8">
        <w:rPr>
          <w:lang w:val="en-IN"/>
        </w:rPr>
        <w:t xml:space="preserve"> works as a four-layer pipeline. Layer 1 continuously profiles the tactical link's real-time conditions into a normalized context vector. Layer 2 filters out physically infeasible PQC algorithm pairs and selects the optimal remaining option through a dedicated per-link-type contextual bandit. Layer 3 converts the bandit's internal weights into human-readable and machine-auditable explanations at negligible computational cost. Layer 4 continuously monitors the explanation stream itself for signs of adversarial </w:t>
      </w:r>
      <w:r w:rsidRPr="003255A8">
        <w:rPr>
          <w:lang w:val="en-IN"/>
        </w:rPr>
        <w:t>manipulation, feeding a block/flag signal back into Layer 2. This closed-loop design ensures that every cryptographic decision is simultaneously adaptive, explainable, and self-defending. In the target deployment, Layers 1–3 run entirely on the tactical radio's onboard ARM Cortex-M/A processor, while Layer 4's audit log is periodically synced to a command-post server for forensic review.</w:t>
      </w:r>
    </w:p>
    <w:p w14:paraId="68D0BCAD" w14:textId="709A9EAB" w:rsidR="0042321E" w:rsidRDefault="00C162A5" w:rsidP="006807BD">
      <w:pPr>
        <w:pStyle w:val="BodyText"/>
        <w:jc w:val="center"/>
        <w:rPr>
          <w:lang w:val="en-IN"/>
        </w:rPr>
      </w:pPr>
      <w:r>
        <w:rPr>
          <w:b/>
          <w:bCs/>
          <w:noProof/>
          <w:lang w:val="en-IN"/>
        </w:rPr>
        <w:drawing>
          <wp:anchor distT="0" distB="0" distL="114300" distR="114300" simplePos="0" relativeHeight="251659264" behindDoc="0" locked="0" layoutInCell="1" allowOverlap="1" wp14:anchorId="4D2038D1" wp14:editId="62EF6E2F">
            <wp:simplePos x="0" y="0"/>
            <wp:positionH relativeFrom="margin">
              <wp:posOffset>3310255</wp:posOffset>
            </wp:positionH>
            <wp:positionV relativeFrom="paragraph">
              <wp:posOffset>-33324</wp:posOffset>
            </wp:positionV>
            <wp:extent cx="3028315" cy="2461260"/>
            <wp:effectExtent l="0" t="0" r="635" b="0"/>
            <wp:wrapTopAndBottom/>
            <wp:docPr id="160292064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8315" cy="2461260"/>
                    </a:xfrm>
                    <a:prstGeom prst="rect">
                      <a:avLst/>
                    </a:prstGeom>
                    <a:noFill/>
                  </pic:spPr>
                </pic:pic>
              </a:graphicData>
            </a:graphic>
            <wp14:sizeRelH relativeFrom="margin">
              <wp14:pctWidth>0%</wp14:pctWidth>
            </wp14:sizeRelH>
            <wp14:sizeRelV relativeFrom="margin">
              <wp14:pctHeight>0%</wp14:pctHeight>
            </wp14:sizeRelV>
          </wp:anchor>
        </w:drawing>
      </w:r>
      <w:r w:rsidR="006807BD" w:rsidRPr="006807BD">
        <w:rPr>
          <w:lang w:val="en-US"/>
        </w:rPr>
        <w:t>Fig. 1. XAPQ-</w:t>
      </w:r>
      <w:proofErr w:type="spellStart"/>
      <w:r w:rsidR="006807BD" w:rsidRPr="006807BD">
        <w:rPr>
          <w:lang w:val="en-US"/>
        </w:rPr>
        <w:t>TacNet</w:t>
      </w:r>
      <w:proofErr w:type="spellEnd"/>
      <w:r w:rsidR="006807BD" w:rsidRPr="006807BD">
        <w:rPr>
          <w:lang w:val="en-US"/>
        </w:rPr>
        <w:t xml:space="preserve"> closed-loop four-layer architecture.</w:t>
      </w:r>
    </w:p>
    <w:p w14:paraId="75A66A97" w14:textId="175325F5" w:rsidR="0042321E" w:rsidRPr="006807BD" w:rsidRDefault="006807BD" w:rsidP="003255A8">
      <w:pPr>
        <w:pStyle w:val="BodyText"/>
        <w:rPr>
          <w:lang w:val="en-US"/>
        </w:rPr>
      </w:pPr>
      <w:r w:rsidRPr="006807BD">
        <w:rPr>
          <w:lang w:val="en-US"/>
        </w:rPr>
        <w:t>XAPQ-</w:t>
      </w:r>
      <w:proofErr w:type="spellStart"/>
      <w:r w:rsidRPr="006807BD">
        <w:rPr>
          <w:lang w:val="en-US"/>
        </w:rPr>
        <w:t>TacNet</w:t>
      </w:r>
      <w:proofErr w:type="spellEnd"/>
      <w:r w:rsidRPr="006807BD">
        <w:rPr>
          <w:lang w:val="en-US"/>
        </w:rPr>
        <w:t xml:space="preserve"> </w:t>
      </w:r>
      <w:r w:rsidR="0036528D" w:rsidRPr="0036528D">
        <w:rPr>
          <w:lang w:val="en-US"/>
        </w:rPr>
        <w:t xml:space="preserve">operates as a closed-loop four-layer pipeline, as shown in Fig. 1. Layer 1 profiles the tactical link's real-time conditions into a 10-dimensional context vector, passed to Layer 2, where a hard feasibility filter excludes infeasible PQC pairs before a per-link </w:t>
      </w:r>
      <w:proofErr w:type="spellStart"/>
      <w:r w:rsidR="0036528D" w:rsidRPr="0036528D">
        <w:rPr>
          <w:lang w:val="en-US"/>
        </w:rPr>
        <w:t>LinUCB</w:t>
      </w:r>
      <w:proofErr w:type="spellEnd"/>
      <w:r w:rsidR="0036528D" w:rsidRPr="0036528D">
        <w:rPr>
          <w:lang w:val="en-US"/>
        </w:rPr>
        <w:t xml:space="preserve"> bandit selects the optimal action. The selected action and its weight vector are forwarded to Layer 3, which derives operator-level and auditor-level explanations directly from the bandit's linear weights. Layer 4 monitors this explanation stream for adversarial manipulation and feeds a block-or-flag decision back into Layer 2, closing the loop between adaptive selection, explainability, and</w:t>
      </w:r>
      <w:r w:rsidR="0036528D">
        <w:rPr>
          <w:lang w:val="en-US"/>
        </w:rPr>
        <w:t xml:space="preserve"> </w:t>
      </w:r>
      <w:r w:rsidRPr="006807BD">
        <w:rPr>
          <w:lang w:val="en-US"/>
        </w:rPr>
        <w:t>resilience.</w:t>
      </w:r>
    </w:p>
    <w:p w14:paraId="2BBAAC45" w14:textId="1361F037" w:rsidR="003255A8" w:rsidRPr="00D01B71" w:rsidRDefault="003255A8" w:rsidP="00D01B71">
      <w:pPr>
        <w:pStyle w:val="BodyText"/>
        <w:ind w:firstLine="0pt"/>
        <w:rPr>
          <w:i/>
          <w:iCs/>
          <w:lang w:val="en-IN"/>
        </w:rPr>
      </w:pPr>
      <w:r w:rsidRPr="00D01B71">
        <w:rPr>
          <w:i/>
          <w:iCs/>
          <w:lang w:val="en-IN"/>
        </w:rPr>
        <w:t>B. Tactical Link Profiles</w:t>
      </w:r>
    </w:p>
    <w:p w14:paraId="336FA5F0" w14:textId="2FBBB373" w:rsidR="003255A8" w:rsidRPr="003255A8" w:rsidRDefault="003255A8" w:rsidP="00A62AF7">
      <w:pPr>
        <w:pStyle w:val="BodyText"/>
        <w:spacing w:after="0pt"/>
        <w:rPr>
          <w:lang w:val="en-IN"/>
        </w:rPr>
      </w:pPr>
      <w:r w:rsidRPr="003255A8">
        <w:rPr>
          <w:lang w:val="en-IN"/>
        </w:rPr>
        <w:t>XAPQ-</w:t>
      </w:r>
      <w:proofErr w:type="spellStart"/>
      <w:r w:rsidRPr="003255A8">
        <w:rPr>
          <w:lang w:val="en-IN"/>
        </w:rPr>
        <w:t>TacNet</w:t>
      </w:r>
      <w:proofErr w:type="spellEnd"/>
      <w:r w:rsidRPr="003255A8">
        <w:rPr>
          <w:lang w:val="en-IN"/>
        </w:rPr>
        <w:t xml:space="preserve"> is evaluated across four heterogeneous military link types, each governed by its corresponding MIL-STD specification and each running on a distinct embedded </w:t>
      </w:r>
      <w:proofErr w:type="spellStart"/>
      <w:r w:rsidRPr="003255A8">
        <w:rPr>
          <w:lang w:val="en-IN"/>
        </w:rPr>
        <w:t>compute</w:t>
      </w:r>
      <w:proofErr w:type="spellEnd"/>
      <w:r w:rsidRPr="003255A8">
        <w:rPr>
          <w:lang w:val="en-IN"/>
        </w:rPr>
        <w:t xml:space="preserve"> platform, summarized in Table I. These four link types together span four orders of magnitude in available bandwidth, which is the central physical constraint the framework must reconcile.</w:t>
      </w:r>
    </w:p>
    <w:p w14:paraId="5D3DBDFB" w14:textId="0CA5A670" w:rsidR="003255A8" w:rsidRPr="00D01B71" w:rsidRDefault="003255A8" w:rsidP="00D01B71">
      <w:pPr>
        <w:pStyle w:val="BodyText"/>
        <w:jc w:val="center"/>
        <w:rPr>
          <w:smallCaps/>
          <w:lang w:val="en-IN"/>
        </w:rPr>
      </w:pPr>
      <w:r w:rsidRPr="00D01B71">
        <w:rPr>
          <w:smallCaps/>
          <w:lang w:val="en-IN"/>
        </w:rPr>
        <w:t>T</w:t>
      </w:r>
      <w:r w:rsidR="00D01B71">
        <w:rPr>
          <w:smallCaps/>
          <w:lang w:val="en-IN"/>
        </w:rPr>
        <w:t>able</w:t>
      </w:r>
      <w:r w:rsidRPr="00D01B71">
        <w:rPr>
          <w:smallCaps/>
          <w:lang w:val="en-IN"/>
        </w:rPr>
        <w:t xml:space="preserve"> I. Tactical Link Profiles</w:t>
      </w:r>
    </w:p>
    <w:tbl>
      <w:tblPr>
        <w:tblStyle w:val="TableGrid"/>
        <w:tblW w:w="0pt" w:type="auto"/>
        <w:tblLook w:firstRow="1" w:lastRow="0" w:firstColumn="1" w:lastColumn="0" w:noHBand="0" w:noVBand="1"/>
      </w:tblPr>
      <w:tblGrid>
        <w:gridCol w:w="901"/>
        <w:gridCol w:w="952"/>
        <w:gridCol w:w="1224"/>
        <w:gridCol w:w="749"/>
        <w:gridCol w:w="1030"/>
      </w:tblGrid>
      <w:tr w:rsidR="003255A8" w:rsidRPr="003255A8" w14:paraId="5FC60275" w14:textId="77777777" w:rsidTr="006807BD">
        <w:tc>
          <w:tcPr>
            <w:tcW w:w="0pt" w:type="auto"/>
            <w:hideMark/>
          </w:tcPr>
          <w:p w14:paraId="24AE1F33" w14:textId="77777777" w:rsidR="003255A8" w:rsidRPr="00D01B71" w:rsidRDefault="003255A8" w:rsidP="003255A8">
            <w:pPr>
              <w:pStyle w:val="BodyText"/>
              <w:ind w:firstLine="1.20pt"/>
              <w:rPr>
                <w:sz w:val="16"/>
                <w:szCs w:val="16"/>
                <w:lang w:val="en-IN"/>
              </w:rPr>
            </w:pPr>
            <w:r w:rsidRPr="00D01B71">
              <w:rPr>
                <w:sz w:val="16"/>
                <w:szCs w:val="16"/>
                <w:lang w:val="en-IN"/>
              </w:rPr>
              <w:t>Link</w:t>
            </w:r>
          </w:p>
        </w:tc>
        <w:tc>
          <w:tcPr>
            <w:tcW w:w="0pt" w:type="auto"/>
            <w:hideMark/>
          </w:tcPr>
          <w:p w14:paraId="46EFB946" w14:textId="77777777" w:rsidR="003255A8" w:rsidRPr="00D01B71" w:rsidRDefault="003255A8" w:rsidP="003255A8">
            <w:pPr>
              <w:pStyle w:val="BodyText"/>
              <w:ind w:firstLine="1.20pt"/>
              <w:rPr>
                <w:sz w:val="16"/>
                <w:szCs w:val="16"/>
                <w:lang w:val="en-IN"/>
              </w:rPr>
            </w:pPr>
            <w:r w:rsidRPr="00D01B71">
              <w:rPr>
                <w:sz w:val="16"/>
                <w:szCs w:val="16"/>
                <w:lang w:val="en-IN"/>
              </w:rPr>
              <w:t>Standard</w:t>
            </w:r>
          </w:p>
        </w:tc>
        <w:tc>
          <w:tcPr>
            <w:tcW w:w="61.20pt" w:type="dxa"/>
            <w:hideMark/>
          </w:tcPr>
          <w:p w14:paraId="75A392C9" w14:textId="77777777" w:rsidR="003255A8" w:rsidRPr="00D01B71" w:rsidRDefault="003255A8" w:rsidP="003255A8">
            <w:pPr>
              <w:pStyle w:val="BodyText"/>
              <w:ind w:firstLine="1.20pt"/>
              <w:rPr>
                <w:sz w:val="16"/>
                <w:szCs w:val="16"/>
                <w:lang w:val="en-IN"/>
              </w:rPr>
            </w:pPr>
            <w:r w:rsidRPr="00D01B71">
              <w:rPr>
                <w:sz w:val="16"/>
                <w:szCs w:val="16"/>
                <w:lang w:val="en-IN"/>
              </w:rPr>
              <w:t>Bandwidth</w:t>
            </w:r>
          </w:p>
        </w:tc>
        <w:tc>
          <w:tcPr>
            <w:tcW w:w="37.45pt" w:type="dxa"/>
            <w:hideMark/>
          </w:tcPr>
          <w:p w14:paraId="1F43197D" w14:textId="77777777" w:rsidR="003255A8" w:rsidRPr="00D01B71" w:rsidRDefault="003255A8" w:rsidP="003255A8">
            <w:pPr>
              <w:pStyle w:val="BodyText"/>
              <w:ind w:firstLine="1.20pt"/>
              <w:rPr>
                <w:sz w:val="16"/>
                <w:szCs w:val="16"/>
                <w:lang w:val="en-IN"/>
              </w:rPr>
            </w:pPr>
            <w:r w:rsidRPr="00D01B71">
              <w:rPr>
                <w:sz w:val="16"/>
                <w:szCs w:val="16"/>
                <w:lang w:val="en-IN"/>
              </w:rPr>
              <w:t>Latency Budget</w:t>
            </w:r>
          </w:p>
        </w:tc>
        <w:tc>
          <w:tcPr>
            <w:tcW w:w="0pt" w:type="auto"/>
            <w:hideMark/>
          </w:tcPr>
          <w:p w14:paraId="6C359C9C" w14:textId="1FA74656" w:rsidR="003255A8" w:rsidRPr="00D01B71" w:rsidRDefault="003255A8" w:rsidP="003255A8">
            <w:pPr>
              <w:pStyle w:val="BodyText"/>
              <w:ind w:firstLine="1.20pt"/>
              <w:rPr>
                <w:sz w:val="16"/>
                <w:szCs w:val="16"/>
                <w:lang w:val="en-IN"/>
              </w:rPr>
            </w:pPr>
            <w:r w:rsidRPr="00D01B71">
              <w:rPr>
                <w:sz w:val="16"/>
                <w:szCs w:val="16"/>
                <w:lang w:val="en-IN"/>
              </w:rPr>
              <w:t>Processor</w:t>
            </w:r>
          </w:p>
        </w:tc>
      </w:tr>
      <w:tr w:rsidR="003255A8" w:rsidRPr="003255A8" w14:paraId="4CBBF4BA" w14:textId="77777777" w:rsidTr="006807BD">
        <w:tc>
          <w:tcPr>
            <w:tcW w:w="0pt" w:type="auto"/>
            <w:hideMark/>
          </w:tcPr>
          <w:p w14:paraId="4A593106" w14:textId="77777777" w:rsidR="003255A8" w:rsidRPr="003255A8" w:rsidRDefault="003255A8" w:rsidP="003255A8">
            <w:pPr>
              <w:pStyle w:val="BodyText"/>
              <w:ind w:firstLine="1.20pt"/>
              <w:rPr>
                <w:sz w:val="16"/>
                <w:szCs w:val="16"/>
                <w:lang w:val="en-IN"/>
              </w:rPr>
            </w:pPr>
            <w:r w:rsidRPr="003255A8">
              <w:rPr>
                <w:sz w:val="16"/>
                <w:szCs w:val="16"/>
                <w:lang w:val="en-IN"/>
              </w:rPr>
              <w:t>VLF</w:t>
            </w:r>
          </w:p>
        </w:tc>
        <w:tc>
          <w:tcPr>
            <w:tcW w:w="0pt" w:type="auto"/>
            <w:hideMark/>
          </w:tcPr>
          <w:p w14:paraId="5ABA89F2" w14:textId="77777777" w:rsidR="003255A8" w:rsidRPr="003255A8" w:rsidRDefault="003255A8" w:rsidP="003255A8">
            <w:pPr>
              <w:pStyle w:val="BodyText"/>
              <w:ind w:firstLine="1.20pt"/>
              <w:rPr>
                <w:sz w:val="16"/>
                <w:szCs w:val="16"/>
                <w:lang w:val="en-IN"/>
              </w:rPr>
            </w:pPr>
            <w:r w:rsidRPr="003255A8">
              <w:rPr>
                <w:sz w:val="16"/>
                <w:szCs w:val="16"/>
                <w:lang w:val="en-IN"/>
              </w:rPr>
              <w:t>MIL-STD-188-141</w:t>
            </w:r>
          </w:p>
        </w:tc>
        <w:tc>
          <w:tcPr>
            <w:tcW w:w="61.20pt" w:type="dxa"/>
            <w:hideMark/>
          </w:tcPr>
          <w:p w14:paraId="414AEFCA" w14:textId="77777777" w:rsidR="003255A8" w:rsidRPr="003255A8" w:rsidRDefault="003255A8" w:rsidP="003255A8">
            <w:pPr>
              <w:pStyle w:val="BodyText"/>
              <w:ind w:firstLine="1.20pt"/>
              <w:rPr>
                <w:sz w:val="16"/>
                <w:szCs w:val="16"/>
                <w:lang w:val="en-IN"/>
              </w:rPr>
            </w:pPr>
            <w:r w:rsidRPr="003255A8">
              <w:rPr>
                <w:sz w:val="16"/>
                <w:szCs w:val="16"/>
                <w:lang w:val="en-IN"/>
              </w:rPr>
              <w:t>50–300 bps</w:t>
            </w:r>
          </w:p>
        </w:tc>
        <w:tc>
          <w:tcPr>
            <w:tcW w:w="37.45pt" w:type="dxa"/>
            <w:hideMark/>
          </w:tcPr>
          <w:p w14:paraId="72DE0148" w14:textId="77777777" w:rsidR="003255A8" w:rsidRPr="003255A8" w:rsidRDefault="003255A8" w:rsidP="003255A8">
            <w:pPr>
              <w:pStyle w:val="BodyText"/>
              <w:ind w:firstLine="1.20pt"/>
              <w:rPr>
                <w:sz w:val="16"/>
                <w:szCs w:val="16"/>
                <w:lang w:val="en-IN"/>
              </w:rPr>
            </w:pPr>
            <w:r w:rsidRPr="003255A8">
              <w:rPr>
                <w:sz w:val="16"/>
                <w:szCs w:val="16"/>
                <w:lang w:val="en-IN"/>
              </w:rPr>
              <w:t>30 s</w:t>
            </w:r>
          </w:p>
        </w:tc>
        <w:tc>
          <w:tcPr>
            <w:tcW w:w="0pt" w:type="auto"/>
            <w:hideMark/>
          </w:tcPr>
          <w:p w14:paraId="49E40C62" w14:textId="77777777" w:rsidR="003255A8" w:rsidRPr="003255A8" w:rsidRDefault="003255A8" w:rsidP="003255A8">
            <w:pPr>
              <w:pStyle w:val="BodyText"/>
              <w:ind w:end="-3.45pt" w:firstLine="1.20pt"/>
              <w:rPr>
                <w:sz w:val="16"/>
                <w:szCs w:val="16"/>
                <w:lang w:val="en-IN"/>
              </w:rPr>
            </w:pPr>
            <w:r w:rsidRPr="003255A8">
              <w:rPr>
                <w:sz w:val="16"/>
                <w:szCs w:val="16"/>
                <w:lang w:val="en-IN"/>
              </w:rPr>
              <w:t>Cortex-M4 @ 24 MHz</w:t>
            </w:r>
          </w:p>
        </w:tc>
      </w:tr>
      <w:tr w:rsidR="003255A8" w:rsidRPr="003255A8" w14:paraId="28D65FCB" w14:textId="77777777" w:rsidTr="006807BD">
        <w:tc>
          <w:tcPr>
            <w:tcW w:w="0pt" w:type="auto"/>
            <w:hideMark/>
          </w:tcPr>
          <w:p w14:paraId="61A85757" w14:textId="77777777" w:rsidR="003255A8" w:rsidRPr="003255A8" w:rsidRDefault="003255A8" w:rsidP="003255A8">
            <w:pPr>
              <w:pStyle w:val="BodyText"/>
              <w:ind w:firstLine="1.20pt"/>
              <w:rPr>
                <w:sz w:val="16"/>
                <w:szCs w:val="16"/>
                <w:lang w:val="en-IN"/>
              </w:rPr>
            </w:pPr>
            <w:r w:rsidRPr="003255A8">
              <w:rPr>
                <w:sz w:val="16"/>
                <w:szCs w:val="16"/>
                <w:lang w:val="en-IN"/>
              </w:rPr>
              <w:t>HF</w:t>
            </w:r>
          </w:p>
        </w:tc>
        <w:tc>
          <w:tcPr>
            <w:tcW w:w="0pt" w:type="auto"/>
            <w:hideMark/>
          </w:tcPr>
          <w:p w14:paraId="122B814B" w14:textId="77777777" w:rsidR="003255A8" w:rsidRPr="003255A8" w:rsidRDefault="003255A8" w:rsidP="003255A8">
            <w:pPr>
              <w:pStyle w:val="BodyText"/>
              <w:ind w:firstLine="1.20pt"/>
              <w:rPr>
                <w:sz w:val="16"/>
                <w:szCs w:val="16"/>
                <w:lang w:val="en-IN"/>
              </w:rPr>
            </w:pPr>
            <w:r w:rsidRPr="003255A8">
              <w:rPr>
                <w:sz w:val="16"/>
                <w:szCs w:val="16"/>
                <w:lang w:val="en-IN"/>
              </w:rPr>
              <w:t>MIL-STD-188-110D</w:t>
            </w:r>
          </w:p>
        </w:tc>
        <w:tc>
          <w:tcPr>
            <w:tcW w:w="61.20pt" w:type="dxa"/>
            <w:hideMark/>
          </w:tcPr>
          <w:p w14:paraId="2A0BE82C" w14:textId="77777777" w:rsidR="003255A8" w:rsidRPr="003255A8" w:rsidRDefault="003255A8" w:rsidP="003255A8">
            <w:pPr>
              <w:pStyle w:val="BodyText"/>
              <w:ind w:firstLine="1.20pt"/>
              <w:rPr>
                <w:sz w:val="16"/>
                <w:szCs w:val="16"/>
                <w:lang w:val="en-IN"/>
              </w:rPr>
            </w:pPr>
            <w:r w:rsidRPr="003255A8">
              <w:rPr>
                <w:sz w:val="16"/>
                <w:szCs w:val="16"/>
                <w:lang w:val="en-IN"/>
              </w:rPr>
              <w:t>1.2–9.6 kbps</w:t>
            </w:r>
          </w:p>
        </w:tc>
        <w:tc>
          <w:tcPr>
            <w:tcW w:w="37.45pt" w:type="dxa"/>
            <w:hideMark/>
          </w:tcPr>
          <w:p w14:paraId="25D6B63B" w14:textId="77777777" w:rsidR="003255A8" w:rsidRPr="003255A8" w:rsidRDefault="003255A8" w:rsidP="003255A8">
            <w:pPr>
              <w:pStyle w:val="BodyText"/>
              <w:ind w:firstLine="1.20pt"/>
              <w:rPr>
                <w:sz w:val="16"/>
                <w:szCs w:val="16"/>
                <w:lang w:val="en-IN"/>
              </w:rPr>
            </w:pPr>
            <w:r w:rsidRPr="003255A8">
              <w:rPr>
                <w:sz w:val="16"/>
                <w:szCs w:val="16"/>
                <w:lang w:val="en-IN"/>
              </w:rPr>
              <w:t>5 s</w:t>
            </w:r>
          </w:p>
        </w:tc>
        <w:tc>
          <w:tcPr>
            <w:tcW w:w="0pt" w:type="auto"/>
            <w:hideMark/>
          </w:tcPr>
          <w:p w14:paraId="3919AB88" w14:textId="77777777" w:rsidR="003255A8" w:rsidRPr="003255A8" w:rsidRDefault="003255A8" w:rsidP="003255A8">
            <w:pPr>
              <w:pStyle w:val="BodyText"/>
              <w:ind w:end="-3.45pt" w:firstLine="1.20pt"/>
              <w:rPr>
                <w:sz w:val="16"/>
                <w:szCs w:val="16"/>
                <w:lang w:val="en-IN"/>
              </w:rPr>
            </w:pPr>
            <w:r w:rsidRPr="003255A8">
              <w:rPr>
                <w:sz w:val="16"/>
                <w:szCs w:val="16"/>
                <w:lang w:val="en-IN"/>
              </w:rPr>
              <w:t>Cortex-M4 @ 72 MHz</w:t>
            </w:r>
          </w:p>
        </w:tc>
      </w:tr>
      <w:tr w:rsidR="003255A8" w:rsidRPr="003255A8" w14:paraId="7CCF93D3" w14:textId="77777777" w:rsidTr="006807BD">
        <w:tc>
          <w:tcPr>
            <w:tcW w:w="0pt" w:type="auto"/>
            <w:hideMark/>
          </w:tcPr>
          <w:p w14:paraId="4325AAFD" w14:textId="77777777" w:rsidR="003255A8" w:rsidRPr="003255A8" w:rsidRDefault="003255A8" w:rsidP="003255A8">
            <w:pPr>
              <w:pStyle w:val="BodyText"/>
              <w:ind w:firstLine="1.20pt"/>
              <w:rPr>
                <w:sz w:val="16"/>
                <w:szCs w:val="16"/>
                <w:lang w:val="en-IN"/>
              </w:rPr>
            </w:pPr>
            <w:r w:rsidRPr="003255A8">
              <w:rPr>
                <w:sz w:val="16"/>
                <w:szCs w:val="16"/>
                <w:lang w:val="en-IN"/>
              </w:rPr>
              <w:t>UHF</w:t>
            </w:r>
          </w:p>
        </w:tc>
        <w:tc>
          <w:tcPr>
            <w:tcW w:w="0pt" w:type="auto"/>
            <w:hideMark/>
          </w:tcPr>
          <w:p w14:paraId="171D8740" w14:textId="77777777" w:rsidR="003255A8" w:rsidRPr="003255A8" w:rsidRDefault="003255A8" w:rsidP="003255A8">
            <w:pPr>
              <w:pStyle w:val="BodyText"/>
              <w:ind w:firstLine="1.20pt"/>
              <w:rPr>
                <w:sz w:val="16"/>
                <w:szCs w:val="16"/>
                <w:lang w:val="en-IN"/>
              </w:rPr>
            </w:pPr>
            <w:r w:rsidRPr="003255A8">
              <w:rPr>
                <w:sz w:val="16"/>
                <w:szCs w:val="16"/>
                <w:lang w:val="en-IN"/>
              </w:rPr>
              <w:t>MIL-STD-188-181</w:t>
            </w:r>
          </w:p>
        </w:tc>
        <w:tc>
          <w:tcPr>
            <w:tcW w:w="61.20pt" w:type="dxa"/>
            <w:hideMark/>
          </w:tcPr>
          <w:p w14:paraId="62DA65D5" w14:textId="77777777" w:rsidR="003255A8" w:rsidRPr="003255A8" w:rsidRDefault="003255A8" w:rsidP="003255A8">
            <w:pPr>
              <w:pStyle w:val="BodyText"/>
              <w:ind w:firstLine="1.20pt"/>
              <w:rPr>
                <w:sz w:val="16"/>
                <w:szCs w:val="16"/>
                <w:lang w:val="en-IN"/>
              </w:rPr>
            </w:pPr>
            <w:r w:rsidRPr="003255A8">
              <w:rPr>
                <w:sz w:val="16"/>
                <w:szCs w:val="16"/>
                <w:lang w:val="en-IN"/>
              </w:rPr>
              <w:t>16–256 kbps</w:t>
            </w:r>
          </w:p>
        </w:tc>
        <w:tc>
          <w:tcPr>
            <w:tcW w:w="37.45pt" w:type="dxa"/>
            <w:hideMark/>
          </w:tcPr>
          <w:p w14:paraId="6F81966F" w14:textId="77777777" w:rsidR="003255A8" w:rsidRPr="003255A8" w:rsidRDefault="003255A8" w:rsidP="003255A8">
            <w:pPr>
              <w:pStyle w:val="BodyText"/>
              <w:ind w:firstLine="1.20pt"/>
              <w:rPr>
                <w:sz w:val="16"/>
                <w:szCs w:val="16"/>
                <w:lang w:val="en-IN"/>
              </w:rPr>
            </w:pPr>
            <w:r w:rsidRPr="003255A8">
              <w:rPr>
                <w:sz w:val="16"/>
                <w:szCs w:val="16"/>
                <w:lang w:val="en-IN"/>
              </w:rPr>
              <w:t xml:space="preserve">500 </w:t>
            </w:r>
            <w:proofErr w:type="spellStart"/>
            <w:r w:rsidRPr="003255A8">
              <w:rPr>
                <w:sz w:val="16"/>
                <w:szCs w:val="16"/>
                <w:lang w:val="en-IN"/>
              </w:rPr>
              <w:t>ms</w:t>
            </w:r>
            <w:proofErr w:type="spellEnd"/>
          </w:p>
        </w:tc>
        <w:tc>
          <w:tcPr>
            <w:tcW w:w="0pt" w:type="auto"/>
            <w:hideMark/>
          </w:tcPr>
          <w:p w14:paraId="59751C67" w14:textId="77777777" w:rsidR="003255A8" w:rsidRPr="003255A8" w:rsidRDefault="003255A8" w:rsidP="003255A8">
            <w:pPr>
              <w:pStyle w:val="BodyText"/>
              <w:ind w:end="-3.45pt" w:firstLine="1.20pt"/>
              <w:rPr>
                <w:sz w:val="16"/>
                <w:szCs w:val="16"/>
                <w:lang w:val="en-IN"/>
              </w:rPr>
            </w:pPr>
            <w:r w:rsidRPr="003255A8">
              <w:rPr>
                <w:sz w:val="16"/>
                <w:szCs w:val="16"/>
                <w:lang w:val="en-IN"/>
              </w:rPr>
              <w:t>Cortex-A53 @ 1.2 GHz</w:t>
            </w:r>
          </w:p>
        </w:tc>
      </w:tr>
      <w:tr w:rsidR="003255A8" w:rsidRPr="003255A8" w14:paraId="24F90973" w14:textId="77777777" w:rsidTr="006807BD">
        <w:tc>
          <w:tcPr>
            <w:tcW w:w="0pt" w:type="auto"/>
            <w:hideMark/>
          </w:tcPr>
          <w:p w14:paraId="426701E2" w14:textId="77777777" w:rsidR="003255A8" w:rsidRPr="003255A8" w:rsidRDefault="003255A8" w:rsidP="003255A8">
            <w:pPr>
              <w:pStyle w:val="BodyText"/>
              <w:ind w:firstLine="1.20pt"/>
              <w:rPr>
                <w:sz w:val="16"/>
                <w:szCs w:val="16"/>
                <w:lang w:val="en-IN"/>
              </w:rPr>
            </w:pPr>
            <w:r w:rsidRPr="003255A8">
              <w:rPr>
                <w:sz w:val="16"/>
                <w:szCs w:val="16"/>
                <w:lang w:val="en-IN"/>
              </w:rPr>
              <w:t>SATCOM</w:t>
            </w:r>
          </w:p>
        </w:tc>
        <w:tc>
          <w:tcPr>
            <w:tcW w:w="0pt" w:type="auto"/>
            <w:hideMark/>
          </w:tcPr>
          <w:p w14:paraId="04C01B3D" w14:textId="77777777" w:rsidR="003255A8" w:rsidRPr="003255A8" w:rsidRDefault="003255A8" w:rsidP="003255A8">
            <w:pPr>
              <w:pStyle w:val="BodyText"/>
              <w:ind w:firstLine="1.20pt"/>
              <w:rPr>
                <w:sz w:val="16"/>
                <w:szCs w:val="16"/>
                <w:lang w:val="en-IN"/>
              </w:rPr>
            </w:pPr>
            <w:r w:rsidRPr="003255A8">
              <w:rPr>
                <w:sz w:val="16"/>
                <w:szCs w:val="16"/>
                <w:lang w:val="en-IN"/>
              </w:rPr>
              <w:t>MIL-STD-188-165</w:t>
            </w:r>
          </w:p>
        </w:tc>
        <w:tc>
          <w:tcPr>
            <w:tcW w:w="61.20pt" w:type="dxa"/>
            <w:hideMark/>
          </w:tcPr>
          <w:p w14:paraId="58E1A85C" w14:textId="77777777" w:rsidR="003255A8" w:rsidRPr="003255A8" w:rsidRDefault="003255A8" w:rsidP="003255A8">
            <w:pPr>
              <w:pStyle w:val="BodyText"/>
              <w:ind w:start="-1.70pt" w:end="-13.90pt" w:hanging="1.15pt"/>
              <w:rPr>
                <w:sz w:val="16"/>
                <w:szCs w:val="16"/>
                <w:lang w:val="en-IN"/>
              </w:rPr>
            </w:pPr>
            <w:r w:rsidRPr="003255A8">
              <w:rPr>
                <w:sz w:val="16"/>
                <w:szCs w:val="16"/>
                <w:lang w:val="en-IN"/>
              </w:rPr>
              <w:t>512 kbps–2 Mbps</w:t>
            </w:r>
          </w:p>
        </w:tc>
        <w:tc>
          <w:tcPr>
            <w:tcW w:w="37.45pt" w:type="dxa"/>
            <w:hideMark/>
          </w:tcPr>
          <w:p w14:paraId="6404A9E9" w14:textId="77777777" w:rsidR="003255A8" w:rsidRPr="003255A8" w:rsidRDefault="003255A8" w:rsidP="003255A8">
            <w:pPr>
              <w:pStyle w:val="BodyText"/>
              <w:ind w:firstLine="1.20pt"/>
              <w:rPr>
                <w:sz w:val="16"/>
                <w:szCs w:val="16"/>
                <w:lang w:val="en-IN"/>
              </w:rPr>
            </w:pPr>
            <w:r w:rsidRPr="003255A8">
              <w:rPr>
                <w:sz w:val="16"/>
                <w:szCs w:val="16"/>
                <w:lang w:val="en-IN"/>
              </w:rPr>
              <w:t xml:space="preserve">800 </w:t>
            </w:r>
            <w:proofErr w:type="spellStart"/>
            <w:r w:rsidRPr="003255A8">
              <w:rPr>
                <w:sz w:val="16"/>
                <w:szCs w:val="16"/>
                <w:lang w:val="en-IN"/>
              </w:rPr>
              <w:t>ms</w:t>
            </w:r>
            <w:proofErr w:type="spellEnd"/>
          </w:p>
        </w:tc>
        <w:tc>
          <w:tcPr>
            <w:tcW w:w="0pt" w:type="auto"/>
            <w:hideMark/>
          </w:tcPr>
          <w:p w14:paraId="21F73D57" w14:textId="77777777" w:rsidR="003255A8" w:rsidRPr="003255A8" w:rsidRDefault="003255A8" w:rsidP="003255A8">
            <w:pPr>
              <w:pStyle w:val="BodyText"/>
              <w:ind w:end="-3.45pt" w:firstLine="1.20pt"/>
              <w:rPr>
                <w:sz w:val="16"/>
                <w:szCs w:val="16"/>
                <w:lang w:val="en-IN"/>
              </w:rPr>
            </w:pPr>
            <w:r w:rsidRPr="003255A8">
              <w:rPr>
                <w:sz w:val="16"/>
                <w:szCs w:val="16"/>
                <w:lang w:val="en-IN"/>
              </w:rPr>
              <w:t>Cortex-A72 @ 1.8 GHz</w:t>
            </w:r>
          </w:p>
        </w:tc>
      </w:tr>
    </w:tbl>
    <w:p w14:paraId="61C0C7A7" w14:textId="3E4389F4" w:rsidR="006807BD" w:rsidRDefault="006807BD" w:rsidP="006807BD">
      <w:pPr>
        <w:pStyle w:val="BodyText"/>
        <w:ind w:firstLine="14.45pt"/>
        <w:rPr>
          <w:lang w:val="en-IN"/>
        </w:rPr>
      </w:pPr>
      <w:r w:rsidRPr="006807BD">
        <w:rPr>
          <w:lang w:val="en-IN"/>
        </w:rPr>
        <w:t xml:space="preserve">Table I summarizes the four tactical link profiles used in this study, spanning nearly four orders of magnitude in bandwidth (VLF at 50–300 bps to SATCOM at 2 Mbps) across correspondingly diverse embedded processors and </w:t>
      </w:r>
      <w:r w:rsidRPr="006807BD">
        <w:rPr>
          <w:lang w:val="en-IN"/>
        </w:rPr>
        <w:lastRenderedPageBreak/>
        <w:t>latency budgets. This heterogeneity is the central physical constraint motivating per-link adaptive PQC selection.</w:t>
      </w:r>
    </w:p>
    <w:p w14:paraId="039CF0C2" w14:textId="09CEE8AC" w:rsidR="003255A8" w:rsidRPr="00D01B71" w:rsidRDefault="003255A8" w:rsidP="00D01B71">
      <w:pPr>
        <w:pStyle w:val="BodyText"/>
        <w:ind w:start="10.80pt" w:hanging="10.80pt"/>
        <w:rPr>
          <w:i/>
          <w:iCs/>
          <w:lang w:val="en-IN"/>
        </w:rPr>
      </w:pPr>
      <w:r w:rsidRPr="00D01B71">
        <w:rPr>
          <w:i/>
          <w:iCs/>
          <w:lang w:val="en-IN"/>
        </w:rPr>
        <w:t>C. Context Profiling</w:t>
      </w:r>
    </w:p>
    <w:p w14:paraId="36CD01B8" w14:textId="4D35CDD3" w:rsidR="003255A8" w:rsidRPr="003255A8" w:rsidRDefault="003255A8" w:rsidP="003255A8">
      <w:pPr>
        <w:pStyle w:val="BodyText"/>
        <w:rPr>
          <w:lang w:val="en-IN"/>
        </w:rPr>
      </w:pPr>
      <w:r w:rsidRPr="003255A8">
        <w:rPr>
          <w:lang w:val="en-IN"/>
        </w:rPr>
        <w:t>At each decision epoch, the profiler builds a 10-dimensional context vector combining eight raw link measurements</w:t>
      </w:r>
      <w:r w:rsidR="006807BD">
        <w:rPr>
          <w:lang w:val="en-IN"/>
        </w:rPr>
        <w:t xml:space="preserve"> </w:t>
      </w:r>
      <w:r w:rsidRPr="003255A8">
        <w:rPr>
          <w:lang w:val="en-IN"/>
        </w:rPr>
        <w:t xml:space="preserve">normalized bandwidth, remaining latency budget, Eb/N0, bit error rate, compute capability, energy remaining, mission criticality, and threat level with two engineered interaction features. The first, </w:t>
      </w:r>
      <w:r w:rsidRPr="003255A8">
        <w:rPr>
          <w:i/>
          <w:iCs/>
          <w:lang w:val="en-IN"/>
        </w:rPr>
        <w:t>security headroom</w:t>
      </w:r>
      <w:r w:rsidRPr="003255A8">
        <w:rPr>
          <w:lang w:val="en-IN"/>
        </w:rPr>
        <w:t xml:space="preserve">, captures how much room the link currently has to upgrade to a stronger algorithm, computed as the normalized spread between the highest and lowest NIST security levels among all currently feasible PQC pairs. The second, </w:t>
      </w:r>
      <w:r w:rsidRPr="003255A8">
        <w:rPr>
          <w:i/>
          <w:iCs/>
          <w:lang w:val="en-IN"/>
        </w:rPr>
        <w:t>threat-security interaction</w:t>
      </w:r>
      <w:r w:rsidRPr="003255A8">
        <w:rPr>
          <w:lang w:val="en-IN"/>
        </w:rPr>
        <w:t xml:space="preserve">, is the product of threat level and security headroom, and is large only when the threat is elevated </w:t>
      </w:r>
      <w:r w:rsidRPr="00FD7C5B">
        <w:rPr>
          <w:lang w:val="en-IN"/>
        </w:rPr>
        <w:t>and</w:t>
      </w:r>
      <w:r w:rsidRPr="003255A8">
        <w:rPr>
          <w:lang w:val="en-IN"/>
        </w:rPr>
        <w:t xml:space="preserve"> upgrading is physically possible — giving the linear bandit a direct signal for exactly the situations where it should push toward stronger cryptography.</w:t>
      </w:r>
    </w:p>
    <w:p w14:paraId="71C7BA81" w14:textId="77777777" w:rsidR="003255A8" w:rsidRPr="00D01B71" w:rsidRDefault="003255A8" w:rsidP="00D01B71">
      <w:pPr>
        <w:pStyle w:val="BodyText"/>
        <w:ind w:start="10.80pt" w:hanging="10.80pt"/>
        <w:rPr>
          <w:i/>
          <w:iCs/>
          <w:lang w:val="en-IN"/>
        </w:rPr>
      </w:pPr>
      <w:r w:rsidRPr="00D01B71">
        <w:rPr>
          <w:i/>
          <w:iCs/>
          <w:lang w:val="en-IN"/>
        </w:rPr>
        <w:t>D. Feasibility Filtering</w:t>
      </w:r>
    </w:p>
    <w:p w14:paraId="56B17FBD" w14:textId="77777777" w:rsidR="00A62AF7" w:rsidRPr="00A62AF7" w:rsidRDefault="00A62AF7" w:rsidP="00A62AF7">
      <w:pPr>
        <w:pStyle w:val="BodyText"/>
        <w:rPr>
          <w:lang w:val="en-IN"/>
        </w:rPr>
      </w:pPr>
      <w:r w:rsidRPr="00A62AF7">
        <w:rPr>
          <w:lang w:val="en-IN"/>
        </w:rPr>
        <w:t>Before any learning-based selection occurs, every candidate PQC pair is checked against a hard physical constraint. For a pair consisting of a key-encapsulation mechanism and a digital signature scheme, the total handshake time is the sum of on-device computation time and over-the-air transmission time:</w:t>
      </w:r>
    </w:p>
    <w:p w14:paraId="727E4947" w14:textId="6A4D2C00" w:rsidR="00A62AF7" w:rsidRPr="00A62AF7" w:rsidRDefault="00A62AF7" w:rsidP="00A62AF7">
      <w:pPr>
        <w:pStyle w:val="BodyText"/>
        <w:tabs>
          <w:tab w:val="clear" w:pos="14.40pt"/>
          <w:tab w:val="start" w:pos="0pt"/>
        </w:tabs>
        <w:ind w:end="-26.05pt" w:hanging="14.20pt"/>
        <w:rPr>
          <w:sz w:val="18"/>
          <w:szCs w:val="18"/>
          <w:lang w:val="en-IN"/>
        </w:rPr>
      </w:pPr>
      <m:oMathPara>
        <m:oMathParaPr>
          <m:jc m:val="left"/>
        </m:oMathParaPr>
        <m:oMath>
          <m:sSub>
            <m:sSubPr>
              <m:ctrlPr>
                <w:rPr>
                  <w:rFonts w:ascii="Cambria Math" w:hAnsi="Cambria Math"/>
                  <w:sz w:val="18"/>
                  <w:szCs w:val="18"/>
                  <w:lang w:val="en-IN"/>
                </w:rPr>
              </m:ctrlPr>
            </m:sSubPr>
            <m:e>
              <m:r>
                <w:rPr>
                  <w:rFonts w:ascii="Cambria Math" w:hAnsi="Cambria Math"/>
                  <w:sz w:val="18"/>
                  <w:szCs w:val="18"/>
                  <w:lang w:val="en-IN"/>
                </w:rPr>
                <m:t>T</m:t>
              </m:r>
            </m:e>
            <m:sub>
              <m:r>
                <w:rPr>
                  <w:rFonts w:ascii="Cambria Math" w:hAnsi="Cambria Math"/>
                  <w:sz w:val="18"/>
                  <w:szCs w:val="18"/>
                  <w:lang w:val="en-IN"/>
                </w:rPr>
                <m:t>total</m:t>
              </m:r>
            </m:sub>
          </m:sSub>
          <m:r>
            <w:rPr>
              <w:rFonts w:ascii="Cambria Math" w:hAnsi="Cambria Math"/>
              <w:sz w:val="18"/>
              <w:szCs w:val="18"/>
              <w:lang w:val="en-IN"/>
            </w:rPr>
            <m:t>=</m:t>
          </m:r>
          <m:f>
            <m:fPr>
              <m:ctrlPr>
                <w:rPr>
                  <w:rFonts w:ascii="Cambria Math" w:hAnsi="Cambria Math"/>
                  <w:sz w:val="18"/>
                  <w:szCs w:val="18"/>
                  <w:lang w:val="en-IN"/>
                </w:rPr>
              </m:ctrlPr>
            </m:fPr>
            <m:num>
              <m:sSub>
                <m:sSubPr>
                  <m:ctrlPr>
                    <w:rPr>
                      <w:rFonts w:ascii="Cambria Math" w:hAnsi="Cambria Math"/>
                      <w:sz w:val="18"/>
                      <w:szCs w:val="18"/>
                      <w:lang w:val="en-IN"/>
                    </w:rPr>
                  </m:ctrlPr>
                </m:sSubPr>
                <m:e>
                  <m:r>
                    <w:rPr>
                      <w:rFonts w:ascii="Cambria Math" w:hAnsi="Cambria Math"/>
                      <w:sz w:val="18"/>
                      <w:szCs w:val="18"/>
                      <w:lang w:val="en-IN"/>
                    </w:rPr>
                    <m:t>C</m:t>
                  </m:r>
                </m:e>
                <m:sub>
                  <m:r>
                    <w:rPr>
                      <w:rFonts w:ascii="Cambria Math" w:hAnsi="Cambria Math"/>
                      <w:sz w:val="18"/>
                      <w:szCs w:val="18"/>
                      <w:lang w:val="en-IN"/>
                    </w:rPr>
                    <m:t>keygen</m:t>
                  </m:r>
                </m:sub>
              </m:sSub>
              <m:r>
                <w:rPr>
                  <w:rFonts w:ascii="Cambria Math" w:hAnsi="Cambria Math"/>
                  <w:sz w:val="18"/>
                  <w:szCs w:val="18"/>
                  <w:lang w:val="en-IN"/>
                </w:rPr>
                <m:t>+</m:t>
              </m:r>
              <m:sSub>
                <m:sSubPr>
                  <m:ctrlPr>
                    <w:rPr>
                      <w:rFonts w:ascii="Cambria Math" w:hAnsi="Cambria Math"/>
                      <w:sz w:val="18"/>
                      <w:szCs w:val="18"/>
                      <w:lang w:val="en-IN"/>
                    </w:rPr>
                  </m:ctrlPr>
                </m:sSubPr>
                <m:e>
                  <m:r>
                    <w:rPr>
                      <w:rFonts w:ascii="Cambria Math" w:hAnsi="Cambria Math"/>
                      <w:sz w:val="18"/>
                      <w:szCs w:val="18"/>
                      <w:lang w:val="en-IN"/>
                    </w:rPr>
                    <m:t>C</m:t>
                  </m:r>
                </m:e>
                <m:sub>
                  <m:r>
                    <w:rPr>
                      <w:rFonts w:ascii="Cambria Math" w:hAnsi="Cambria Math"/>
                      <w:sz w:val="18"/>
                      <w:szCs w:val="18"/>
                      <w:lang w:val="en-IN"/>
                    </w:rPr>
                    <m:t>encaps</m:t>
                  </m:r>
                </m:sub>
              </m:sSub>
              <m:r>
                <w:rPr>
                  <w:rFonts w:ascii="Cambria Math" w:hAnsi="Cambria Math"/>
                  <w:sz w:val="18"/>
                  <w:szCs w:val="18"/>
                  <w:lang w:val="en-IN"/>
                </w:rPr>
                <m:t>+</m:t>
              </m:r>
              <m:sSub>
                <m:sSubPr>
                  <m:ctrlPr>
                    <w:rPr>
                      <w:rFonts w:ascii="Cambria Math" w:hAnsi="Cambria Math"/>
                      <w:sz w:val="18"/>
                      <w:szCs w:val="18"/>
                      <w:lang w:val="en-IN"/>
                    </w:rPr>
                  </m:ctrlPr>
                </m:sSubPr>
                <m:e>
                  <m:r>
                    <w:rPr>
                      <w:rFonts w:ascii="Cambria Math" w:hAnsi="Cambria Math"/>
                      <w:sz w:val="18"/>
                      <w:szCs w:val="18"/>
                      <w:lang w:val="en-IN"/>
                    </w:rPr>
                    <m:t>C</m:t>
                  </m:r>
                </m:e>
                <m:sub>
                  <m:r>
                    <w:rPr>
                      <w:rFonts w:ascii="Cambria Math" w:hAnsi="Cambria Math"/>
                      <w:sz w:val="18"/>
                      <w:szCs w:val="18"/>
                      <w:lang w:val="en-IN"/>
                    </w:rPr>
                    <m:t>sign</m:t>
                  </m:r>
                </m:sub>
              </m:sSub>
            </m:num>
            <m:den>
              <m:r>
                <w:rPr>
                  <w:rFonts w:ascii="Cambria Math" w:hAnsi="Cambria Math"/>
                  <w:sz w:val="18"/>
                  <w:szCs w:val="18"/>
                  <w:lang w:val="en-IN"/>
                </w:rPr>
                <m:t>f</m:t>
              </m:r>
            </m:den>
          </m:f>
          <m:r>
            <w:rPr>
              <w:rFonts w:ascii="Cambria Math" w:hAnsi="Cambria Math"/>
              <w:sz w:val="18"/>
              <w:szCs w:val="18"/>
              <w:lang w:val="en-IN"/>
            </w:rPr>
            <m:t>+</m:t>
          </m:r>
          <m:f>
            <m:fPr>
              <m:ctrlPr>
                <w:rPr>
                  <w:rFonts w:ascii="Cambria Math" w:hAnsi="Cambria Math"/>
                  <w:sz w:val="18"/>
                  <w:szCs w:val="18"/>
                  <w:lang w:val="en-IN"/>
                </w:rPr>
              </m:ctrlPr>
            </m:fPr>
            <m:num>
              <m:r>
                <w:rPr>
                  <w:rFonts w:ascii="Cambria Math" w:hAnsi="Cambria Math"/>
                  <w:sz w:val="18"/>
                  <w:szCs w:val="18"/>
                  <w:lang w:val="en-IN"/>
                </w:rPr>
                <m:t>8⋅</m:t>
              </m:r>
              <m:d>
                <m:dPr>
                  <m:ctrlPr>
                    <w:rPr>
                      <w:rFonts w:ascii="Cambria Math" w:hAnsi="Cambria Math"/>
                      <w:sz w:val="18"/>
                      <w:szCs w:val="18"/>
                      <w:lang w:val="en-IN"/>
                    </w:rPr>
                  </m:ctrlPr>
                </m:dPr>
                <m:e>
                  <m:r>
                    <w:rPr>
                      <w:rFonts w:ascii="Cambria Math" w:hAnsi="Cambria Math"/>
                      <w:sz w:val="18"/>
                      <w:szCs w:val="18"/>
                      <w:lang w:val="en-IN"/>
                    </w:rPr>
                    <m:t>∣pk∣+∣ct∣+∣sig∣</m:t>
                  </m:r>
                </m:e>
              </m:d>
            </m:num>
            <m:den>
              <m:r>
                <w:rPr>
                  <w:rFonts w:ascii="Cambria Math" w:hAnsi="Cambria Math"/>
                  <w:sz w:val="18"/>
                  <w:szCs w:val="18"/>
                  <w:lang w:val="en-IN"/>
                </w:rPr>
                <m:t>B</m:t>
              </m:r>
            </m:den>
          </m:f>
        </m:oMath>
      </m:oMathPara>
    </w:p>
    <w:p w14:paraId="1F99774F" w14:textId="5D82CE2A" w:rsidR="00A62AF7" w:rsidRDefault="00A62AF7" w:rsidP="00A62AF7">
      <w:pPr>
        <w:pStyle w:val="BodyText"/>
        <w:spacing w:after="0pt"/>
        <w:rPr>
          <w:lang w:val="en-IN"/>
        </w:rPr>
      </w:pPr>
      <w:r w:rsidRPr="00A62AF7">
        <w:rPr>
          <w:lang w:val="en-IN"/>
        </w:rPr>
        <w:t xml:space="preserve">where </w:t>
      </w:r>
      <w:proofErr w:type="gramStart"/>
      <w:r w:rsidRPr="00A62AF7">
        <w:rPr>
          <w:lang w:val="en-IN"/>
        </w:rPr>
        <w:t>C(</w:t>
      </w:r>
      <w:proofErr w:type="gramEnd"/>
      <w:r w:rsidRPr="00A62AF7">
        <w:rPr>
          <w:lang w:val="en-IN"/>
        </w:rPr>
        <w:t xml:space="preserve">·) denotes cycle counts measured on ARM Cortex-M4 hardware by the pqm4 benchmarking project, f is the link's processor clock frequency, |·| denotes exact byte sizes fixed by NIST FIPS 203/204/205, and B is the link's current bandwidth. A pair is retained only if </w:t>
      </w:r>
      <w:proofErr w:type="spellStart"/>
      <w:r w:rsidRPr="00A62AF7">
        <w:rPr>
          <w:lang w:val="en-IN"/>
        </w:rPr>
        <w:t>T_total</w:t>
      </w:r>
      <w:proofErr w:type="spellEnd"/>
      <w:r w:rsidRPr="00A62AF7">
        <w:rPr>
          <w:lang w:val="en-IN"/>
        </w:rPr>
        <w:t xml:space="preserve"> does not exceed the link's current latency budget:</w:t>
      </w:r>
    </w:p>
    <w:p w14:paraId="7FA2D5E2" w14:textId="77777777" w:rsidR="00A62AF7" w:rsidRPr="00A62AF7" w:rsidRDefault="00A62AF7" w:rsidP="00A62AF7">
      <w:pPr>
        <w:pStyle w:val="BodyText"/>
        <w:spacing w:after="0pt"/>
        <w:rPr>
          <w:lang w:val="en-IN"/>
        </w:rPr>
      </w:pPr>
    </w:p>
    <w:p w14:paraId="0B5E2387" w14:textId="22E5F0C7" w:rsidR="00A62AF7" w:rsidRPr="00A62AF7" w:rsidRDefault="00A62AF7" w:rsidP="00A62AF7">
      <w:pPr>
        <w:pStyle w:val="BodyText"/>
        <w:rPr>
          <w:lang w:val="en-IN"/>
        </w:rPr>
      </w:pPr>
      <m:oMathPara>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total</m:t>
              </m:r>
            </m:sub>
          </m:sSub>
          <m:d>
            <m:dPr>
              <m:sepChr m:val=","/>
              <m:ctrlPr>
                <w:rPr>
                  <w:rFonts w:ascii="Cambria Math" w:hAnsi="Cambria Math"/>
                  <w:lang w:val="en-IN"/>
                </w:rPr>
              </m:ctrlPr>
            </m:dPr>
            <m:e>
              <m:r>
                <w:rPr>
                  <w:rFonts w:ascii="Cambria Math" w:hAnsi="Cambria Math"/>
                  <w:lang w:val="en-IN"/>
                </w:rPr>
                <m:t>a</m:t>
              </m:r>
            </m:e>
            <m:e>
              <m:r>
                <m:rPr>
                  <m:scr m:val="script"/>
                  <m:sty m:val="p"/>
                </m:rPr>
                <w:rPr>
                  <w:rFonts w:ascii="Cambria Math" w:hAnsi="Cambria Math"/>
                  <w:lang w:val="en-IN"/>
                </w:rPr>
                <m:t>l</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L</m:t>
              </m:r>
            </m:e>
            <m:sub>
              <m:r>
                <m:rPr>
                  <m:scr m:val="script"/>
                  <m:sty m:val="p"/>
                </m:rPr>
                <w:rPr>
                  <w:rFonts w:ascii="Cambria Math" w:hAnsi="Cambria Math"/>
                  <w:lang w:val="en-IN"/>
                </w:rPr>
                <m:t>l</m:t>
              </m:r>
            </m:sub>
          </m:sSub>
          <m:d>
            <m:dPr>
              <m:ctrlPr>
                <w:rPr>
                  <w:rFonts w:ascii="Cambria Math" w:hAnsi="Cambria Math"/>
                  <w:lang w:val="en-IN"/>
                </w:rPr>
              </m:ctrlPr>
            </m:dPr>
            <m:e>
              <m:r>
                <w:rPr>
                  <w:rFonts w:ascii="Cambria Math" w:hAnsi="Cambria Math"/>
                  <w:lang w:val="en-IN"/>
                </w:rPr>
                <m:t>t</m:t>
              </m:r>
            </m:e>
          </m:d>
        </m:oMath>
      </m:oMathPara>
    </w:p>
    <w:p w14:paraId="7515A40A" w14:textId="7BDD2B64" w:rsidR="00A62AF7" w:rsidRPr="00A62AF7" w:rsidRDefault="00A62AF7" w:rsidP="00A62AF7">
      <w:pPr>
        <w:pStyle w:val="BodyText"/>
        <w:rPr>
          <w:lang w:val="en-IN"/>
        </w:rPr>
      </w:pPr>
      <w:r w:rsidRPr="00A62AF7">
        <w:rPr>
          <w:lang w:val="en-IN"/>
        </w:rPr>
        <w:t>If no pair survives this filter, the system falls back to the lowest-overhead pair (ML-KEM-512 + ML-DSA-44) and raises an infeasibility flag for the audit log.</w:t>
      </w:r>
    </w:p>
    <w:p w14:paraId="7658CEF2" w14:textId="481575D7" w:rsidR="003255A8" w:rsidRPr="00D01B71" w:rsidRDefault="003255A8" w:rsidP="00D01B71">
      <w:pPr>
        <w:pStyle w:val="BodyText"/>
        <w:ind w:firstLine="0pt"/>
        <w:rPr>
          <w:i/>
          <w:iCs/>
          <w:lang w:val="en-IN"/>
        </w:rPr>
      </w:pPr>
      <w:r w:rsidRPr="00D01B71">
        <w:rPr>
          <w:i/>
          <w:iCs/>
          <w:lang w:val="en-IN"/>
        </w:rPr>
        <w:t>E. Per-Link Contextual Bandit Selector</w:t>
      </w:r>
    </w:p>
    <w:p w14:paraId="534439ED" w14:textId="7B6F25E4" w:rsidR="00CD594C" w:rsidRDefault="00CD594C" w:rsidP="006807BD">
      <w:pPr>
        <w:pStyle w:val="BodyText"/>
        <w:rPr>
          <w:lang w:val="en-US"/>
        </w:rPr>
      </w:pPr>
      <w:r w:rsidRPr="00CD594C">
        <w:rPr>
          <w:lang w:val="en-US"/>
        </w:rPr>
        <w:t>Rather than a single agent, XAPQ-</w:t>
      </w:r>
      <w:proofErr w:type="spellStart"/>
      <w:r w:rsidRPr="00CD594C">
        <w:rPr>
          <w:lang w:val="en-US"/>
        </w:rPr>
        <w:t>TacNet</w:t>
      </w:r>
      <w:proofErr w:type="spellEnd"/>
      <w:r w:rsidRPr="00CD594C">
        <w:rPr>
          <w:lang w:val="en-US"/>
        </w:rPr>
        <w:t xml:space="preserve"> maintains four independent </w:t>
      </w:r>
      <w:proofErr w:type="spellStart"/>
      <w:r w:rsidRPr="00CD594C">
        <w:rPr>
          <w:lang w:val="en-US"/>
        </w:rPr>
        <w:t>LinUCB</w:t>
      </w:r>
      <w:proofErr w:type="spellEnd"/>
      <w:r w:rsidRPr="00CD594C">
        <w:rPr>
          <w:lang w:val="en-US"/>
        </w:rPr>
        <w:t xml:space="preserve"> agents, one per link type, since VLF admits only one feasible PQC pair while SATCOM admits twelve — a shared agent's weights would blur across these landscapes. Each agent maintains a design matrix and response vector per action, selects the highest-scoring feasible action via upper-confidence bound, and decays exploration exponentially toward exploitation by step 200. Agents are warm-started with fifty synthetic decisions from the rule-based baseline, eliminating cold-start delay, and biased toward higher-security actions to prevent premature abandonment of the strongest cryptography.</w:t>
      </w:r>
    </w:p>
    <w:p w14:paraId="0D393BD7" w14:textId="77777777" w:rsidR="003255A8" w:rsidRPr="00A62AF7" w:rsidRDefault="003255A8" w:rsidP="00A62AF7">
      <w:pPr>
        <w:pStyle w:val="BodyText"/>
        <w:ind w:start="10.80pt" w:hanging="10.80pt"/>
        <w:rPr>
          <w:i/>
          <w:iCs/>
          <w:lang w:val="en-IN"/>
        </w:rPr>
      </w:pPr>
      <w:r w:rsidRPr="00A62AF7">
        <w:rPr>
          <w:i/>
          <w:iCs/>
          <w:lang w:val="en-IN"/>
        </w:rPr>
        <w:t>F. Dual-Granularity Explainability</w:t>
      </w:r>
    </w:p>
    <w:p w14:paraId="67B94F31" w14:textId="1F5878EB" w:rsidR="003255A8" w:rsidRPr="003255A8" w:rsidRDefault="003255A8" w:rsidP="003255A8">
      <w:pPr>
        <w:pStyle w:val="BodyText"/>
        <w:rPr>
          <w:lang w:val="en-IN"/>
        </w:rPr>
      </w:pPr>
      <w:r w:rsidRPr="003255A8">
        <w:rPr>
          <w:lang w:val="en-IN"/>
        </w:rPr>
        <w:t xml:space="preserve">Because each per-link selector is a linear model, the contribution of any single context feature to the predicted reward of the chosen action is an exact product of that feature's value and its learned weight not an approximation recovered after the fact, as SHAP or LIME would produce for a black-box model. Summing these per-feature contributions exactly reconstructs the model's predicted reward, so nothing is lost or </w:t>
      </w:r>
      <w:r w:rsidRPr="003255A8">
        <w:rPr>
          <w:lang w:val="en-IN"/>
        </w:rPr>
        <w:t>estimated in the explanation. Two outputs are produced from this same underlying computation. An operator-level summary ranks the top contributing features into a short natural-language sentence suitable for real-time display to a commander. An auditor-level log records the complete ten-feature contribution vector, the full weight vector, the predicted and observed reward, and a timestamp, serialized for post-mission forensic review. Both outputs are generated in under ten microseconds per decision, since the underlying computation is a single vector multiplication.</w:t>
      </w:r>
    </w:p>
    <w:p w14:paraId="4B1FEB75" w14:textId="77777777" w:rsidR="003255A8" w:rsidRPr="00A62AF7" w:rsidRDefault="003255A8" w:rsidP="00A62AF7">
      <w:pPr>
        <w:pStyle w:val="BodyText"/>
        <w:ind w:start="10.80pt" w:hanging="10.80pt"/>
        <w:rPr>
          <w:i/>
          <w:iCs/>
          <w:lang w:val="en-IN"/>
        </w:rPr>
      </w:pPr>
      <w:r w:rsidRPr="00A62AF7">
        <w:rPr>
          <w:i/>
          <w:iCs/>
          <w:lang w:val="en-IN"/>
        </w:rPr>
        <w:t>G. Adversarial Channel-Spoofing Detection</w:t>
      </w:r>
    </w:p>
    <w:p w14:paraId="1A58D31F" w14:textId="77777777" w:rsidR="0036528D" w:rsidRDefault="0036528D" w:rsidP="003255A8">
      <w:pPr>
        <w:pStyle w:val="BodyText"/>
        <w:rPr>
          <w:lang w:val="en-US"/>
        </w:rPr>
      </w:pPr>
      <w:r w:rsidRPr="0036528D">
        <w:rPr>
          <w:lang w:val="en-US"/>
        </w:rPr>
        <w:t>Adaptive selection introduces a failure mode absent from static deployment: an adversary unable to break the cryptography may instead spoof reported channel conditions, causing the selector to legitimately choose a weaker algorithm for a link that is not actually degraded — distinct from transition-level downgrade attacks, since here only the input is falsified. XAPQ-</w:t>
      </w:r>
      <w:proofErr w:type="spellStart"/>
      <w:r w:rsidRPr="0036528D">
        <w:rPr>
          <w:lang w:val="en-US"/>
        </w:rPr>
        <w:t>TacNet</w:t>
      </w:r>
      <w:proofErr w:type="spellEnd"/>
      <w:r w:rsidRPr="0036528D">
        <w:rPr>
          <w:lang w:val="en-US"/>
        </w:rPr>
        <w:t xml:space="preserve"> detects this via three signals evaluated whenever a downgrade is imminent: Signal 1 checks physical consistency between reported channel quality and observed error rate; Signal 2 flags isolated single-feature deviations in the explanation stream, since genuine degradation moves multiple correlated features together while spoofing manipulates one alone; Signal 3 checks whether the anomalous feature changed abruptly, as spoofed values switch instantaneously. A downgrade is blocked when two signals fire together, flagged for review when one fires, and permitted otherwise, with the Signal 2 threshold calibrated per link against known-legitimate events (Table II).</w:t>
      </w:r>
    </w:p>
    <w:p w14:paraId="2549EA65" w14:textId="713F0968" w:rsidR="003255A8" w:rsidRPr="00A62AF7" w:rsidRDefault="003255A8" w:rsidP="003255A8">
      <w:pPr>
        <w:pStyle w:val="BodyText"/>
        <w:rPr>
          <w:smallCaps/>
          <w:lang w:val="en-IN"/>
        </w:rPr>
      </w:pPr>
      <w:r w:rsidRPr="00A62AF7">
        <w:rPr>
          <w:smallCaps/>
          <w:lang w:val="en-IN"/>
        </w:rPr>
        <w:t>T</w:t>
      </w:r>
      <w:r w:rsidR="00A62AF7">
        <w:rPr>
          <w:smallCaps/>
          <w:lang w:val="en-IN"/>
        </w:rPr>
        <w:t>able</w:t>
      </w:r>
      <w:r w:rsidRPr="00A62AF7">
        <w:rPr>
          <w:smallCaps/>
          <w:lang w:val="en-IN"/>
        </w:rPr>
        <w:t xml:space="preserve"> II. Per-Link Anomaly Detection Thresholds</w:t>
      </w:r>
    </w:p>
    <w:tbl>
      <w:tblPr>
        <w:tblStyle w:val="TableGrid"/>
        <w:tblW w:w="0pt" w:type="auto"/>
        <w:tblLook w:firstRow="1" w:lastRow="0" w:firstColumn="1" w:lastColumn="0" w:noHBand="0" w:noVBand="1"/>
      </w:tblPr>
      <w:tblGrid>
        <w:gridCol w:w="901"/>
        <w:gridCol w:w="1337"/>
        <w:gridCol w:w="2451"/>
      </w:tblGrid>
      <w:tr w:rsidR="003255A8" w:rsidRPr="003255A8" w14:paraId="66013907" w14:textId="77777777" w:rsidTr="00A62AF7">
        <w:tc>
          <w:tcPr>
            <w:tcW w:w="0pt" w:type="auto"/>
            <w:hideMark/>
          </w:tcPr>
          <w:p w14:paraId="1FB1E2BC" w14:textId="77777777" w:rsidR="003255A8" w:rsidRPr="00A62AF7" w:rsidRDefault="003255A8" w:rsidP="00A62AF7">
            <w:pPr>
              <w:pStyle w:val="BodyText"/>
              <w:ind w:end="-10pt" w:firstLine="1.20pt"/>
              <w:rPr>
                <w:sz w:val="16"/>
                <w:szCs w:val="16"/>
                <w:lang w:val="en-IN"/>
              </w:rPr>
            </w:pPr>
            <w:r w:rsidRPr="00A62AF7">
              <w:rPr>
                <w:sz w:val="16"/>
                <w:szCs w:val="16"/>
                <w:lang w:val="en-IN"/>
              </w:rPr>
              <w:t>Link</w:t>
            </w:r>
          </w:p>
        </w:tc>
        <w:tc>
          <w:tcPr>
            <w:tcW w:w="66.85pt" w:type="dxa"/>
            <w:hideMark/>
          </w:tcPr>
          <w:p w14:paraId="06540910" w14:textId="77777777" w:rsidR="003255A8" w:rsidRPr="00A62AF7" w:rsidRDefault="003255A8" w:rsidP="00A62AF7">
            <w:pPr>
              <w:pStyle w:val="BodyText"/>
              <w:ind w:end="-15.45pt" w:firstLine="5.75pt"/>
              <w:rPr>
                <w:sz w:val="16"/>
                <w:szCs w:val="16"/>
                <w:lang w:val="en-IN"/>
              </w:rPr>
            </w:pPr>
            <w:r w:rsidRPr="00A62AF7">
              <w:rPr>
                <w:sz w:val="16"/>
                <w:szCs w:val="16"/>
                <w:lang w:val="en-IN"/>
              </w:rPr>
              <w:t>Threshold (σ)</w:t>
            </w:r>
          </w:p>
        </w:tc>
        <w:tc>
          <w:tcPr>
            <w:tcW w:w="122.55pt" w:type="dxa"/>
            <w:hideMark/>
          </w:tcPr>
          <w:p w14:paraId="60EC5838" w14:textId="77777777" w:rsidR="003255A8" w:rsidRPr="00A62AF7" w:rsidRDefault="003255A8" w:rsidP="00A62AF7">
            <w:pPr>
              <w:pStyle w:val="BodyText"/>
              <w:ind w:firstLine="31.30pt"/>
              <w:rPr>
                <w:sz w:val="16"/>
                <w:szCs w:val="16"/>
                <w:lang w:val="en-IN"/>
              </w:rPr>
            </w:pPr>
            <w:r w:rsidRPr="00A62AF7">
              <w:rPr>
                <w:sz w:val="16"/>
                <w:szCs w:val="16"/>
                <w:lang w:val="en-IN"/>
              </w:rPr>
              <w:t>Rationale</w:t>
            </w:r>
          </w:p>
        </w:tc>
      </w:tr>
      <w:tr w:rsidR="003255A8" w:rsidRPr="003255A8" w14:paraId="255E6C18" w14:textId="77777777" w:rsidTr="00A62AF7">
        <w:tc>
          <w:tcPr>
            <w:tcW w:w="0pt" w:type="auto"/>
            <w:hideMark/>
          </w:tcPr>
          <w:p w14:paraId="57F5B5D5" w14:textId="77777777" w:rsidR="003255A8" w:rsidRPr="00A62AF7" w:rsidRDefault="003255A8" w:rsidP="00A62AF7">
            <w:pPr>
              <w:pStyle w:val="BodyText"/>
              <w:ind w:firstLine="1.20pt"/>
              <w:rPr>
                <w:sz w:val="16"/>
                <w:szCs w:val="16"/>
                <w:lang w:val="en-IN"/>
              </w:rPr>
            </w:pPr>
            <w:r w:rsidRPr="00A62AF7">
              <w:rPr>
                <w:sz w:val="16"/>
                <w:szCs w:val="16"/>
                <w:lang w:val="en-IN"/>
              </w:rPr>
              <w:t>VLF</w:t>
            </w:r>
          </w:p>
        </w:tc>
        <w:tc>
          <w:tcPr>
            <w:tcW w:w="66.85pt" w:type="dxa"/>
            <w:hideMark/>
          </w:tcPr>
          <w:p w14:paraId="084D82A0" w14:textId="77777777" w:rsidR="003255A8" w:rsidRPr="00A62AF7" w:rsidRDefault="003255A8" w:rsidP="00A62AF7">
            <w:pPr>
              <w:pStyle w:val="BodyText"/>
              <w:ind w:end="-15.45pt" w:firstLine="18.70pt"/>
              <w:rPr>
                <w:sz w:val="16"/>
                <w:szCs w:val="16"/>
                <w:lang w:val="en-IN"/>
              </w:rPr>
            </w:pPr>
            <w:r w:rsidRPr="00A62AF7">
              <w:rPr>
                <w:sz w:val="16"/>
                <w:szCs w:val="16"/>
                <w:lang w:val="en-IN"/>
              </w:rPr>
              <w:t>2.0</w:t>
            </w:r>
          </w:p>
        </w:tc>
        <w:tc>
          <w:tcPr>
            <w:tcW w:w="122.55pt" w:type="dxa"/>
            <w:hideMark/>
          </w:tcPr>
          <w:p w14:paraId="2098EA3A" w14:textId="60866B9B" w:rsidR="003255A8" w:rsidRPr="00A62AF7" w:rsidRDefault="003255A8" w:rsidP="00A62AF7">
            <w:pPr>
              <w:pStyle w:val="BodyText"/>
              <w:ind w:end="-3.45pt" w:firstLine="0pt"/>
              <w:rPr>
                <w:sz w:val="16"/>
                <w:szCs w:val="16"/>
                <w:lang w:val="en-IN"/>
              </w:rPr>
            </w:pPr>
            <w:r w:rsidRPr="00A62AF7">
              <w:rPr>
                <w:sz w:val="16"/>
                <w:szCs w:val="16"/>
                <w:lang w:val="en-IN"/>
              </w:rPr>
              <w:t>Minimal legitimate variation</w:t>
            </w:r>
            <w:r w:rsidR="00A62AF7" w:rsidRPr="00A62AF7">
              <w:rPr>
                <w:sz w:val="16"/>
                <w:szCs w:val="16"/>
                <w:lang w:val="en-IN"/>
              </w:rPr>
              <w:t xml:space="preserve"> </w:t>
            </w:r>
            <w:r w:rsidRPr="00A62AF7">
              <w:rPr>
                <w:sz w:val="16"/>
                <w:szCs w:val="16"/>
                <w:lang w:val="en-IN"/>
              </w:rPr>
              <w:t>only one feasible pair</w:t>
            </w:r>
          </w:p>
        </w:tc>
      </w:tr>
      <w:tr w:rsidR="003255A8" w:rsidRPr="003255A8" w14:paraId="3FA69C73" w14:textId="77777777" w:rsidTr="00A62AF7">
        <w:tc>
          <w:tcPr>
            <w:tcW w:w="0pt" w:type="auto"/>
            <w:hideMark/>
          </w:tcPr>
          <w:p w14:paraId="326590F6" w14:textId="77777777" w:rsidR="003255A8" w:rsidRPr="00A62AF7" w:rsidRDefault="003255A8" w:rsidP="00A62AF7">
            <w:pPr>
              <w:pStyle w:val="BodyText"/>
              <w:ind w:firstLine="1.20pt"/>
              <w:rPr>
                <w:sz w:val="16"/>
                <w:szCs w:val="16"/>
                <w:lang w:val="en-IN"/>
              </w:rPr>
            </w:pPr>
            <w:r w:rsidRPr="00A62AF7">
              <w:rPr>
                <w:sz w:val="16"/>
                <w:szCs w:val="16"/>
                <w:lang w:val="en-IN"/>
              </w:rPr>
              <w:t>HF</w:t>
            </w:r>
          </w:p>
        </w:tc>
        <w:tc>
          <w:tcPr>
            <w:tcW w:w="66.85pt" w:type="dxa"/>
            <w:hideMark/>
          </w:tcPr>
          <w:p w14:paraId="7D7708B4" w14:textId="77777777" w:rsidR="003255A8" w:rsidRPr="00A62AF7" w:rsidRDefault="003255A8" w:rsidP="00A62AF7">
            <w:pPr>
              <w:pStyle w:val="BodyText"/>
              <w:ind w:end="-15.45pt" w:firstLine="18.70pt"/>
              <w:rPr>
                <w:sz w:val="16"/>
                <w:szCs w:val="16"/>
                <w:lang w:val="en-IN"/>
              </w:rPr>
            </w:pPr>
            <w:r w:rsidRPr="00A62AF7">
              <w:rPr>
                <w:sz w:val="16"/>
                <w:szCs w:val="16"/>
                <w:lang w:val="en-IN"/>
              </w:rPr>
              <w:t>3.5</w:t>
            </w:r>
          </w:p>
        </w:tc>
        <w:tc>
          <w:tcPr>
            <w:tcW w:w="122.55pt" w:type="dxa"/>
            <w:hideMark/>
          </w:tcPr>
          <w:p w14:paraId="5A95CB57" w14:textId="77777777" w:rsidR="003255A8" w:rsidRPr="00A62AF7" w:rsidRDefault="003255A8" w:rsidP="00A62AF7">
            <w:pPr>
              <w:pStyle w:val="BodyText"/>
              <w:ind w:end="-3.45pt" w:firstLine="0pt"/>
              <w:rPr>
                <w:sz w:val="16"/>
                <w:szCs w:val="16"/>
                <w:lang w:val="en-IN"/>
              </w:rPr>
            </w:pPr>
            <w:r w:rsidRPr="00A62AF7">
              <w:rPr>
                <w:sz w:val="16"/>
                <w:szCs w:val="16"/>
                <w:lang w:val="en-IN"/>
              </w:rPr>
              <w:t>Must tolerate genuine jamming-induced shifts</w:t>
            </w:r>
          </w:p>
        </w:tc>
      </w:tr>
      <w:tr w:rsidR="003255A8" w:rsidRPr="003255A8" w14:paraId="47BA5E1E" w14:textId="77777777" w:rsidTr="00A62AF7">
        <w:tc>
          <w:tcPr>
            <w:tcW w:w="0pt" w:type="auto"/>
            <w:hideMark/>
          </w:tcPr>
          <w:p w14:paraId="75CCCB6E" w14:textId="77777777" w:rsidR="003255A8" w:rsidRPr="00A62AF7" w:rsidRDefault="003255A8" w:rsidP="00A62AF7">
            <w:pPr>
              <w:pStyle w:val="BodyText"/>
              <w:ind w:firstLine="1.20pt"/>
              <w:rPr>
                <w:sz w:val="16"/>
                <w:szCs w:val="16"/>
                <w:lang w:val="en-IN"/>
              </w:rPr>
            </w:pPr>
            <w:r w:rsidRPr="00A62AF7">
              <w:rPr>
                <w:sz w:val="16"/>
                <w:szCs w:val="16"/>
                <w:lang w:val="en-IN"/>
              </w:rPr>
              <w:t>UHF</w:t>
            </w:r>
          </w:p>
        </w:tc>
        <w:tc>
          <w:tcPr>
            <w:tcW w:w="66.85pt" w:type="dxa"/>
            <w:hideMark/>
          </w:tcPr>
          <w:p w14:paraId="4CA52B21" w14:textId="77777777" w:rsidR="003255A8" w:rsidRPr="00A62AF7" w:rsidRDefault="003255A8" w:rsidP="00A62AF7">
            <w:pPr>
              <w:pStyle w:val="BodyText"/>
              <w:ind w:end="-15.45pt" w:firstLine="18.70pt"/>
              <w:rPr>
                <w:sz w:val="16"/>
                <w:szCs w:val="16"/>
                <w:lang w:val="en-IN"/>
              </w:rPr>
            </w:pPr>
            <w:r w:rsidRPr="00A62AF7">
              <w:rPr>
                <w:sz w:val="16"/>
                <w:szCs w:val="16"/>
                <w:lang w:val="en-IN"/>
              </w:rPr>
              <w:t>3.0</w:t>
            </w:r>
          </w:p>
        </w:tc>
        <w:tc>
          <w:tcPr>
            <w:tcW w:w="122.55pt" w:type="dxa"/>
            <w:hideMark/>
          </w:tcPr>
          <w:p w14:paraId="777467AD" w14:textId="77777777" w:rsidR="003255A8" w:rsidRPr="00A62AF7" w:rsidRDefault="003255A8" w:rsidP="00A62AF7">
            <w:pPr>
              <w:pStyle w:val="BodyText"/>
              <w:ind w:end="-3.45pt" w:firstLine="0pt"/>
              <w:rPr>
                <w:sz w:val="16"/>
                <w:szCs w:val="16"/>
                <w:lang w:val="en-IN"/>
              </w:rPr>
            </w:pPr>
            <w:r w:rsidRPr="00A62AF7">
              <w:rPr>
                <w:sz w:val="16"/>
                <w:szCs w:val="16"/>
                <w:lang w:val="en-IN"/>
              </w:rPr>
              <w:t>Moderate variation across five feasible pairs</w:t>
            </w:r>
          </w:p>
        </w:tc>
      </w:tr>
      <w:tr w:rsidR="003255A8" w:rsidRPr="003255A8" w14:paraId="01E79134" w14:textId="77777777" w:rsidTr="00A62AF7">
        <w:tc>
          <w:tcPr>
            <w:tcW w:w="0pt" w:type="auto"/>
            <w:hideMark/>
          </w:tcPr>
          <w:p w14:paraId="53B991EB" w14:textId="77777777" w:rsidR="003255A8" w:rsidRPr="00A62AF7" w:rsidRDefault="003255A8" w:rsidP="00A62AF7">
            <w:pPr>
              <w:pStyle w:val="BodyText"/>
              <w:ind w:firstLine="1.20pt"/>
              <w:rPr>
                <w:sz w:val="16"/>
                <w:szCs w:val="16"/>
                <w:lang w:val="en-IN"/>
              </w:rPr>
            </w:pPr>
            <w:r w:rsidRPr="00A62AF7">
              <w:rPr>
                <w:sz w:val="16"/>
                <w:szCs w:val="16"/>
                <w:lang w:val="en-IN"/>
              </w:rPr>
              <w:t>SATCOM</w:t>
            </w:r>
          </w:p>
        </w:tc>
        <w:tc>
          <w:tcPr>
            <w:tcW w:w="66.85pt" w:type="dxa"/>
            <w:hideMark/>
          </w:tcPr>
          <w:p w14:paraId="111FC93A" w14:textId="77777777" w:rsidR="003255A8" w:rsidRPr="00A62AF7" w:rsidRDefault="003255A8" w:rsidP="00A62AF7">
            <w:pPr>
              <w:pStyle w:val="BodyText"/>
              <w:ind w:end="-15.45pt" w:firstLine="18.70pt"/>
              <w:rPr>
                <w:sz w:val="16"/>
                <w:szCs w:val="16"/>
                <w:lang w:val="en-IN"/>
              </w:rPr>
            </w:pPr>
            <w:r w:rsidRPr="00A62AF7">
              <w:rPr>
                <w:sz w:val="16"/>
                <w:szCs w:val="16"/>
                <w:lang w:val="en-IN"/>
              </w:rPr>
              <w:t>4.5</w:t>
            </w:r>
          </w:p>
        </w:tc>
        <w:tc>
          <w:tcPr>
            <w:tcW w:w="122.55pt" w:type="dxa"/>
            <w:hideMark/>
          </w:tcPr>
          <w:p w14:paraId="0B777C48" w14:textId="77777777" w:rsidR="003255A8" w:rsidRPr="00A62AF7" w:rsidRDefault="003255A8" w:rsidP="00A62AF7">
            <w:pPr>
              <w:pStyle w:val="BodyText"/>
              <w:ind w:end="-3.45pt" w:firstLine="0pt"/>
              <w:rPr>
                <w:sz w:val="16"/>
                <w:szCs w:val="16"/>
                <w:lang w:val="en-IN"/>
              </w:rPr>
            </w:pPr>
            <w:r w:rsidRPr="00A62AF7">
              <w:rPr>
                <w:sz w:val="16"/>
                <w:szCs w:val="16"/>
                <w:lang w:val="en-IN"/>
              </w:rPr>
              <w:t>Large legitimate variation across twelve feasible pairs</w:t>
            </w:r>
          </w:p>
        </w:tc>
      </w:tr>
    </w:tbl>
    <w:p w14:paraId="6E65B394" w14:textId="0B8EFE6F" w:rsidR="00C162A5" w:rsidRDefault="00C162A5" w:rsidP="003255A8">
      <w:pPr>
        <w:pStyle w:val="BodyText"/>
        <w:rPr>
          <w:lang w:val="en-US"/>
        </w:rPr>
      </w:pPr>
      <w:r w:rsidRPr="00C162A5">
        <w:rPr>
          <w:lang w:val="en-US"/>
        </w:rPr>
        <w:t>Table II lists the resulting per-link thresholds, ranging from a conservative 2.0σ on VLF, where only one feasible pair exists, to 4.5σ on SATCOM, where twelve feasible pairs produce substantially larger legitimate variation. HF is set at 3.5σ to tolerate genuine jamming without false alarms, and UHF at 3.0σ reflects its intermediate feasibility set size. A single global threshold would either miss subtle spoofing on VLF/HF or trigger continuously on SATCOM's normal variation; per-link calibration avoids both failure modes, allowing the detector to tolerate genuine degradation — including real HF jamming, validated in Section IV-D — without under-sensitizing detection on more constrained links.</w:t>
      </w:r>
    </w:p>
    <w:p w14:paraId="17F150FC" w14:textId="343931DE" w:rsidR="009303D9" w:rsidRDefault="00D6728A" w:rsidP="006B6B66">
      <w:pPr>
        <w:pStyle w:val="Heading1"/>
      </w:pPr>
      <w:r>
        <w:t>Results</w:t>
      </w:r>
    </w:p>
    <w:p w14:paraId="13BCB5FD" w14:textId="1B8F9E3F" w:rsidR="00FD7C5B" w:rsidRPr="00FD7C5B" w:rsidRDefault="00FD7C5B" w:rsidP="00FD7C5B">
      <w:pPr>
        <w:pStyle w:val="BodyText"/>
        <w:rPr>
          <w:lang w:val="en-IN"/>
        </w:rPr>
      </w:pPr>
      <w:r w:rsidRPr="00FD7C5B">
        <w:rPr>
          <w:lang w:val="en-IN"/>
        </w:rPr>
        <w:t>Results are aggregated over 30 Monte Carlo seeds (600,000 total decisions: 30 seeds × 1,000 steps × 4 links × 5 methods), using empirically measured PQC performance data from pqm4 and NIST FIPS specifications.</w:t>
      </w:r>
    </w:p>
    <w:p w14:paraId="499E75C3" w14:textId="77777777" w:rsidR="00FD7C5B" w:rsidRPr="00FD7C5B" w:rsidRDefault="00FD7C5B" w:rsidP="00FD7C5B">
      <w:pPr>
        <w:pStyle w:val="BodyText"/>
        <w:ind w:start="10.80pt" w:hanging="10.80pt"/>
        <w:rPr>
          <w:i/>
          <w:iCs/>
          <w:lang w:val="en-IN"/>
        </w:rPr>
      </w:pPr>
      <w:r w:rsidRPr="00FD7C5B">
        <w:rPr>
          <w:i/>
          <w:iCs/>
          <w:lang w:val="en-IN"/>
        </w:rPr>
        <w:t>A. Physical Feasibility Analysis</w:t>
      </w:r>
    </w:p>
    <w:p w14:paraId="5F18A549" w14:textId="63EAE9B9" w:rsidR="00FD7C5B" w:rsidRPr="00FD7C5B" w:rsidRDefault="00FD7C5B" w:rsidP="00FD7C5B">
      <w:pPr>
        <w:pStyle w:val="BodyText"/>
        <w:rPr>
          <w:lang w:val="en-IN"/>
        </w:rPr>
      </w:pPr>
      <w:r w:rsidRPr="00FD7C5B">
        <w:rPr>
          <w:lang w:val="en-IN"/>
        </w:rPr>
        <w:t xml:space="preserve">Table III reports the ground-truth PQC specifications used throughout the evaluation, drawn directly from NIST FIPS </w:t>
      </w:r>
      <w:r w:rsidRPr="00FD7C5B">
        <w:rPr>
          <w:lang w:val="en-IN"/>
        </w:rPr>
        <w:lastRenderedPageBreak/>
        <w:t>203/204/205 (byte sizes) and the pqm4 ARM Cortex-M4 benchmarking project (cycle counts).</w:t>
      </w:r>
    </w:p>
    <w:p w14:paraId="4F89CD7E" w14:textId="3A01A188" w:rsidR="00FD7C5B" w:rsidRPr="00705E2C" w:rsidRDefault="00FD7C5B" w:rsidP="00705E2C">
      <w:pPr>
        <w:pStyle w:val="BodyText"/>
        <w:jc w:val="center"/>
        <w:rPr>
          <w:smallCaps/>
          <w:lang w:val="en-IN"/>
        </w:rPr>
      </w:pPr>
      <w:r w:rsidRPr="00705E2C">
        <w:rPr>
          <w:smallCaps/>
          <w:lang w:val="en-IN"/>
        </w:rPr>
        <w:t>T</w:t>
      </w:r>
      <w:r w:rsidR="00705E2C">
        <w:rPr>
          <w:smallCaps/>
          <w:lang w:val="en-IN"/>
        </w:rPr>
        <w:t>able</w:t>
      </w:r>
      <w:r w:rsidRPr="00705E2C">
        <w:rPr>
          <w:smallCaps/>
          <w:lang w:val="en-IN"/>
        </w:rPr>
        <w:t xml:space="preserve"> III. PQC </w:t>
      </w:r>
      <w:r w:rsidR="00705E2C" w:rsidRPr="00705E2C">
        <w:rPr>
          <w:smallCaps/>
          <w:lang w:val="en-IN"/>
        </w:rPr>
        <w:t>A</w:t>
      </w:r>
      <w:r w:rsidR="00705E2C">
        <w:rPr>
          <w:smallCaps/>
          <w:lang w:val="en-IN"/>
        </w:rPr>
        <w:t xml:space="preserve">lgorithm </w:t>
      </w:r>
      <w:r w:rsidRPr="00705E2C">
        <w:rPr>
          <w:smallCaps/>
          <w:lang w:val="en-IN"/>
        </w:rPr>
        <w:t>S</w:t>
      </w:r>
      <w:r w:rsidR="00705E2C">
        <w:rPr>
          <w:smallCaps/>
          <w:lang w:val="en-IN"/>
        </w:rPr>
        <w:t>pecifications</w:t>
      </w:r>
    </w:p>
    <w:tbl>
      <w:tblPr>
        <w:tblStyle w:val="TableGrid"/>
        <w:tblW w:w="0pt" w:type="auto"/>
        <w:tblLook w:firstRow="1" w:lastRow="0" w:firstColumn="1" w:lastColumn="0" w:noHBand="0" w:noVBand="1"/>
      </w:tblPr>
      <w:tblGrid>
        <w:gridCol w:w="1201"/>
        <w:gridCol w:w="927"/>
        <w:gridCol w:w="1068"/>
        <w:gridCol w:w="905"/>
        <w:gridCol w:w="755"/>
      </w:tblGrid>
      <w:tr w:rsidR="00705E2C" w:rsidRPr="00C5597E" w14:paraId="722E766B" w14:textId="77777777" w:rsidTr="00025BDD">
        <w:tc>
          <w:tcPr>
            <w:tcW w:w="0pt" w:type="auto"/>
            <w:hideMark/>
          </w:tcPr>
          <w:p w14:paraId="7A431DCB" w14:textId="77777777" w:rsidR="00705E2C" w:rsidRPr="00C5597E" w:rsidRDefault="00705E2C" w:rsidP="00025BDD">
            <w:pPr>
              <w:pStyle w:val="BodyText"/>
              <w:ind w:end="-11.90pt" w:firstLine="8.80pt"/>
              <w:rPr>
                <w:sz w:val="16"/>
                <w:szCs w:val="16"/>
                <w:lang w:val="en-IN"/>
              </w:rPr>
            </w:pPr>
            <w:r w:rsidRPr="00C5597E">
              <w:rPr>
                <w:sz w:val="16"/>
                <w:szCs w:val="16"/>
                <w:lang w:val="en-IN"/>
              </w:rPr>
              <w:t>Algorithm</w:t>
            </w:r>
          </w:p>
        </w:tc>
        <w:tc>
          <w:tcPr>
            <w:tcW w:w="0pt" w:type="auto"/>
            <w:hideMark/>
          </w:tcPr>
          <w:p w14:paraId="7BDAEBA7" w14:textId="77777777" w:rsidR="00705E2C" w:rsidRPr="00C5597E" w:rsidRDefault="00705E2C" w:rsidP="00025BDD">
            <w:pPr>
              <w:pStyle w:val="BodyText"/>
              <w:ind w:end="-3.80pt" w:hanging="1.90pt"/>
              <w:rPr>
                <w:sz w:val="16"/>
                <w:szCs w:val="16"/>
                <w:lang w:val="en-IN"/>
              </w:rPr>
            </w:pPr>
            <w:r w:rsidRPr="00C5597E">
              <w:rPr>
                <w:sz w:val="16"/>
                <w:szCs w:val="16"/>
                <w:lang w:val="en-IN"/>
              </w:rPr>
              <w:t>NIST Level</w:t>
            </w:r>
          </w:p>
        </w:tc>
        <w:tc>
          <w:tcPr>
            <w:tcW w:w="0pt" w:type="auto"/>
            <w:hideMark/>
          </w:tcPr>
          <w:p w14:paraId="188F7010" w14:textId="77777777" w:rsidR="00705E2C" w:rsidRPr="00C5597E" w:rsidRDefault="00705E2C" w:rsidP="00025BDD">
            <w:pPr>
              <w:pStyle w:val="BodyText"/>
              <w:ind w:end="-9.10pt" w:firstLine="0pt"/>
              <w:rPr>
                <w:sz w:val="16"/>
                <w:szCs w:val="16"/>
                <w:lang w:val="en-IN"/>
              </w:rPr>
            </w:pPr>
            <w:r w:rsidRPr="00C5597E">
              <w:rPr>
                <w:sz w:val="16"/>
                <w:szCs w:val="16"/>
                <w:lang w:val="en-IN"/>
              </w:rPr>
              <w:t>Public Key (B)</w:t>
            </w:r>
          </w:p>
        </w:tc>
        <w:tc>
          <w:tcPr>
            <w:tcW w:w="0pt" w:type="auto"/>
            <w:hideMark/>
          </w:tcPr>
          <w:p w14:paraId="51CADC2B" w14:textId="77777777" w:rsidR="00705E2C" w:rsidRPr="00C5597E" w:rsidRDefault="00705E2C" w:rsidP="00025BDD">
            <w:pPr>
              <w:pStyle w:val="BodyText"/>
              <w:ind w:end="-10.10pt" w:hanging="1.75pt"/>
              <w:rPr>
                <w:sz w:val="16"/>
                <w:szCs w:val="16"/>
                <w:lang w:val="en-IN"/>
              </w:rPr>
            </w:pPr>
            <w:r w:rsidRPr="00C5597E">
              <w:rPr>
                <w:sz w:val="16"/>
                <w:szCs w:val="16"/>
                <w:lang w:val="en-IN"/>
              </w:rPr>
              <w:t>CT/Sig (B)</w:t>
            </w:r>
          </w:p>
        </w:tc>
        <w:tc>
          <w:tcPr>
            <w:tcW w:w="0pt" w:type="auto"/>
            <w:hideMark/>
          </w:tcPr>
          <w:p w14:paraId="6E6D4CF6" w14:textId="77777777" w:rsidR="00705E2C" w:rsidRPr="00C5597E" w:rsidRDefault="00705E2C" w:rsidP="00705E2C">
            <w:pPr>
              <w:pStyle w:val="BodyText"/>
              <w:ind w:end="-52.80pt" w:firstLine="2.10pt"/>
              <w:rPr>
                <w:sz w:val="16"/>
                <w:szCs w:val="16"/>
                <w:lang w:val="en-IN"/>
              </w:rPr>
            </w:pPr>
            <w:r w:rsidRPr="00C5597E">
              <w:rPr>
                <w:sz w:val="16"/>
                <w:szCs w:val="16"/>
                <w:lang w:val="en-IN"/>
              </w:rPr>
              <w:t>Cycles</w:t>
            </w:r>
          </w:p>
        </w:tc>
      </w:tr>
      <w:tr w:rsidR="00705E2C" w:rsidRPr="00C5597E" w14:paraId="36E96B7F" w14:textId="77777777" w:rsidTr="00705E2C">
        <w:tc>
          <w:tcPr>
            <w:tcW w:w="0pt" w:type="auto"/>
            <w:hideMark/>
          </w:tcPr>
          <w:p w14:paraId="7B81ED37" w14:textId="77777777" w:rsidR="00705E2C" w:rsidRPr="00C5597E" w:rsidRDefault="00705E2C" w:rsidP="00705E2C">
            <w:pPr>
              <w:pStyle w:val="BodyText"/>
              <w:ind w:end="-18.15pt" w:firstLine="0pt"/>
              <w:rPr>
                <w:sz w:val="16"/>
                <w:szCs w:val="16"/>
                <w:lang w:val="en-IN"/>
              </w:rPr>
            </w:pPr>
            <w:r w:rsidRPr="00C5597E">
              <w:rPr>
                <w:sz w:val="16"/>
                <w:szCs w:val="16"/>
                <w:lang w:val="en-IN"/>
              </w:rPr>
              <w:t>ML-KEM-512</w:t>
            </w:r>
          </w:p>
        </w:tc>
        <w:tc>
          <w:tcPr>
            <w:tcW w:w="0pt" w:type="auto"/>
          </w:tcPr>
          <w:p w14:paraId="42764B0B" w14:textId="77A887FF" w:rsidR="00705E2C" w:rsidRPr="00C5597E" w:rsidRDefault="00705E2C" w:rsidP="00705E2C">
            <w:pPr>
              <w:pStyle w:val="BodyText"/>
              <w:tabs>
                <w:tab w:val="clear" w:pos="14.40pt"/>
              </w:tabs>
              <w:ind w:start="-1.90pt" w:end="-19.20pt" w:firstLine="14.20pt"/>
              <w:rPr>
                <w:sz w:val="16"/>
                <w:szCs w:val="16"/>
                <w:lang w:val="en-IN"/>
              </w:rPr>
            </w:pPr>
            <w:r>
              <w:rPr>
                <w:sz w:val="16"/>
                <w:szCs w:val="16"/>
                <w:lang w:val="en-IN"/>
              </w:rPr>
              <w:t>1</w:t>
            </w:r>
          </w:p>
        </w:tc>
        <w:tc>
          <w:tcPr>
            <w:tcW w:w="0pt" w:type="auto"/>
            <w:hideMark/>
          </w:tcPr>
          <w:p w14:paraId="4F29CCC5"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800</w:t>
            </w:r>
          </w:p>
        </w:tc>
        <w:tc>
          <w:tcPr>
            <w:tcW w:w="0pt" w:type="auto"/>
            <w:hideMark/>
          </w:tcPr>
          <w:p w14:paraId="11A1915D"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768</w:t>
            </w:r>
          </w:p>
        </w:tc>
        <w:tc>
          <w:tcPr>
            <w:tcW w:w="0pt" w:type="auto"/>
            <w:hideMark/>
          </w:tcPr>
          <w:p w14:paraId="7E52508F" w14:textId="77777777" w:rsidR="00705E2C" w:rsidRPr="00C5597E" w:rsidRDefault="00705E2C" w:rsidP="00705E2C">
            <w:pPr>
              <w:pStyle w:val="BodyText"/>
              <w:ind w:end="-31.55pt" w:firstLine="2.10pt"/>
              <w:rPr>
                <w:sz w:val="16"/>
                <w:szCs w:val="16"/>
                <w:lang w:val="en-IN"/>
              </w:rPr>
            </w:pPr>
            <w:r w:rsidRPr="00C5597E">
              <w:rPr>
                <w:sz w:val="16"/>
                <w:szCs w:val="16"/>
                <w:lang w:val="en-IN"/>
              </w:rPr>
              <w:t>1.01M</w:t>
            </w:r>
          </w:p>
        </w:tc>
      </w:tr>
      <w:tr w:rsidR="00705E2C" w:rsidRPr="00C5597E" w14:paraId="2547134D" w14:textId="77777777" w:rsidTr="00705E2C">
        <w:tc>
          <w:tcPr>
            <w:tcW w:w="0pt" w:type="auto"/>
            <w:hideMark/>
          </w:tcPr>
          <w:p w14:paraId="33CDB031" w14:textId="77777777" w:rsidR="00705E2C" w:rsidRPr="00C5597E" w:rsidRDefault="00705E2C" w:rsidP="00705E2C">
            <w:pPr>
              <w:pStyle w:val="BodyText"/>
              <w:ind w:end="-18.15pt" w:firstLine="0pt"/>
              <w:rPr>
                <w:sz w:val="16"/>
                <w:szCs w:val="16"/>
                <w:lang w:val="en-IN"/>
              </w:rPr>
            </w:pPr>
            <w:r w:rsidRPr="00C5597E">
              <w:rPr>
                <w:sz w:val="16"/>
                <w:szCs w:val="16"/>
                <w:lang w:val="en-IN"/>
              </w:rPr>
              <w:t>ML-KEM-768</w:t>
            </w:r>
          </w:p>
        </w:tc>
        <w:tc>
          <w:tcPr>
            <w:tcW w:w="0pt" w:type="auto"/>
          </w:tcPr>
          <w:p w14:paraId="74ED2575" w14:textId="281C6917" w:rsidR="00705E2C" w:rsidRPr="00C5597E" w:rsidRDefault="00705E2C" w:rsidP="00705E2C">
            <w:pPr>
              <w:pStyle w:val="BodyText"/>
              <w:tabs>
                <w:tab w:val="clear" w:pos="14.40pt"/>
              </w:tabs>
              <w:ind w:start="0.85pt" w:end="-33.40pt" w:firstLine="13.15pt"/>
              <w:rPr>
                <w:sz w:val="16"/>
                <w:szCs w:val="16"/>
                <w:lang w:val="en-IN"/>
              </w:rPr>
            </w:pPr>
            <w:r>
              <w:rPr>
                <w:sz w:val="16"/>
                <w:szCs w:val="16"/>
                <w:lang w:val="en-IN"/>
              </w:rPr>
              <w:t>3</w:t>
            </w:r>
          </w:p>
        </w:tc>
        <w:tc>
          <w:tcPr>
            <w:tcW w:w="0pt" w:type="auto"/>
            <w:hideMark/>
          </w:tcPr>
          <w:p w14:paraId="48C2FBA7"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1184</w:t>
            </w:r>
          </w:p>
        </w:tc>
        <w:tc>
          <w:tcPr>
            <w:tcW w:w="0pt" w:type="auto"/>
            <w:hideMark/>
          </w:tcPr>
          <w:p w14:paraId="7B3D2323"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1088</w:t>
            </w:r>
          </w:p>
        </w:tc>
        <w:tc>
          <w:tcPr>
            <w:tcW w:w="0pt" w:type="auto"/>
            <w:hideMark/>
          </w:tcPr>
          <w:p w14:paraId="7379DE03" w14:textId="77777777" w:rsidR="00705E2C" w:rsidRPr="00C5597E" w:rsidRDefault="00705E2C" w:rsidP="00705E2C">
            <w:pPr>
              <w:pStyle w:val="BodyText"/>
              <w:ind w:end="-31.55pt" w:firstLine="2.10pt"/>
              <w:rPr>
                <w:sz w:val="16"/>
                <w:szCs w:val="16"/>
                <w:lang w:val="en-IN"/>
              </w:rPr>
            </w:pPr>
            <w:r w:rsidRPr="00C5597E">
              <w:rPr>
                <w:sz w:val="16"/>
                <w:szCs w:val="16"/>
                <w:lang w:val="en-IN"/>
              </w:rPr>
              <w:t>1.64M</w:t>
            </w:r>
          </w:p>
        </w:tc>
      </w:tr>
      <w:tr w:rsidR="00705E2C" w:rsidRPr="00C5597E" w14:paraId="3C791103" w14:textId="77777777" w:rsidTr="00705E2C">
        <w:tc>
          <w:tcPr>
            <w:tcW w:w="0pt" w:type="auto"/>
            <w:hideMark/>
          </w:tcPr>
          <w:p w14:paraId="32BC2E57" w14:textId="77777777" w:rsidR="00705E2C" w:rsidRPr="00C5597E" w:rsidRDefault="00705E2C" w:rsidP="00705E2C">
            <w:pPr>
              <w:pStyle w:val="BodyText"/>
              <w:ind w:end="-18.15pt" w:firstLine="0pt"/>
              <w:rPr>
                <w:sz w:val="16"/>
                <w:szCs w:val="16"/>
                <w:lang w:val="en-IN"/>
              </w:rPr>
            </w:pPr>
            <w:r w:rsidRPr="00C5597E">
              <w:rPr>
                <w:sz w:val="16"/>
                <w:szCs w:val="16"/>
                <w:lang w:val="en-IN"/>
              </w:rPr>
              <w:t>ML-KEM-1024</w:t>
            </w:r>
          </w:p>
        </w:tc>
        <w:tc>
          <w:tcPr>
            <w:tcW w:w="0pt" w:type="auto"/>
          </w:tcPr>
          <w:p w14:paraId="784A9060" w14:textId="03E6B363" w:rsidR="00705E2C" w:rsidRPr="00C5597E" w:rsidRDefault="00705E2C" w:rsidP="00705E2C">
            <w:pPr>
              <w:pStyle w:val="BodyText"/>
              <w:ind w:end="-26.30pt" w:firstLine="12.30pt"/>
              <w:rPr>
                <w:sz w:val="16"/>
                <w:szCs w:val="16"/>
                <w:lang w:val="en-IN"/>
              </w:rPr>
            </w:pPr>
            <w:r w:rsidRPr="00C5597E">
              <w:rPr>
                <w:sz w:val="16"/>
                <w:szCs w:val="16"/>
                <w:lang w:val="en-IN"/>
              </w:rPr>
              <w:t>5</w:t>
            </w:r>
          </w:p>
        </w:tc>
        <w:tc>
          <w:tcPr>
            <w:tcW w:w="0pt" w:type="auto"/>
            <w:hideMark/>
          </w:tcPr>
          <w:p w14:paraId="5F91ABBC"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1568</w:t>
            </w:r>
          </w:p>
        </w:tc>
        <w:tc>
          <w:tcPr>
            <w:tcW w:w="0pt" w:type="auto"/>
            <w:hideMark/>
          </w:tcPr>
          <w:p w14:paraId="727624AF"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1568</w:t>
            </w:r>
          </w:p>
        </w:tc>
        <w:tc>
          <w:tcPr>
            <w:tcW w:w="0pt" w:type="auto"/>
            <w:hideMark/>
          </w:tcPr>
          <w:p w14:paraId="396A422A" w14:textId="77777777" w:rsidR="00705E2C" w:rsidRPr="00C5597E" w:rsidRDefault="00705E2C" w:rsidP="00705E2C">
            <w:pPr>
              <w:pStyle w:val="BodyText"/>
              <w:ind w:end="-31.55pt" w:firstLine="2.10pt"/>
              <w:rPr>
                <w:sz w:val="16"/>
                <w:szCs w:val="16"/>
                <w:lang w:val="en-IN"/>
              </w:rPr>
            </w:pPr>
            <w:r w:rsidRPr="00C5597E">
              <w:rPr>
                <w:sz w:val="16"/>
                <w:szCs w:val="16"/>
                <w:lang w:val="en-IN"/>
              </w:rPr>
              <w:t>2.45M</w:t>
            </w:r>
          </w:p>
        </w:tc>
      </w:tr>
      <w:tr w:rsidR="00705E2C" w:rsidRPr="00C5597E" w14:paraId="2DAB44A7" w14:textId="77777777" w:rsidTr="00705E2C">
        <w:tc>
          <w:tcPr>
            <w:tcW w:w="0pt" w:type="auto"/>
            <w:hideMark/>
          </w:tcPr>
          <w:p w14:paraId="0B8E6C12" w14:textId="77777777" w:rsidR="00705E2C" w:rsidRPr="00C5597E" w:rsidRDefault="00705E2C" w:rsidP="00705E2C">
            <w:pPr>
              <w:pStyle w:val="BodyText"/>
              <w:ind w:end="-18.15pt" w:firstLine="0pt"/>
              <w:rPr>
                <w:sz w:val="16"/>
                <w:szCs w:val="16"/>
                <w:lang w:val="en-IN"/>
              </w:rPr>
            </w:pPr>
            <w:r w:rsidRPr="00C5597E">
              <w:rPr>
                <w:sz w:val="16"/>
                <w:szCs w:val="16"/>
                <w:lang w:val="en-IN"/>
              </w:rPr>
              <w:t>ML-DSA-44</w:t>
            </w:r>
          </w:p>
        </w:tc>
        <w:tc>
          <w:tcPr>
            <w:tcW w:w="0pt" w:type="auto"/>
          </w:tcPr>
          <w:p w14:paraId="71D4A90E" w14:textId="447C8CD8" w:rsidR="00705E2C" w:rsidRPr="00C5597E" w:rsidRDefault="00705E2C" w:rsidP="00705E2C">
            <w:pPr>
              <w:pStyle w:val="BodyText"/>
              <w:ind w:end="-26.30pt" w:firstLine="12.30pt"/>
              <w:rPr>
                <w:sz w:val="16"/>
                <w:szCs w:val="16"/>
                <w:lang w:val="en-IN"/>
              </w:rPr>
            </w:pPr>
            <w:r w:rsidRPr="00C5597E">
              <w:rPr>
                <w:sz w:val="16"/>
                <w:szCs w:val="16"/>
                <w:lang w:val="en-IN"/>
              </w:rPr>
              <w:t>2</w:t>
            </w:r>
          </w:p>
        </w:tc>
        <w:tc>
          <w:tcPr>
            <w:tcW w:w="0pt" w:type="auto"/>
            <w:hideMark/>
          </w:tcPr>
          <w:p w14:paraId="066678F9"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1312</w:t>
            </w:r>
          </w:p>
        </w:tc>
        <w:tc>
          <w:tcPr>
            <w:tcW w:w="0pt" w:type="auto"/>
            <w:hideMark/>
          </w:tcPr>
          <w:p w14:paraId="243B97BD"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2420</w:t>
            </w:r>
          </w:p>
        </w:tc>
        <w:tc>
          <w:tcPr>
            <w:tcW w:w="0pt" w:type="auto"/>
            <w:hideMark/>
          </w:tcPr>
          <w:p w14:paraId="1D38F8BE" w14:textId="77777777" w:rsidR="00705E2C" w:rsidRPr="00C5597E" w:rsidRDefault="00705E2C" w:rsidP="00705E2C">
            <w:pPr>
              <w:pStyle w:val="BodyText"/>
              <w:ind w:end="-31.55pt" w:firstLine="2.10pt"/>
              <w:rPr>
                <w:sz w:val="16"/>
                <w:szCs w:val="16"/>
                <w:lang w:val="en-IN"/>
              </w:rPr>
            </w:pPr>
            <w:r w:rsidRPr="00C5597E">
              <w:rPr>
                <w:sz w:val="16"/>
                <w:szCs w:val="16"/>
                <w:lang w:val="en-IN"/>
              </w:rPr>
              <w:t>4.60M</w:t>
            </w:r>
          </w:p>
        </w:tc>
      </w:tr>
      <w:tr w:rsidR="00705E2C" w:rsidRPr="00C5597E" w14:paraId="55DE390E" w14:textId="77777777" w:rsidTr="00705E2C">
        <w:tc>
          <w:tcPr>
            <w:tcW w:w="0pt" w:type="auto"/>
            <w:hideMark/>
          </w:tcPr>
          <w:p w14:paraId="1E7573EA" w14:textId="77777777" w:rsidR="00705E2C" w:rsidRPr="00C5597E" w:rsidRDefault="00705E2C" w:rsidP="00705E2C">
            <w:pPr>
              <w:pStyle w:val="BodyText"/>
              <w:ind w:end="-18.15pt" w:firstLine="0pt"/>
              <w:rPr>
                <w:sz w:val="16"/>
                <w:szCs w:val="16"/>
                <w:lang w:val="en-IN"/>
              </w:rPr>
            </w:pPr>
            <w:r w:rsidRPr="00C5597E">
              <w:rPr>
                <w:sz w:val="16"/>
                <w:szCs w:val="16"/>
                <w:lang w:val="en-IN"/>
              </w:rPr>
              <w:t>ML-DSA-65</w:t>
            </w:r>
          </w:p>
        </w:tc>
        <w:tc>
          <w:tcPr>
            <w:tcW w:w="0pt" w:type="auto"/>
          </w:tcPr>
          <w:p w14:paraId="1AECA928" w14:textId="793416ED" w:rsidR="00705E2C" w:rsidRPr="00C5597E" w:rsidRDefault="00705E2C" w:rsidP="00705E2C">
            <w:pPr>
              <w:pStyle w:val="BodyText"/>
              <w:ind w:end="-26.30pt" w:firstLine="12.30pt"/>
              <w:rPr>
                <w:sz w:val="16"/>
                <w:szCs w:val="16"/>
                <w:lang w:val="en-IN"/>
              </w:rPr>
            </w:pPr>
            <w:r w:rsidRPr="00C5597E">
              <w:rPr>
                <w:sz w:val="16"/>
                <w:szCs w:val="16"/>
                <w:lang w:val="en-IN"/>
              </w:rPr>
              <w:t>3</w:t>
            </w:r>
          </w:p>
        </w:tc>
        <w:tc>
          <w:tcPr>
            <w:tcW w:w="0pt" w:type="auto"/>
            <w:hideMark/>
          </w:tcPr>
          <w:p w14:paraId="04223282"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1952</w:t>
            </w:r>
          </w:p>
        </w:tc>
        <w:tc>
          <w:tcPr>
            <w:tcW w:w="0pt" w:type="auto"/>
            <w:hideMark/>
          </w:tcPr>
          <w:p w14:paraId="2EF869F0"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3293</w:t>
            </w:r>
          </w:p>
        </w:tc>
        <w:tc>
          <w:tcPr>
            <w:tcW w:w="0pt" w:type="auto"/>
            <w:hideMark/>
          </w:tcPr>
          <w:p w14:paraId="0B04E552" w14:textId="77777777" w:rsidR="00705E2C" w:rsidRPr="00C5597E" w:rsidRDefault="00705E2C" w:rsidP="00705E2C">
            <w:pPr>
              <w:pStyle w:val="BodyText"/>
              <w:ind w:end="-31.55pt" w:firstLine="2.10pt"/>
              <w:rPr>
                <w:sz w:val="16"/>
                <w:szCs w:val="16"/>
                <w:lang w:val="en-IN"/>
              </w:rPr>
            </w:pPr>
            <w:r w:rsidRPr="00C5597E">
              <w:rPr>
                <w:sz w:val="16"/>
                <w:szCs w:val="16"/>
                <w:lang w:val="en-IN"/>
              </w:rPr>
              <w:t>7.97M</w:t>
            </w:r>
          </w:p>
        </w:tc>
      </w:tr>
      <w:tr w:rsidR="00705E2C" w:rsidRPr="00C5597E" w14:paraId="091CE322" w14:textId="77777777" w:rsidTr="00705E2C">
        <w:tc>
          <w:tcPr>
            <w:tcW w:w="0pt" w:type="auto"/>
            <w:hideMark/>
          </w:tcPr>
          <w:p w14:paraId="493FA5C0" w14:textId="77777777" w:rsidR="00705E2C" w:rsidRPr="00C5597E" w:rsidRDefault="00705E2C" w:rsidP="00705E2C">
            <w:pPr>
              <w:pStyle w:val="BodyText"/>
              <w:ind w:end="-18.15pt" w:firstLine="0pt"/>
              <w:rPr>
                <w:sz w:val="16"/>
                <w:szCs w:val="16"/>
                <w:lang w:val="en-IN"/>
              </w:rPr>
            </w:pPr>
            <w:r w:rsidRPr="00C5597E">
              <w:rPr>
                <w:sz w:val="16"/>
                <w:szCs w:val="16"/>
                <w:lang w:val="en-IN"/>
              </w:rPr>
              <w:t>ML-DSA-87</w:t>
            </w:r>
          </w:p>
        </w:tc>
        <w:tc>
          <w:tcPr>
            <w:tcW w:w="0pt" w:type="auto"/>
          </w:tcPr>
          <w:p w14:paraId="29C6A486" w14:textId="5E6087D8" w:rsidR="00705E2C" w:rsidRPr="00C5597E" w:rsidRDefault="00705E2C" w:rsidP="00705E2C">
            <w:pPr>
              <w:pStyle w:val="BodyText"/>
              <w:ind w:end="-26.30pt" w:firstLine="12.30pt"/>
              <w:rPr>
                <w:sz w:val="16"/>
                <w:szCs w:val="16"/>
                <w:lang w:val="en-IN"/>
              </w:rPr>
            </w:pPr>
            <w:r w:rsidRPr="00C5597E">
              <w:rPr>
                <w:sz w:val="16"/>
                <w:szCs w:val="16"/>
                <w:lang w:val="en-IN"/>
              </w:rPr>
              <w:t>5</w:t>
            </w:r>
          </w:p>
        </w:tc>
        <w:tc>
          <w:tcPr>
            <w:tcW w:w="0pt" w:type="auto"/>
            <w:hideMark/>
          </w:tcPr>
          <w:p w14:paraId="44A26020"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2592</w:t>
            </w:r>
          </w:p>
        </w:tc>
        <w:tc>
          <w:tcPr>
            <w:tcW w:w="0pt" w:type="auto"/>
            <w:hideMark/>
          </w:tcPr>
          <w:p w14:paraId="244E955A"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4595</w:t>
            </w:r>
          </w:p>
        </w:tc>
        <w:tc>
          <w:tcPr>
            <w:tcW w:w="0pt" w:type="auto"/>
            <w:hideMark/>
          </w:tcPr>
          <w:p w14:paraId="75C45C7B" w14:textId="77777777" w:rsidR="00705E2C" w:rsidRPr="00C5597E" w:rsidRDefault="00705E2C" w:rsidP="00705E2C">
            <w:pPr>
              <w:pStyle w:val="BodyText"/>
              <w:ind w:end="-31.55pt" w:firstLine="2.10pt"/>
              <w:rPr>
                <w:sz w:val="16"/>
                <w:szCs w:val="16"/>
                <w:lang w:val="en-IN"/>
              </w:rPr>
            </w:pPr>
            <w:r w:rsidRPr="00C5597E">
              <w:rPr>
                <w:sz w:val="16"/>
                <w:szCs w:val="16"/>
                <w:lang w:val="en-IN"/>
              </w:rPr>
              <w:t>13.1M</w:t>
            </w:r>
          </w:p>
        </w:tc>
      </w:tr>
      <w:tr w:rsidR="00705E2C" w:rsidRPr="00C5597E" w14:paraId="3705F613" w14:textId="77777777" w:rsidTr="00705E2C">
        <w:tc>
          <w:tcPr>
            <w:tcW w:w="0pt" w:type="auto"/>
            <w:hideMark/>
          </w:tcPr>
          <w:p w14:paraId="344239FD" w14:textId="77777777" w:rsidR="00705E2C" w:rsidRPr="00C5597E" w:rsidRDefault="00705E2C" w:rsidP="00705E2C">
            <w:pPr>
              <w:pStyle w:val="BodyText"/>
              <w:ind w:end="-18.15pt" w:firstLine="0pt"/>
              <w:rPr>
                <w:sz w:val="16"/>
                <w:szCs w:val="16"/>
                <w:lang w:val="en-IN"/>
              </w:rPr>
            </w:pPr>
            <w:r w:rsidRPr="00C5597E">
              <w:rPr>
                <w:sz w:val="16"/>
                <w:szCs w:val="16"/>
                <w:lang w:val="en-IN"/>
              </w:rPr>
              <w:t>SLH-DSA-128s</w:t>
            </w:r>
          </w:p>
        </w:tc>
        <w:tc>
          <w:tcPr>
            <w:tcW w:w="0pt" w:type="auto"/>
          </w:tcPr>
          <w:p w14:paraId="6BB75FF2" w14:textId="38484C26" w:rsidR="00705E2C" w:rsidRPr="00C5597E" w:rsidRDefault="00705E2C" w:rsidP="00705E2C">
            <w:pPr>
              <w:pStyle w:val="BodyText"/>
              <w:ind w:end="-26.30pt" w:firstLine="12.30pt"/>
              <w:rPr>
                <w:sz w:val="16"/>
                <w:szCs w:val="16"/>
                <w:lang w:val="en-IN"/>
              </w:rPr>
            </w:pPr>
            <w:r w:rsidRPr="00C5597E">
              <w:rPr>
                <w:sz w:val="16"/>
                <w:szCs w:val="16"/>
                <w:lang w:val="en-IN"/>
              </w:rPr>
              <w:t>1</w:t>
            </w:r>
          </w:p>
        </w:tc>
        <w:tc>
          <w:tcPr>
            <w:tcW w:w="0pt" w:type="auto"/>
            <w:hideMark/>
          </w:tcPr>
          <w:p w14:paraId="74E8BA3A" w14:textId="77777777" w:rsidR="00705E2C" w:rsidRPr="00C5597E" w:rsidRDefault="00705E2C" w:rsidP="00705E2C">
            <w:pPr>
              <w:pStyle w:val="BodyText"/>
              <w:ind w:end="-29.80pt" w:hanging="27.05pt"/>
              <w:jc w:val="center"/>
              <w:rPr>
                <w:sz w:val="16"/>
                <w:szCs w:val="16"/>
                <w:lang w:val="en-IN"/>
              </w:rPr>
            </w:pPr>
            <w:r w:rsidRPr="00C5597E">
              <w:rPr>
                <w:sz w:val="16"/>
                <w:szCs w:val="16"/>
                <w:lang w:val="en-IN"/>
              </w:rPr>
              <w:t>32</w:t>
            </w:r>
          </w:p>
        </w:tc>
        <w:tc>
          <w:tcPr>
            <w:tcW w:w="0pt" w:type="auto"/>
            <w:hideMark/>
          </w:tcPr>
          <w:p w14:paraId="1F3D31E4" w14:textId="77777777" w:rsidR="00705E2C" w:rsidRPr="00C5597E" w:rsidRDefault="00705E2C" w:rsidP="00705E2C">
            <w:pPr>
              <w:pStyle w:val="BodyText"/>
              <w:ind w:end="-10.10pt" w:hanging="14.85pt"/>
              <w:jc w:val="center"/>
              <w:rPr>
                <w:sz w:val="16"/>
                <w:szCs w:val="16"/>
                <w:lang w:val="en-IN"/>
              </w:rPr>
            </w:pPr>
            <w:r w:rsidRPr="00C5597E">
              <w:rPr>
                <w:sz w:val="16"/>
                <w:szCs w:val="16"/>
                <w:lang w:val="en-IN"/>
              </w:rPr>
              <w:t>7856</w:t>
            </w:r>
          </w:p>
        </w:tc>
        <w:tc>
          <w:tcPr>
            <w:tcW w:w="0pt" w:type="auto"/>
            <w:hideMark/>
          </w:tcPr>
          <w:p w14:paraId="09AFC42F" w14:textId="77777777" w:rsidR="00705E2C" w:rsidRPr="00C5597E" w:rsidRDefault="00705E2C" w:rsidP="00705E2C">
            <w:pPr>
              <w:pStyle w:val="BodyText"/>
              <w:ind w:end="-31.55pt" w:firstLine="2.10pt"/>
              <w:rPr>
                <w:sz w:val="16"/>
                <w:szCs w:val="16"/>
                <w:lang w:val="en-IN"/>
              </w:rPr>
            </w:pPr>
            <w:r w:rsidRPr="00C5597E">
              <w:rPr>
                <w:sz w:val="16"/>
                <w:szCs w:val="16"/>
                <w:lang w:val="en-IN"/>
              </w:rPr>
              <w:t>372.6M</w:t>
            </w:r>
          </w:p>
        </w:tc>
      </w:tr>
    </w:tbl>
    <w:p w14:paraId="1CCD88D1" w14:textId="156C2393" w:rsidR="00FD7C5B" w:rsidRPr="00FD7C5B" w:rsidRDefault="00FD7C5B" w:rsidP="00FD7C5B">
      <w:pPr>
        <w:pStyle w:val="BodyText"/>
        <w:rPr>
          <w:lang w:val="en-IN"/>
        </w:rPr>
      </w:pPr>
      <w:r w:rsidRPr="00FD7C5B">
        <w:rPr>
          <w:lang w:val="en-IN"/>
        </w:rPr>
        <w:t>Table III shows that cycle cost and payload size vary by more than two orders of magnitude across the evaluated PQC suite, with SLH-DSA-128s alone requiring 372.6 million cycles per signature — a direct consequence of its stateless hash-based construction. Applying (4)</w:t>
      </w:r>
      <w:proofErr w:type="gramStart"/>
      <w:r w:rsidRPr="00FD7C5B">
        <w:rPr>
          <w:lang w:val="en-IN"/>
        </w:rPr>
        <w:t>–(</w:t>
      </w:r>
      <w:proofErr w:type="gramEnd"/>
      <w:r w:rsidRPr="00FD7C5B">
        <w:rPr>
          <w:lang w:val="en-IN"/>
        </w:rPr>
        <w:t>7) to Table III against the link profiles of Table I yields the feasibility matrix in Table IV.</w:t>
      </w:r>
    </w:p>
    <w:p w14:paraId="14068575" w14:textId="53E00FAA" w:rsidR="00FD7C5B" w:rsidRPr="00705E2C" w:rsidRDefault="00CD594C" w:rsidP="00705E2C">
      <w:pPr>
        <w:pStyle w:val="BodyText"/>
        <w:jc w:val="center"/>
        <w:rPr>
          <w:smallCaps/>
          <w:lang w:val="en-IN"/>
        </w:rPr>
      </w:pPr>
      <w:r>
        <w:rPr>
          <w:noProof/>
        </w:rPr>
        <w:drawing>
          <wp:anchor distT="0" distB="0" distL="114300" distR="114300" simplePos="0" relativeHeight="251661312" behindDoc="0" locked="0" layoutInCell="1" allowOverlap="1" wp14:anchorId="42461631" wp14:editId="55C5BD9B">
            <wp:simplePos x="0" y="0"/>
            <wp:positionH relativeFrom="margin">
              <wp:align>right</wp:align>
            </wp:positionH>
            <wp:positionV relativeFrom="paragraph">
              <wp:posOffset>921597</wp:posOffset>
            </wp:positionV>
            <wp:extent cx="3089275" cy="1868170"/>
            <wp:effectExtent l="0" t="0" r="0" b="0"/>
            <wp:wrapTopAndBottom/>
            <wp:docPr id="197433216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0.913%" t="6.521%" r="0.919%" b="1.553%"/>
                    <a:stretch>
                      <a:fillRect/>
                    </a:stretch>
                  </pic:blipFill>
                  <pic:spPr bwMode="auto">
                    <a:xfrm>
                      <a:off x="0" y="0"/>
                      <a:ext cx="3089275" cy="1868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C5B" w:rsidRPr="00705E2C">
        <w:rPr>
          <w:smallCaps/>
          <w:lang w:val="en-IN"/>
        </w:rPr>
        <w:t>T</w:t>
      </w:r>
      <w:r w:rsidR="00705E2C">
        <w:rPr>
          <w:smallCaps/>
          <w:lang w:val="en-IN"/>
        </w:rPr>
        <w:t>able</w:t>
      </w:r>
      <w:r w:rsidR="00FD7C5B" w:rsidRPr="00705E2C">
        <w:rPr>
          <w:smallCaps/>
          <w:lang w:val="en-IN"/>
        </w:rPr>
        <w:t xml:space="preserve"> IV. L</w:t>
      </w:r>
      <w:r w:rsidR="00705E2C">
        <w:rPr>
          <w:smallCaps/>
          <w:lang w:val="en-IN"/>
        </w:rPr>
        <w:t>ink</w:t>
      </w:r>
      <w:r w:rsidR="00FD7C5B" w:rsidRPr="00705E2C">
        <w:rPr>
          <w:smallCaps/>
          <w:lang w:val="en-IN"/>
        </w:rPr>
        <w:t xml:space="preserve"> F</w:t>
      </w:r>
      <w:r w:rsidR="00705E2C">
        <w:rPr>
          <w:smallCaps/>
          <w:lang w:val="en-IN"/>
        </w:rPr>
        <w:t xml:space="preserve">easibility </w:t>
      </w:r>
      <w:r w:rsidR="00FD7C5B" w:rsidRPr="00705E2C">
        <w:rPr>
          <w:smallCaps/>
          <w:lang w:val="en-IN"/>
        </w:rPr>
        <w:t>(O</w:t>
      </w:r>
      <w:r w:rsidR="00705E2C">
        <w:rPr>
          <w:smallCaps/>
          <w:lang w:val="en-IN"/>
        </w:rPr>
        <w:t>f</w:t>
      </w:r>
      <w:r w:rsidR="00FD7C5B" w:rsidRPr="00705E2C">
        <w:rPr>
          <w:smallCaps/>
          <w:lang w:val="en-IN"/>
        </w:rPr>
        <w:t xml:space="preserve"> 12 E</w:t>
      </w:r>
      <w:r w:rsidR="00705E2C">
        <w:rPr>
          <w:smallCaps/>
          <w:lang w:val="en-IN"/>
        </w:rPr>
        <w:t xml:space="preserve">valuated </w:t>
      </w:r>
      <w:r w:rsidR="00FD7C5B" w:rsidRPr="00705E2C">
        <w:rPr>
          <w:smallCaps/>
          <w:lang w:val="en-IN"/>
        </w:rPr>
        <w:t>P</w:t>
      </w:r>
      <w:r w:rsidR="00705E2C">
        <w:rPr>
          <w:smallCaps/>
          <w:lang w:val="en-IN"/>
        </w:rPr>
        <w:t>airs</w:t>
      </w:r>
      <w:r w:rsidR="00FD7C5B" w:rsidRPr="00705E2C">
        <w:rPr>
          <w:smallCaps/>
          <w:lang w:val="en-IN"/>
        </w:rPr>
        <w:t>)</w:t>
      </w:r>
    </w:p>
    <w:tbl>
      <w:tblPr>
        <w:tblStyle w:val="TableGrid"/>
        <w:tblW w:w="0pt" w:type="auto"/>
        <w:jc w:val="center"/>
        <w:tblLook w:firstRow="1" w:lastRow="0" w:firstColumn="1" w:lastColumn="0" w:noHBand="0" w:noVBand="1"/>
      </w:tblPr>
      <w:tblGrid>
        <w:gridCol w:w="1165"/>
        <w:gridCol w:w="1384"/>
        <w:gridCol w:w="1727"/>
      </w:tblGrid>
      <w:tr w:rsidR="00FD7C5B" w:rsidRPr="00705E2C" w14:paraId="67A61E3C" w14:textId="77777777" w:rsidTr="00705E2C">
        <w:trPr>
          <w:jc w:val="center"/>
        </w:trPr>
        <w:tc>
          <w:tcPr>
            <w:tcW w:w="0pt" w:type="auto"/>
            <w:hideMark/>
          </w:tcPr>
          <w:p w14:paraId="593A9093" w14:textId="77777777" w:rsidR="00FD7C5B" w:rsidRPr="00705E2C" w:rsidRDefault="00FD7C5B" w:rsidP="00705E2C">
            <w:pPr>
              <w:pStyle w:val="BodyText"/>
              <w:jc w:val="center"/>
              <w:rPr>
                <w:sz w:val="16"/>
                <w:szCs w:val="16"/>
                <w:lang w:val="en-IN"/>
              </w:rPr>
            </w:pPr>
            <w:r w:rsidRPr="00705E2C">
              <w:rPr>
                <w:sz w:val="16"/>
                <w:szCs w:val="16"/>
                <w:lang w:val="en-IN"/>
              </w:rPr>
              <w:t>Link</w:t>
            </w:r>
          </w:p>
        </w:tc>
        <w:tc>
          <w:tcPr>
            <w:tcW w:w="0pt" w:type="auto"/>
            <w:hideMark/>
          </w:tcPr>
          <w:p w14:paraId="36C944A6" w14:textId="77777777" w:rsidR="00FD7C5B" w:rsidRPr="00705E2C" w:rsidRDefault="00FD7C5B" w:rsidP="00705E2C">
            <w:pPr>
              <w:pStyle w:val="BodyText"/>
              <w:jc w:val="center"/>
              <w:rPr>
                <w:sz w:val="16"/>
                <w:szCs w:val="16"/>
                <w:lang w:val="en-IN"/>
              </w:rPr>
            </w:pPr>
            <w:r w:rsidRPr="00705E2C">
              <w:rPr>
                <w:sz w:val="16"/>
                <w:szCs w:val="16"/>
                <w:lang w:val="en-IN"/>
              </w:rPr>
              <w:t>Feasible Pairs</w:t>
            </w:r>
          </w:p>
        </w:tc>
        <w:tc>
          <w:tcPr>
            <w:tcW w:w="0pt" w:type="auto"/>
            <w:hideMark/>
          </w:tcPr>
          <w:p w14:paraId="625B67B3" w14:textId="77777777" w:rsidR="00FD7C5B" w:rsidRPr="00705E2C" w:rsidRDefault="00FD7C5B" w:rsidP="00705E2C">
            <w:pPr>
              <w:pStyle w:val="BodyText"/>
              <w:jc w:val="center"/>
              <w:rPr>
                <w:sz w:val="16"/>
                <w:szCs w:val="16"/>
                <w:lang w:val="en-IN"/>
              </w:rPr>
            </w:pPr>
            <w:r w:rsidRPr="00705E2C">
              <w:rPr>
                <w:sz w:val="16"/>
                <w:szCs w:val="16"/>
                <w:lang w:val="en-IN"/>
              </w:rPr>
              <w:t>Static Deployment</w:t>
            </w:r>
          </w:p>
        </w:tc>
      </w:tr>
      <w:tr w:rsidR="00FD7C5B" w:rsidRPr="00705E2C" w14:paraId="00B55F0D" w14:textId="77777777" w:rsidTr="00705E2C">
        <w:trPr>
          <w:jc w:val="center"/>
        </w:trPr>
        <w:tc>
          <w:tcPr>
            <w:tcW w:w="0pt" w:type="auto"/>
            <w:hideMark/>
          </w:tcPr>
          <w:p w14:paraId="6AE2C653" w14:textId="77777777" w:rsidR="00FD7C5B" w:rsidRPr="00705E2C" w:rsidRDefault="00FD7C5B" w:rsidP="00705E2C">
            <w:pPr>
              <w:pStyle w:val="BodyText"/>
              <w:jc w:val="center"/>
              <w:rPr>
                <w:sz w:val="16"/>
                <w:szCs w:val="16"/>
                <w:lang w:val="en-IN"/>
              </w:rPr>
            </w:pPr>
            <w:r w:rsidRPr="00705E2C">
              <w:rPr>
                <w:sz w:val="16"/>
                <w:szCs w:val="16"/>
                <w:lang w:val="en-IN"/>
              </w:rPr>
              <w:t>VLF</w:t>
            </w:r>
          </w:p>
        </w:tc>
        <w:tc>
          <w:tcPr>
            <w:tcW w:w="0pt" w:type="auto"/>
            <w:hideMark/>
          </w:tcPr>
          <w:p w14:paraId="18DF58E3" w14:textId="77777777" w:rsidR="00FD7C5B" w:rsidRPr="00705E2C" w:rsidRDefault="00FD7C5B" w:rsidP="00705E2C">
            <w:pPr>
              <w:pStyle w:val="BodyText"/>
              <w:jc w:val="center"/>
              <w:rPr>
                <w:sz w:val="16"/>
                <w:szCs w:val="16"/>
                <w:lang w:val="en-IN"/>
              </w:rPr>
            </w:pPr>
            <w:r w:rsidRPr="00705E2C">
              <w:rPr>
                <w:sz w:val="16"/>
                <w:szCs w:val="16"/>
                <w:lang w:val="en-IN"/>
              </w:rPr>
              <w:t>1 / 12</w:t>
            </w:r>
          </w:p>
        </w:tc>
        <w:tc>
          <w:tcPr>
            <w:tcW w:w="0pt" w:type="auto"/>
            <w:hideMark/>
          </w:tcPr>
          <w:p w14:paraId="4B61C452" w14:textId="77777777" w:rsidR="00FD7C5B" w:rsidRPr="00705E2C" w:rsidRDefault="00FD7C5B" w:rsidP="00705E2C">
            <w:pPr>
              <w:pStyle w:val="BodyText"/>
              <w:jc w:val="center"/>
              <w:rPr>
                <w:sz w:val="16"/>
                <w:szCs w:val="16"/>
                <w:lang w:val="en-IN"/>
              </w:rPr>
            </w:pPr>
            <w:r w:rsidRPr="00705E2C">
              <w:rPr>
                <w:sz w:val="16"/>
                <w:szCs w:val="16"/>
                <w:lang w:val="en-IN"/>
              </w:rPr>
              <w:t>Infeasible (+644%)</w:t>
            </w:r>
          </w:p>
        </w:tc>
      </w:tr>
      <w:tr w:rsidR="00FD7C5B" w:rsidRPr="00705E2C" w14:paraId="192DB5E3" w14:textId="77777777" w:rsidTr="00705E2C">
        <w:trPr>
          <w:jc w:val="center"/>
        </w:trPr>
        <w:tc>
          <w:tcPr>
            <w:tcW w:w="0pt" w:type="auto"/>
            <w:hideMark/>
          </w:tcPr>
          <w:p w14:paraId="490C205B" w14:textId="77777777" w:rsidR="00FD7C5B" w:rsidRPr="00705E2C" w:rsidRDefault="00FD7C5B" w:rsidP="00705E2C">
            <w:pPr>
              <w:pStyle w:val="BodyText"/>
              <w:jc w:val="center"/>
              <w:rPr>
                <w:sz w:val="16"/>
                <w:szCs w:val="16"/>
                <w:lang w:val="en-IN"/>
              </w:rPr>
            </w:pPr>
            <w:r w:rsidRPr="00705E2C">
              <w:rPr>
                <w:sz w:val="16"/>
                <w:szCs w:val="16"/>
                <w:lang w:val="en-IN"/>
              </w:rPr>
              <w:t>HF</w:t>
            </w:r>
          </w:p>
        </w:tc>
        <w:tc>
          <w:tcPr>
            <w:tcW w:w="0pt" w:type="auto"/>
            <w:hideMark/>
          </w:tcPr>
          <w:p w14:paraId="71422A75" w14:textId="77777777" w:rsidR="00FD7C5B" w:rsidRPr="00705E2C" w:rsidRDefault="00FD7C5B" w:rsidP="00705E2C">
            <w:pPr>
              <w:pStyle w:val="BodyText"/>
              <w:jc w:val="center"/>
              <w:rPr>
                <w:sz w:val="16"/>
                <w:szCs w:val="16"/>
                <w:lang w:val="en-IN"/>
              </w:rPr>
            </w:pPr>
            <w:r w:rsidRPr="00705E2C">
              <w:rPr>
                <w:sz w:val="16"/>
                <w:szCs w:val="16"/>
                <w:lang w:val="en-IN"/>
              </w:rPr>
              <w:t>1 / 12</w:t>
            </w:r>
          </w:p>
        </w:tc>
        <w:tc>
          <w:tcPr>
            <w:tcW w:w="0pt" w:type="auto"/>
            <w:hideMark/>
          </w:tcPr>
          <w:p w14:paraId="1263C949" w14:textId="77777777" w:rsidR="00FD7C5B" w:rsidRPr="00705E2C" w:rsidRDefault="00FD7C5B" w:rsidP="00705E2C">
            <w:pPr>
              <w:pStyle w:val="BodyText"/>
              <w:jc w:val="center"/>
              <w:rPr>
                <w:sz w:val="16"/>
                <w:szCs w:val="16"/>
                <w:lang w:val="en-IN"/>
              </w:rPr>
            </w:pPr>
            <w:r w:rsidRPr="00705E2C">
              <w:rPr>
                <w:sz w:val="16"/>
                <w:szCs w:val="16"/>
                <w:lang w:val="en-IN"/>
              </w:rPr>
              <w:t>Infeasible</w:t>
            </w:r>
          </w:p>
        </w:tc>
      </w:tr>
      <w:tr w:rsidR="00FD7C5B" w:rsidRPr="00705E2C" w14:paraId="090A935A" w14:textId="77777777" w:rsidTr="00705E2C">
        <w:trPr>
          <w:jc w:val="center"/>
        </w:trPr>
        <w:tc>
          <w:tcPr>
            <w:tcW w:w="0pt" w:type="auto"/>
            <w:hideMark/>
          </w:tcPr>
          <w:p w14:paraId="09A77A11" w14:textId="77777777" w:rsidR="00FD7C5B" w:rsidRPr="00705E2C" w:rsidRDefault="00FD7C5B" w:rsidP="00705E2C">
            <w:pPr>
              <w:pStyle w:val="BodyText"/>
              <w:jc w:val="center"/>
              <w:rPr>
                <w:sz w:val="16"/>
                <w:szCs w:val="16"/>
                <w:lang w:val="en-IN"/>
              </w:rPr>
            </w:pPr>
            <w:r w:rsidRPr="00705E2C">
              <w:rPr>
                <w:sz w:val="16"/>
                <w:szCs w:val="16"/>
                <w:lang w:val="en-IN"/>
              </w:rPr>
              <w:t>UHF</w:t>
            </w:r>
          </w:p>
        </w:tc>
        <w:tc>
          <w:tcPr>
            <w:tcW w:w="0pt" w:type="auto"/>
            <w:hideMark/>
          </w:tcPr>
          <w:p w14:paraId="7902A548" w14:textId="77777777" w:rsidR="00FD7C5B" w:rsidRPr="00705E2C" w:rsidRDefault="00FD7C5B" w:rsidP="00705E2C">
            <w:pPr>
              <w:pStyle w:val="BodyText"/>
              <w:jc w:val="center"/>
              <w:rPr>
                <w:sz w:val="16"/>
                <w:szCs w:val="16"/>
                <w:lang w:val="en-IN"/>
              </w:rPr>
            </w:pPr>
            <w:r w:rsidRPr="00705E2C">
              <w:rPr>
                <w:sz w:val="16"/>
                <w:szCs w:val="16"/>
                <w:lang w:val="en-IN"/>
              </w:rPr>
              <w:t>5 / 12</w:t>
            </w:r>
          </w:p>
        </w:tc>
        <w:tc>
          <w:tcPr>
            <w:tcW w:w="0pt" w:type="auto"/>
            <w:hideMark/>
          </w:tcPr>
          <w:p w14:paraId="758BA374" w14:textId="77777777" w:rsidR="00FD7C5B" w:rsidRPr="00705E2C" w:rsidRDefault="00FD7C5B" w:rsidP="00705E2C">
            <w:pPr>
              <w:pStyle w:val="BodyText"/>
              <w:jc w:val="center"/>
              <w:rPr>
                <w:sz w:val="16"/>
                <w:szCs w:val="16"/>
                <w:lang w:val="en-IN"/>
              </w:rPr>
            </w:pPr>
            <w:r w:rsidRPr="00705E2C">
              <w:rPr>
                <w:sz w:val="16"/>
                <w:szCs w:val="16"/>
                <w:lang w:val="en-IN"/>
              </w:rPr>
              <w:t>Feasible</w:t>
            </w:r>
          </w:p>
        </w:tc>
      </w:tr>
      <w:tr w:rsidR="00FD7C5B" w:rsidRPr="00705E2C" w14:paraId="4DBCAA0A" w14:textId="77777777" w:rsidTr="00705E2C">
        <w:trPr>
          <w:jc w:val="center"/>
        </w:trPr>
        <w:tc>
          <w:tcPr>
            <w:tcW w:w="0pt" w:type="auto"/>
            <w:hideMark/>
          </w:tcPr>
          <w:p w14:paraId="75C3A10F" w14:textId="77777777" w:rsidR="00FD7C5B" w:rsidRPr="00705E2C" w:rsidRDefault="00FD7C5B" w:rsidP="00705E2C">
            <w:pPr>
              <w:pStyle w:val="BodyText"/>
              <w:jc w:val="center"/>
              <w:rPr>
                <w:sz w:val="16"/>
                <w:szCs w:val="16"/>
                <w:lang w:val="en-IN"/>
              </w:rPr>
            </w:pPr>
            <w:r w:rsidRPr="00705E2C">
              <w:rPr>
                <w:sz w:val="16"/>
                <w:szCs w:val="16"/>
                <w:lang w:val="en-IN"/>
              </w:rPr>
              <w:t>SATCOM</w:t>
            </w:r>
          </w:p>
        </w:tc>
        <w:tc>
          <w:tcPr>
            <w:tcW w:w="0pt" w:type="auto"/>
            <w:hideMark/>
          </w:tcPr>
          <w:p w14:paraId="6D06B395" w14:textId="77777777" w:rsidR="00FD7C5B" w:rsidRPr="00705E2C" w:rsidRDefault="00FD7C5B" w:rsidP="00705E2C">
            <w:pPr>
              <w:pStyle w:val="BodyText"/>
              <w:jc w:val="center"/>
              <w:rPr>
                <w:sz w:val="16"/>
                <w:szCs w:val="16"/>
                <w:lang w:val="en-IN"/>
              </w:rPr>
            </w:pPr>
            <w:r w:rsidRPr="00705E2C">
              <w:rPr>
                <w:sz w:val="16"/>
                <w:szCs w:val="16"/>
                <w:lang w:val="en-IN"/>
              </w:rPr>
              <w:t>12 / 12</w:t>
            </w:r>
          </w:p>
        </w:tc>
        <w:tc>
          <w:tcPr>
            <w:tcW w:w="0pt" w:type="auto"/>
            <w:hideMark/>
          </w:tcPr>
          <w:p w14:paraId="35245424" w14:textId="77777777" w:rsidR="00FD7C5B" w:rsidRPr="00705E2C" w:rsidRDefault="00FD7C5B" w:rsidP="00705E2C">
            <w:pPr>
              <w:pStyle w:val="BodyText"/>
              <w:jc w:val="center"/>
              <w:rPr>
                <w:sz w:val="16"/>
                <w:szCs w:val="16"/>
                <w:lang w:val="en-IN"/>
              </w:rPr>
            </w:pPr>
            <w:r w:rsidRPr="00705E2C">
              <w:rPr>
                <w:sz w:val="16"/>
                <w:szCs w:val="16"/>
                <w:lang w:val="en-IN"/>
              </w:rPr>
              <w:t>Feasible</w:t>
            </w:r>
          </w:p>
        </w:tc>
      </w:tr>
    </w:tbl>
    <w:p w14:paraId="79BD8098" w14:textId="4B7A6525" w:rsidR="0036528D" w:rsidRDefault="00F245C1" w:rsidP="00F245C1">
      <w:pPr>
        <w:pStyle w:val="BodyText"/>
        <w:rPr>
          <w:lang w:val="en-US"/>
        </w:rPr>
      </w:pPr>
      <w:r w:rsidRPr="00F245C1">
        <w:rPr>
          <w:lang w:val="en-US"/>
        </w:rPr>
        <w:t xml:space="preserve">Table IV </w:t>
      </w:r>
      <w:r w:rsidR="0036528D" w:rsidRPr="0036528D">
        <w:rPr>
          <w:lang w:val="en-US"/>
        </w:rPr>
        <w:t xml:space="preserve">Table IV confirms the central motivating claim of this work: the standard static deployment (ML-KEM-1024 + ML-DSA-65) requires over 223 seconds on a </w:t>
      </w:r>
      <w:proofErr w:type="gramStart"/>
      <w:r w:rsidR="0036528D" w:rsidRPr="0036528D">
        <w:rPr>
          <w:lang w:val="en-US"/>
        </w:rPr>
        <w:t>300 bps</w:t>
      </w:r>
      <w:proofErr w:type="gramEnd"/>
      <w:r w:rsidR="0036528D" w:rsidRPr="0036528D">
        <w:rPr>
          <w:lang w:val="en-US"/>
        </w:rPr>
        <w:t xml:space="preserve"> VLF link against a 30-second budget, exceeding it by 644%, with only one of twelve pairs feasible on VLF or HF at all. This follows directly from fixed NIST byte sizes and MIL-STD bandwidth ceilings, so no algorithm, learned or otherwise, can make static deployment feasible on these links — establishing that adaptive, link-aware selection is a strict operational requirement, not an optimization convenience.</w:t>
      </w:r>
    </w:p>
    <w:p w14:paraId="500CCFDC" w14:textId="31870725" w:rsidR="00F245C1" w:rsidRPr="00F245C1" w:rsidRDefault="0036528D" w:rsidP="00F245C1">
      <w:pPr>
        <w:pStyle w:val="BodyText"/>
        <w:jc w:val="center"/>
        <w:rPr>
          <w:lang w:val="en-IN"/>
        </w:rPr>
      </w:pPr>
      <w:r>
        <w:rPr>
          <w:noProof/>
        </w:rPr>
        <w:drawing>
          <wp:anchor distT="0" distB="0" distL="114300" distR="114300" simplePos="0" relativeHeight="251666432" behindDoc="0" locked="0" layoutInCell="1" allowOverlap="1" wp14:anchorId="632A5324" wp14:editId="4A360653">
            <wp:simplePos x="0" y="0"/>
            <wp:positionH relativeFrom="margin">
              <wp:posOffset>15262</wp:posOffset>
            </wp:positionH>
            <wp:positionV relativeFrom="paragraph">
              <wp:posOffset>-22838</wp:posOffset>
            </wp:positionV>
            <wp:extent cx="3093085" cy="2080895"/>
            <wp:effectExtent l="0" t="0" r="0" b="0"/>
            <wp:wrapTopAndBottom/>
            <wp:docPr id="166026669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2%" t="6.598%" r="1.224%" b="2.517%"/>
                    <a:stretch>
                      <a:fillRect/>
                    </a:stretch>
                  </pic:blipFill>
                  <pic:spPr bwMode="auto">
                    <a:xfrm>
                      <a:off x="0" y="0"/>
                      <a:ext cx="3093085" cy="2080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45C1" w:rsidRPr="00F245C1">
        <w:rPr>
          <w:lang w:val="en-US"/>
        </w:rPr>
        <w:t>Fig. 2. Security level over time across all four link profiles for all five methods, with jamming (step 400) and threat escalation (step 700) marked.</w:t>
      </w:r>
    </w:p>
    <w:p w14:paraId="37DD9EDF" w14:textId="0DB76791" w:rsidR="00FD7C5B" w:rsidRPr="00FD7C5B" w:rsidRDefault="00FD7C5B" w:rsidP="00FD7C5B">
      <w:pPr>
        <w:pStyle w:val="BodyText"/>
        <w:rPr>
          <w:lang w:val="en-IN"/>
        </w:rPr>
      </w:pPr>
      <w:r w:rsidRPr="00FD7C5B">
        <w:rPr>
          <w:lang w:val="en-IN"/>
        </w:rPr>
        <w:t>Fig. 2 shows that on VLF and HF, all methods are constrained to the single feasible pair regardless of policy, while on SATCOM, XAPQ-</w:t>
      </w:r>
      <w:proofErr w:type="spellStart"/>
      <w:r w:rsidRPr="00FD7C5B">
        <w:rPr>
          <w:lang w:val="en-IN"/>
        </w:rPr>
        <w:t>TacNet</w:t>
      </w:r>
      <w:proofErr w:type="spellEnd"/>
      <w:r w:rsidRPr="00FD7C5B">
        <w:rPr>
          <w:lang w:val="en-IN"/>
        </w:rPr>
        <w:t xml:space="preserve"> converges to maximum security within approximately 50 steps through warm-started </w:t>
      </w:r>
      <w:r w:rsidRPr="00FD7C5B">
        <w:rPr>
          <w:lang w:val="en-IN"/>
        </w:rPr>
        <w:t>online learning, reaching parity with CAAP prior to the threat escalation event at step 700.</w:t>
      </w:r>
    </w:p>
    <w:p w14:paraId="4C24AF0C" w14:textId="4A3E293D" w:rsidR="00FD7C5B" w:rsidRPr="009B2BE6" w:rsidRDefault="00FD7C5B" w:rsidP="00F245C1">
      <w:pPr>
        <w:pStyle w:val="BodyText"/>
        <w:ind w:start="10.80pt" w:hanging="10.80pt"/>
        <w:rPr>
          <w:i/>
          <w:iCs/>
          <w:lang w:val="en-IN"/>
        </w:rPr>
      </w:pPr>
      <w:r w:rsidRPr="009B2BE6">
        <w:rPr>
          <w:i/>
          <w:iCs/>
          <w:lang w:val="en-IN"/>
        </w:rPr>
        <w:t>B. Adaptation Performance and Statistical Significance</w:t>
      </w:r>
    </w:p>
    <w:p w14:paraId="365C37A0" w14:textId="77777777" w:rsidR="00FD7C5B" w:rsidRPr="00FD7C5B" w:rsidRDefault="00FD7C5B" w:rsidP="00FD7C5B">
      <w:pPr>
        <w:pStyle w:val="BodyText"/>
        <w:rPr>
          <w:lang w:val="en-IN"/>
        </w:rPr>
      </w:pPr>
      <w:r w:rsidRPr="00FD7C5B">
        <w:rPr>
          <w:lang w:val="en-IN"/>
        </w:rPr>
        <w:t>Table V reports the primary performance comparison across all five methods, with Mann-Whitney U tests against XAPQ-</w:t>
      </w:r>
      <w:proofErr w:type="spellStart"/>
      <w:r w:rsidRPr="00FD7C5B">
        <w:rPr>
          <w:lang w:val="en-IN"/>
        </w:rPr>
        <w:t>TacNet</w:t>
      </w:r>
      <w:proofErr w:type="spellEnd"/>
      <w:r w:rsidRPr="00FD7C5B">
        <w:rPr>
          <w:lang w:val="en-IN"/>
        </w:rPr>
        <w:t xml:space="preserve"> and Bonferroni-corrected significance at α = 0.0125.</w:t>
      </w:r>
    </w:p>
    <w:p w14:paraId="0ACECDEB" w14:textId="1A4CC3E4" w:rsidR="00FD7C5B" w:rsidRPr="00F245C1" w:rsidRDefault="00FD7C5B" w:rsidP="00F245C1">
      <w:pPr>
        <w:pStyle w:val="BodyText"/>
        <w:jc w:val="center"/>
        <w:rPr>
          <w:smallCaps/>
          <w:lang w:val="en-IN"/>
        </w:rPr>
      </w:pPr>
      <w:r w:rsidRPr="00F245C1">
        <w:rPr>
          <w:smallCaps/>
          <w:lang w:val="en-IN"/>
        </w:rPr>
        <w:t>T</w:t>
      </w:r>
      <w:r w:rsidR="00F245C1">
        <w:rPr>
          <w:smallCaps/>
          <w:lang w:val="en-IN"/>
        </w:rPr>
        <w:t>able</w:t>
      </w:r>
      <w:r w:rsidRPr="00F245C1">
        <w:rPr>
          <w:smallCaps/>
          <w:lang w:val="en-IN"/>
        </w:rPr>
        <w:t xml:space="preserve"> V. P</w:t>
      </w:r>
      <w:r w:rsidR="00F245C1">
        <w:rPr>
          <w:smallCaps/>
          <w:lang w:val="en-IN"/>
        </w:rPr>
        <w:t>erformance</w:t>
      </w:r>
      <w:r w:rsidRPr="00F245C1">
        <w:rPr>
          <w:smallCaps/>
          <w:lang w:val="en-IN"/>
        </w:rPr>
        <w:t xml:space="preserve"> C</w:t>
      </w:r>
      <w:r w:rsidR="00F245C1">
        <w:rPr>
          <w:smallCaps/>
          <w:lang w:val="en-IN"/>
        </w:rPr>
        <w:t xml:space="preserve">omparison </w:t>
      </w:r>
      <w:r w:rsidRPr="00F245C1">
        <w:rPr>
          <w:smallCaps/>
          <w:lang w:val="en-IN"/>
        </w:rPr>
        <w:t>(30 S</w:t>
      </w:r>
      <w:r w:rsidR="00F245C1">
        <w:rPr>
          <w:smallCaps/>
          <w:lang w:val="en-IN"/>
        </w:rPr>
        <w:t>eeds</w:t>
      </w:r>
      <w:r w:rsidRPr="00F245C1">
        <w:rPr>
          <w:smallCaps/>
          <w:lang w:val="en-IN"/>
        </w:rPr>
        <w:t>)</w:t>
      </w:r>
    </w:p>
    <w:tbl>
      <w:tblPr>
        <w:tblStyle w:val="TableGrid"/>
        <w:tblW w:w="0pt" w:type="auto"/>
        <w:jc w:val="center"/>
        <w:tblLook w:firstRow="1" w:lastRow="0" w:firstColumn="1" w:lastColumn="0" w:noHBand="0" w:noVBand="1"/>
      </w:tblPr>
      <w:tblGrid>
        <w:gridCol w:w="988"/>
        <w:gridCol w:w="601"/>
        <w:gridCol w:w="572"/>
        <w:gridCol w:w="850"/>
        <w:gridCol w:w="729"/>
      </w:tblGrid>
      <w:tr w:rsidR="00FD7C5B" w:rsidRPr="00F245C1" w14:paraId="615E6C34" w14:textId="77777777" w:rsidTr="00F245C1">
        <w:trPr>
          <w:jc w:val="center"/>
        </w:trPr>
        <w:tc>
          <w:tcPr>
            <w:tcW w:w="0pt" w:type="auto"/>
            <w:hideMark/>
          </w:tcPr>
          <w:p w14:paraId="3ABE6D37" w14:textId="77777777" w:rsidR="00FD7C5B" w:rsidRPr="00F245C1" w:rsidRDefault="00FD7C5B" w:rsidP="00F245C1">
            <w:pPr>
              <w:pStyle w:val="BodyText"/>
              <w:ind w:end="-9.10pt" w:hanging="5.70pt"/>
              <w:jc w:val="center"/>
              <w:rPr>
                <w:sz w:val="16"/>
                <w:szCs w:val="16"/>
                <w:lang w:val="en-IN"/>
              </w:rPr>
            </w:pPr>
            <w:r w:rsidRPr="00F245C1">
              <w:rPr>
                <w:sz w:val="16"/>
                <w:szCs w:val="16"/>
                <w:lang w:val="en-IN"/>
              </w:rPr>
              <w:t>Method</w:t>
            </w:r>
          </w:p>
        </w:tc>
        <w:tc>
          <w:tcPr>
            <w:tcW w:w="0pt" w:type="auto"/>
            <w:hideMark/>
          </w:tcPr>
          <w:p w14:paraId="36709D57" w14:textId="77777777" w:rsidR="00FD7C5B" w:rsidRPr="00F245C1" w:rsidRDefault="00FD7C5B" w:rsidP="00F245C1">
            <w:pPr>
              <w:pStyle w:val="BodyText"/>
              <w:ind w:firstLine="1.50pt"/>
              <w:jc w:val="center"/>
              <w:rPr>
                <w:sz w:val="16"/>
                <w:szCs w:val="16"/>
                <w:lang w:val="en-IN"/>
              </w:rPr>
            </w:pPr>
            <w:r w:rsidRPr="00F245C1">
              <w:rPr>
                <w:sz w:val="16"/>
                <w:szCs w:val="16"/>
                <w:lang w:val="en-IN"/>
              </w:rPr>
              <w:t>Sec.</w:t>
            </w:r>
          </w:p>
        </w:tc>
        <w:tc>
          <w:tcPr>
            <w:tcW w:w="0pt" w:type="auto"/>
            <w:hideMark/>
          </w:tcPr>
          <w:p w14:paraId="1950DB97" w14:textId="77777777" w:rsidR="00FD7C5B" w:rsidRPr="00F245C1" w:rsidRDefault="00FD7C5B" w:rsidP="00F245C1">
            <w:pPr>
              <w:pStyle w:val="BodyText"/>
              <w:ind w:firstLine="0.05pt"/>
              <w:jc w:val="center"/>
              <w:rPr>
                <w:sz w:val="16"/>
                <w:szCs w:val="16"/>
                <w:lang w:val="en-IN"/>
              </w:rPr>
            </w:pPr>
            <w:r w:rsidRPr="00F245C1">
              <w:rPr>
                <w:sz w:val="16"/>
                <w:szCs w:val="16"/>
                <w:lang w:val="en-IN"/>
              </w:rPr>
              <w:t>Rew.</w:t>
            </w:r>
          </w:p>
        </w:tc>
        <w:tc>
          <w:tcPr>
            <w:tcW w:w="0pt" w:type="auto"/>
            <w:hideMark/>
          </w:tcPr>
          <w:p w14:paraId="4E04E02F" w14:textId="77777777" w:rsidR="00FD7C5B" w:rsidRPr="00F245C1" w:rsidRDefault="00FD7C5B" w:rsidP="00F245C1">
            <w:pPr>
              <w:pStyle w:val="BodyText"/>
              <w:ind w:hanging="0.15pt"/>
              <w:jc w:val="center"/>
              <w:rPr>
                <w:sz w:val="16"/>
                <w:szCs w:val="16"/>
                <w:lang w:val="en-IN"/>
              </w:rPr>
            </w:pPr>
            <w:r w:rsidRPr="00F245C1">
              <w:rPr>
                <w:sz w:val="16"/>
                <w:szCs w:val="16"/>
                <w:lang w:val="en-IN"/>
              </w:rPr>
              <w:t>Adapt %</w:t>
            </w:r>
          </w:p>
        </w:tc>
        <w:tc>
          <w:tcPr>
            <w:tcW w:w="0pt" w:type="auto"/>
            <w:hideMark/>
          </w:tcPr>
          <w:p w14:paraId="2C194AFC" w14:textId="77777777" w:rsidR="00FD7C5B" w:rsidRPr="00F245C1" w:rsidRDefault="00FD7C5B" w:rsidP="00F245C1">
            <w:pPr>
              <w:pStyle w:val="BodyText"/>
              <w:ind w:firstLine="0pt"/>
              <w:jc w:val="center"/>
              <w:rPr>
                <w:sz w:val="16"/>
                <w:szCs w:val="16"/>
                <w:lang w:val="en-IN"/>
              </w:rPr>
            </w:pPr>
            <w:r w:rsidRPr="00F245C1">
              <w:rPr>
                <w:sz w:val="16"/>
                <w:szCs w:val="16"/>
                <w:lang w:val="en-IN"/>
              </w:rPr>
              <w:t>p-value</w:t>
            </w:r>
          </w:p>
        </w:tc>
      </w:tr>
      <w:tr w:rsidR="00FD7C5B" w:rsidRPr="00F245C1" w14:paraId="76891193" w14:textId="77777777" w:rsidTr="00F245C1">
        <w:trPr>
          <w:jc w:val="center"/>
        </w:trPr>
        <w:tc>
          <w:tcPr>
            <w:tcW w:w="0pt" w:type="auto"/>
            <w:hideMark/>
          </w:tcPr>
          <w:p w14:paraId="7E69EBBE" w14:textId="77777777" w:rsidR="00FD7C5B" w:rsidRPr="00F245C1" w:rsidRDefault="00FD7C5B" w:rsidP="00F245C1">
            <w:pPr>
              <w:pStyle w:val="BodyText"/>
              <w:ind w:end="-12.25pt" w:hanging="12.80pt"/>
              <w:jc w:val="center"/>
              <w:rPr>
                <w:sz w:val="16"/>
                <w:szCs w:val="16"/>
                <w:lang w:val="en-IN"/>
              </w:rPr>
            </w:pPr>
            <w:r w:rsidRPr="00F245C1">
              <w:rPr>
                <w:sz w:val="16"/>
                <w:szCs w:val="16"/>
                <w:lang w:val="en-IN"/>
              </w:rPr>
              <w:t>XAPQ-</w:t>
            </w:r>
            <w:proofErr w:type="spellStart"/>
            <w:r w:rsidRPr="00F245C1">
              <w:rPr>
                <w:sz w:val="16"/>
                <w:szCs w:val="16"/>
                <w:lang w:val="en-IN"/>
              </w:rPr>
              <w:t>TacNet</w:t>
            </w:r>
            <w:proofErr w:type="spellEnd"/>
          </w:p>
        </w:tc>
        <w:tc>
          <w:tcPr>
            <w:tcW w:w="0pt" w:type="auto"/>
            <w:hideMark/>
          </w:tcPr>
          <w:p w14:paraId="4085C498" w14:textId="77777777" w:rsidR="00FD7C5B" w:rsidRPr="00F245C1" w:rsidRDefault="00FD7C5B" w:rsidP="00F245C1">
            <w:pPr>
              <w:pStyle w:val="BodyText"/>
              <w:ind w:firstLine="1.50pt"/>
              <w:jc w:val="center"/>
              <w:rPr>
                <w:sz w:val="16"/>
                <w:szCs w:val="16"/>
                <w:lang w:val="en-IN"/>
              </w:rPr>
            </w:pPr>
            <w:r w:rsidRPr="00F245C1">
              <w:rPr>
                <w:sz w:val="16"/>
                <w:szCs w:val="16"/>
                <w:lang w:val="en-IN"/>
              </w:rPr>
              <w:t>0.492</w:t>
            </w:r>
          </w:p>
        </w:tc>
        <w:tc>
          <w:tcPr>
            <w:tcW w:w="0pt" w:type="auto"/>
            <w:hideMark/>
          </w:tcPr>
          <w:p w14:paraId="66D3DCB3" w14:textId="77777777" w:rsidR="00FD7C5B" w:rsidRPr="00F245C1" w:rsidRDefault="00FD7C5B" w:rsidP="00F245C1">
            <w:pPr>
              <w:pStyle w:val="BodyText"/>
              <w:ind w:firstLine="0.05pt"/>
              <w:jc w:val="center"/>
              <w:rPr>
                <w:sz w:val="16"/>
                <w:szCs w:val="16"/>
                <w:lang w:val="en-IN"/>
              </w:rPr>
            </w:pPr>
            <w:r w:rsidRPr="00F245C1">
              <w:rPr>
                <w:sz w:val="16"/>
                <w:szCs w:val="16"/>
                <w:lang w:val="en-IN"/>
              </w:rPr>
              <w:t>0.339</w:t>
            </w:r>
          </w:p>
        </w:tc>
        <w:tc>
          <w:tcPr>
            <w:tcW w:w="0pt" w:type="auto"/>
            <w:hideMark/>
          </w:tcPr>
          <w:p w14:paraId="68C6A4ED" w14:textId="77777777" w:rsidR="00FD7C5B" w:rsidRPr="00F245C1" w:rsidRDefault="00FD7C5B" w:rsidP="00F245C1">
            <w:pPr>
              <w:pStyle w:val="BodyText"/>
              <w:ind w:hanging="0.15pt"/>
              <w:jc w:val="center"/>
              <w:rPr>
                <w:sz w:val="16"/>
                <w:szCs w:val="16"/>
                <w:lang w:val="en-IN"/>
              </w:rPr>
            </w:pPr>
            <w:r w:rsidRPr="00F245C1">
              <w:rPr>
                <w:sz w:val="16"/>
                <w:szCs w:val="16"/>
                <w:lang w:val="en-IN"/>
              </w:rPr>
              <w:t>92.9</w:t>
            </w:r>
          </w:p>
        </w:tc>
        <w:tc>
          <w:tcPr>
            <w:tcW w:w="0pt" w:type="auto"/>
            <w:hideMark/>
          </w:tcPr>
          <w:p w14:paraId="27B21980" w14:textId="77777777" w:rsidR="00FD7C5B" w:rsidRPr="00F245C1" w:rsidRDefault="00FD7C5B" w:rsidP="00F245C1">
            <w:pPr>
              <w:pStyle w:val="BodyText"/>
              <w:ind w:firstLine="0pt"/>
              <w:jc w:val="center"/>
              <w:rPr>
                <w:sz w:val="16"/>
                <w:szCs w:val="16"/>
                <w:lang w:val="en-IN"/>
              </w:rPr>
            </w:pPr>
            <w:r w:rsidRPr="00F245C1">
              <w:rPr>
                <w:sz w:val="16"/>
                <w:szCs w:val="16"/>
                <w:lang w:val="en-IN"/>
              </w:rPr>
              <w:t>Ref.</w:t>
            </w:r>
          </w:p>
        </w:tc>
      </w:tr>
      <w:tr w:rsidR="00FD7C5B" w:rsidRPr="00F245C1" w14:paraId="4427ABF0" w14:textId="77777777" w:rsidTr="00F245C1">
        <w:trPr>
          <w:jc w:val="center"/>
        </w:trPr>
        <w:tc>
          <w:tcPr>
            <w:tcW w:w="0pt" w:type="auto"/>
            <w:hideMark/>
          </w:tcPr>
          <w:p w14:paraId="03741896" w14:textId="77777777" w:rsidR="00FD7C5B" w:rsidRPr="00F245C1" w:rsidRDefault="00FD7C5B" w:rsidP="00F245C1">
            <w:pPr>
              <w:pStyle w:val="BodyText"/>
              <w:ind w:end="-9.10pt" w:hanging="5.70pt"/>
              <w:jc w:val="center"/>
              <w:rPr>
                <w:sz w:val="16"/>
                <w:szCs w:val="16"/>
                <w:lang w:val="en-IN"/>
              </w:rPr>
            </w:pPr>
            <w:r w:rsidRPr="00F245C1">
              <w:rPr>
                <w:sz w:val="16"/>
                <w:szCs w:val="16"/>
                <w:lang w:val="en-IN"/>
              </w:rPr>
              <w:t>Static</w:t>
            </w:r>
          </w:p>
        </w:tc>
        <w:tc>
          <w:tcPr>
            <w:tcW w:w="0pt" w:type="auto"/>
            <w:hideMark/>
          </w:tcPr>
          <w:p w14:paraId="17DFE06D" w14:textId="77777777" w:rsidR="00FD7C5B" w:rsidRPr="00F245C1" w:rsidRDefault="00FD7C5B" w:rsidP="00F245C1">
            <w:pPr>
              <w:pStyle w:val="BodyText"/>
              <w:ind w:firstLine="1.50pt"/>
              <w:jc w:val="center"/>
              <w:rPr>
                <w:sz w:val="16"/>
                <w:szCs w:val="16"/>
                <w:lang w:val="en-IN"/>
              </w:rPr>
            </w:pPr>
            <w:r w:rsidRPr="00F245C1">
              <w:rPr>
                <w:sz w:val="16"/>
                <w:szCs w:val="16"/>
                <w:lang w:val="en-IN"/>
              </w:rPr>
              <w:t>0.452</w:t>
            </w:r>
          </w:p>
        </w:tc>
        <w:tc>
          <w:tcPr>
            <w:tcW w:w="0pt" w:type="auto"/>
            <w:hideMark/>
          </w:tcPr>
          <w:p w14:paraId="02B17657" w14:textId="77777777" w:rsidR="00FD7C5B" w:rsidRPr="00F245C1" w:rsidRDefault="00FD7C5B" w:rsidP="00F245C1">
            <w:pPr>
              <w:pStyle w:val="BodyText"/>
              <w:ind w:firstLine="0.05pt"/>
              <w:jc w:val="center"/>
              <w:rPr>
                <w:sz w:val="16"/>
                <w:szCs w:val="16"/>
                <w:lang w:val="en-IN"/>
              </w:rPr>
            </w:pPr>
            <w:r w:rsidRPr="00F245C1">
              <w:rPr>
                <w:sz w:val="16"/>
                <w:szCs w:val="16"/>
                <w:lang w:val="en-IN"/>
              </w:rPr>
              <w:t>0.324</w:t>
            </w:r>
          </w:p>
        </w:tc>
        <w:tc>
          <w:tcPr>
            <w:tcW w:w="0pt" w:type="auto"/>
            <w:hideMark/>
          </w:tcPr>
          <w:p w14:paraId="6D1598AE" w14:textId="77777777" w:rsidR="00FD7C5B" w:rsidRPr="00F245C1" w:rsidRDefault="00FD7C5B" w:rsidP="00F245C1">
            <w:pPr>
              <w:pStyle w:val="BodyText"/>
              <w:ind w:hanging="0.15pt"/>
              <w:jc w:val="center"/>
              <w:rPr>
                <w:sz w:val="16"/>
                <w:szCs w:val="16"/>
                <w:lang w:val="en-IN"/>
              </w:rPr>
            </w:pPr>
            <w:r w:rsidRPr="00F245C1">
              <w:rPr>
                <w:sz w:val="16"/>
                <w:szCs w:val="16"/>
                <w:lang w:val="en-IN"/>
              </w:rPr>
              <w:t>68.8</w:t>
            </w:r>
          </w:p>
        </w:tc>
        <w:tc>
          <w:tcPr>
            <w:tcW w:w="0pt" w:type="auto"/>
            <w:hideMark/>
          </w:tcPr>
          <w:p w14:paraId="708F4A70" w14:textId="77777777" w:rsidR="00FD7C5B" w:rsidRPr="00F245C1" w:rsidRDefault="00FD7C5B" w:rsidP="00F245C1">
            <w:pPr>
              <w:pStyle w:val="BodyText"/>
              <w:ind w:firstLine="0pt"/>
              <w:jc w:val="center"/>
              <w:rPr>
                <w:sz w:val="16"/>
                <w:szCs w:val="16"/>
                <w:lang w:val="en-IN"/>
              </w:rPr>
            </w:pPr>
            <w:r w:rsidRPr="00F245C1">
              <w:rPr>
                <w:sz w:val="16"/>
                <w:szCs w:val="16"/>
                <w:lang w:val="en-IN"/>
              </w:rPr>
              <w:t>0.0138†</w:t>
            </w:r>
          </w:p>
        </w:tc>
      </w:tr>
      <w:tr w:rsidR="00FD7C5B" w:rsidRPr="00F245C1" w14:paraId="0A88BD95" w14:textId="77777777" w:rsidTr="00F245C1">
        <w:trPr>
          <w:jc w:val="center"/>
        </w:trPr>
        <w:tc>
          <w:tcPr>
            <w:tcW w:w="0pt" w:type="auto"/>
            <w:hideMark/>
          </w:tcPr>
          <w:p w14:paraId="40FBFCC4" w14:textId="77777777" w:rsidR="00FD7C5B" w:rsidRPr="00F245C1" w:rsidRDefault="00FD7C5B" w:rsidP="00F245C1">
            <w:pPr>
              <w:pStyle w:val="BodyText"/>
              <w:ind w:end="-9.10pt" w:hanging="5.70pt"/>
              <w:jc w:val="center"/>
              <w:rPr>
                <w:sz w:val="16"/>
                <w:szCs w:val="16"/>
                <w:lang w:val="en-IN"/>
              </w:rPr>
            </w:pPr>
            <w:r w:rsidRPr="00F245C1">
              <w:rPr>
                <w:sz w:val="16"/>
                <w:szCs w:val="16"/>
                <w:lang w:val="en-IN"/>
              </w:rPr>
              <w:t>Random</w:t>
            </w:r>
          </w:p>
        </w:tc>
        <w:tc>
          <w:tcPr>
            <w:tcW w:w="0pt" w:type="auto"/>
            <w:hideMark/>
          </w:tcPr>
          <w:p w14:paraId="1E1CB83B" w14:textId="77777777" w:rsidR="00FD7C5B" w:rsidRPr="00F245C1" w:rsidRDefault="00FD7C5B" w:rsidP="00F245C1">
            <w:pPr>
              <w:pStyle w:val="BodyText"/>
              <w:ind w:firstLine="1.50pt"/>
              <w:jc w:val="center"/>
              <w:rPr>
                <w:sz w:val="16"/>
                <w:szCs w:val="16"/>
                <w:lang w:val="en-IN"/>
              </w:rPr>
            </w:pPr>
            <w:r w:rsidRPr="00F245C1">
              <w:rPr>
                <w:sz w:val="16"/>
                <w:szCs w:val="16"/>
                <w:lang w:val="en-IN"/>
              </w:rPr>
              <w:t>0.390</w:t>
            </w:r>
          </w:p>
        </w:tc>
        <w:tc>
          <w:tcPr>
            <w:tcW w:w="0pt" w:type="auto"/>
            <w:hideMark/>
          </w:tcPr>
          <w:p w14:paraId="4ED47EC8" w14:textId="77777777" w:rsidR="00FD7C5B" w:rsidRPr="00F245C1" w:rsidRDefault="00FD7C5B" w:rsidP="00F245C1">
            <w:pPr>
              <w:pStyle w:val="BodyText"/>
              <w:ind w:firstLine="0.05pt"/>
              <w:jc w:val="center"/>
              <w:rPr>
                <w:sz w:val="16"/>
                <w:szCs w:val="16"/>
                <w:lang w:val="en-IN"/>
              </w:rPr>
            </w:pPr>
            <w:r w:rsidRPr="00F245C1">
              <w:rPr>
                <w:sz w:val="16"/>
                <w:szCs w:val="16"/>
                <w:lang w:val="en-IN"/>
              </w:rPr>
              <w:t>0.296</w:t>
            </w:r>
          </w:p>
        </w:tc>
        <w:tc>
          <w:tcPr>
            <w:tcW w:w="0pt" w:type="auto"/>
            <w:hideMark/>
          </w:tcPr>
          <w:p w14:paraId="4910A635" w14:textId="77777777" w:rsidR="00FD7C5B" w:rsidRPr="00F245C1" w:rsidRDefault="00FD7C5B" w:rsidP="00F245C1">
            <w:pPr>
              <w:pStyle w:val="BodyText"/>
              <w:ind w:hanging="0.15pt"/>
              <w:jc w:val="center"/>
              <w:rPr>
                <w:sz w:val="16"/>
                <w:szCs w:val="16"/>
                <w:lang w:val="en-IN"/>
              </w:rPr>
            </w:pPr>
            <w:r w:rsidRPr="00F245C1">
              <w:rPr>
                <w:sz w:val="16"/>
                <w:szCs w:val="16"/>
                <w:lang w:val="en-IN"/>
              </w:rPr>
              <w:t>70.6</w:t>
            </w:r>
          </w:p>
        </w:tc>
        <w:tc>
          <w:tcPr>
            <w:tcW w:w="0pt" w:type="auto"/>
            <w:hideMark/>
          </w:tcPr>
          <w:p w14:paraId="1EC51A25" w14:textId="77777777" w:rsidR="00FD7C5B" w:rsidRPr="00F245C1" w:rsidRDefault="00FD7C5B" w:rsidP="00F245C1">
            <w:pPr>
              <w:pStyle w:val="BodyText"/>
              <w:ind w:firstLine="0pt"/>
              <w:jc w:val="center"/>
              <w:rPr>
                <w:sz w:val="16"/>
                <w:szCs w:val="16"/>
                <w:lang w:val="en-IN"/>
              </w:rPr>
            </w:pPr>
            <w:r w:rsidRPr="00F245C1">
              <w:rPr>
                <w:sz w:val="16"/>
                <w:szCs w:val="16"/>
                <w:lang w:val="en-IN"/>
              </w:rPr>
              <w:t>1.4e-7*</w:t>
            </w:r>
          </w:p>
        </w:tc>
      </w:tr>
      <w:tr w:rsidR="00FD7C5B" w:rsidRPr="00F245C1" w14:paraId="31B5194D" w14:textId="77777777" w:rsidTr="00F245C1">
        <w:trPr>
          <w:jc w:val="center"/>
        </w:trPr>
        <w:tc>
          <w:tcPr>
            <w:tcW w:w="0pt" w:type="auto"/>
            <w:hideMark/>
          </w:tcPr>
          <w:p w14:paraId="3ADDC330" w14:textId="77777777" w:rsidR="00FD7C5B" w:rsidRPr="00F245C1" w:rsidRDefault="00FD7C5B" w:rsidP="00F245C1">
            <w:pPr>
              <w:pStyle w:val="BodyText"/>
              <w:ind w:end="-9.10pt" w:hanging="5.70pt"/>
              <w:jc w:val="center"/>
              <w:rPr>
                <w:sz w:val="16"/>
                <w:szCs w:val="16"/>
                <w:lang w:val="en-IN"/>
              </w:rPr>
            </w:pPr>
            <w:r w:rsidRPr="00F245C1">
              <w:rPr>
                <w:sz w:val="16"/>
                <w:szCs w:val="16"/>
                <w:lang w:val="en-IN"/>
              </w:rPr>
              <w:t>Rule-Based</w:t>
            </w:r>
          </w:p>
        </w:tc>
        <w:tc>
          <w:tcPr>
            <w:tcW w:w="0pt" w:type="auto"/>
            <w:hideMark/>
          </w:tcPr>
          <w:p w14:paraId="6895DBE8" w14:textId="77777777" w:rsidR="00FD7C5B" w:rsidRPr="00F245C1" w:rsidRDefault="00FD7C5B" w:rsidP="00F245C1">
            <w:pPr>
              <w:pStyle w:val="BodyText"/>
              <w:ind w:firstLine="1.50pt"/>
              <w:jc w:val="center"/>
              <w:rPr>
                <w:sz w:val="16"/>
                <w:szCs w:val="16"/>
                <w:lang w:val="en-IN"/>
              </w:rPr>
            </w:pPr>
            <w:r w:rsidRPr="00F245C1">
              <w:rPr>
                <w:sz w:val="16"/>
                <w:szCs w:val="16"/>
                <w:lang w:val="en-IN"/>
              </w:rPr>
              <w:t>0.444</w:t>
            </w:r>
          </w:p>
        </w:tc>
        <w:tc>
          <w:tcPr>
            <w:tcW w:w="0pt" w:type="auto"/>
            <w:hideMark/>
          </w:tcPr>
          <w:p w14:paraId="58223A75" w14:textId="77777777" w:rsidR="00FD7C5B" w:rsidRPr="00F245C1" w:rsidRDefault="00FD7C5B" w:rsidP="00F245C1">
            <w:pPr>
              <w:pStyle w:val="BodyText"/>
              <w:ind w:firstLine="0.05pt"/>
              <w:jc w:val="center"/>
              <w:rPr>
                <w:sz w:val="16"/>
                <w:szCs w:val="16"/>
                <w:lang w:val="en-IN"/>
              </w:rPr>
            </w:pPr>
            <w:r w:rsidRPr="00F245C1">
              <w:rPr>
                <w:sz w:val="16"/>
                <w:szCs w:val="16"/>
                <w:lang w:val="en-IN"/>
              </w:rPr>
              <w:t>0.322</w:t>
            </w:r>
          </w:p>
        </w:tc>
        <w:tc>
          <w:tcPr>
            <w:tcW w:w="0pt" w:type="auto"/>
            <w:hideMark/>
          </w:tcPr>
          <w:p w14:paraId="342978EA" w14:textId="77777777" w:rsidR="00FD7C5B" w:rsidRPr="00F245C1" w:rsidRDefault="00FD7C5B" w:rsidP="00F245C1">
            <w:pPr>
              <w:pStyle w:val="BodyText"/>
              <w:ind w:hanging="0.15pt"/>
              <w:jc w:val="center"/>
              <w:rPr>
                <w:sz w:val="16"/>
                <w:szCs w:val="16"/>
                <w:lang w:val="en-IN"/>
              </w:rPr>
            </w:pPr>
            <w:r w:rsidRPr="00F245C1">
              <w:rPr>
                <w:sz w:val="16"/>
                <w:szCs w:val="16"/>
                <w:lang w:val="en-IN"/>
              </w:rPr>
              <w:t>68.3</w:t>
            </w:r>
          </w:p>
        </w:tc>
        <w:tc>
          <w:tcPr>
            <w:tcW w:w="0pt" w:type="auto"/>
            <w:hideMark/>
          </w:tcPr>
          <w:p w14:paraId="36107DC1" w14:textId="77777777" w:rsidR="00FD7C5B" w:rsidRPr="00F245C1" w:rsidRDefault="00FD7C5B" w:rsidP="00F245C1">
            <w:pPr>
              <w:pStyle w:val="BodyText"/>
              <w:ind w:firstLine="0pt"/>
              <w:jc w:val="center"/>
              <w:rPr>
                <w:sz w:val="16"/>
                <w:szCs w:val="16"/>
                <w:lang w:val="en-IN"/>
              </w:rPr>
            </w:pPr>
            <w:r w:rsidRPr="00F245C1">
              <w:rPr>
                <w:sz w:val="16"/>
                <w:szCs w:val="16"/>
                <w:lang w:val="en-IN"/>
              </w:rPr>
              <w:t>0.0076*</w:t>
            </w:r>
          </w:p>
        </w:tc>
      </w:tr>
      <w:tr w:rsidR="00FD7C5B" w:rsidRPr="00F245C1" w14:paraId="0D485B54" w14:textId="77777777" w:rsidTr="00F245C1">
        <w:trPr>
          <w:jc w:val="center"/>
        </w:trPr>
        <w:tc>
          <w:tcPr>
            <w:tcW w:w="0pt" w:type="auto"/>
            <w:hideMark/>
          </w:tcPr>
          <w:p w14:paraId="0B985DB1" w14:textId="77777777" w:rsidR="00FD7C5B" w:rsidRPr="00F245C1" w:rsidRDefault="00FD7C5B" w:rsidP="00F245C1">
            <w:pPr>
              <w:pStyle w:val="BodyText"/>
              <w:ind w:end="-9.10pt" w:hanging="5.70pt"/>
              <w:jc w:val="center"/>
              <w:rPr>
                <w:sz w:val="16"/>
                <w:szCs w:val="16"/>
                <w:lang w:val="en-IN"/>
              </w:rPr>
            </w:pPr>
            <w:r w:rsidRPr="00F245C1">
              <w:rPr>
                <w:sz w:val="16"/>
                <w:szCs w:val="16"/>
                <w:lang w:val="en-IN"/>
              </w:rPr>
              <w:t>CAAP</w:t>
            </w:r>
          </w:p>
        </w:tc>
        <w:tc>
          <w:tcPr>
            <w:tcW w:w="0pt" w:type="auto"/>
            <w:hideMark/>
          </w:tcPr>
          <w:p w14:paraId="6F4F040C" w14:textId="77777777" w:rsidR="00FD7C5B" w:rsidRPr="00F245C1" w:rsidRDefault="00FD7C5B" w:rsidP="00F245C1">
            <w:pPr>
              <w:pStyle w:val="BodyText"/>
              <w:ind w:firstLine="1.50pt"/>
              <w:jc w:val="center"/>
              <w:rPr>
                <w:sz w:val="16"/>
                <w:szCs w:val="16"/>
                <w:lang w:val="en-IN"/>
              </w:rPr>
            </w:pPr>
            <w:r w:rsidRPr="00F245C1">
              <w:rPr>
                <w:sz w:val="16"/>
                <w:szCs w:val="16"/>
                <w:lang w:val="en-IN"/>
              </w:rPr>
              <w:t>0.499</w:t>
            </w:r>
          </w:p>
        </w:tc>
        <w:tc>
          <w:tcPr>
            <w:tcW w:w="0pt" w:type="auto"/>
            <w:hideMark/>
          </w:tcPr>
          <w:p w14:paraId="455B3BC4" w14:textId="77777777" w:rsidR="00FD7C5B" w:rsidRPr="00F245C1" w:rsidRDefault="00FD7C5B" w:rsidP="00F245C1">
            <w:pPr>
              <w:pStyle w:val="BodyText"/>
              <w:ind w:firstLine="0.05pt"/>
              <w:jc w:val="center"/>
              <w:rPr>
                <w:sz w:val="16"/>
                <w:szCs w:val="16"/>
                <w:lang w:val="en-IN"/>
              </w:rPr>
            </w:pPr>
            <w:r w:rsidRPr="00F245C1">
              <w:rPr>
                <w:sz w:val="16"/>
                <w:szCs w:val="16"/>
                <w:lang w:val="en-IN"/>
              </w:rPr>
              <w:t>0.343</w:t>
            </w:r>
          </w:p>
        </w:tc>
        <w:tc>
          <w:tcPr>
            <w:tcW w:w="0pt" w:type="auto"/>
            <w:hideMark/>
          </w:tcPr>
          <w:p w14:paraId="5810AE56" w14:textId="77777777" w:rsidR="00FD7C5B" w:rsidRPr="00F245C1" w:rsidRDefault="00FD7C5B" w:rsidP="00F245C1">
            <w:pPr>
              <w:pStyle w:val="BodyText"/>
              <w:ind w:hanging="0.15pt"/>
              <w:jc w:val="center"/>
              <w:rPr>
                <w:sz w:val="16"/>
                <w:szCs w:val="16"/>
                <w:lang w:val="en-IN"/>
              </w:rPr>
            </w:pPr>
            <w:r w:rsidRPr="00F245C1">
              <w:rPr>
                <w:sz w:val="16"/>
                <w:szCs w:val="16"/>
                <w:lang w:val="en-IN"/>
              </w:rPr>
              <w:t>100.0</w:t>
            </w:r>
          </w:p>
        </w:tc>
        <w:tc>
          <w:tcPr>
            <w:tcW w:w="0pt" w:type="auto"/>
            <w:hideMark/>
          </w:tcPr>
          <w:p w14:paraId="12FCF4CF" w14:textId="77777777" w:rsidR="00FD7C5B" w:rsidRPr="00F245C1" w:rsidRDefault="00FD7C5B" w:rsidP="00F245C1">
            <w:pPr>
              <w:pStyle w:val="BodyText"/>
              <w:ind w:firstLine="0pt"/>
              <w:jc w:val="center"/>
              <w:rPr>
                <w:sz w:val="16"/>
                <w:szCs w:val="16"/>
                <w:lang w:val="en-IN"/>
              </w:rPr>
            </w:pPr>
            <w:r w:rsidRPr="00F245C1">
              <w:rPr>
                <w:sz w:val="16"/>
                <w:szCs w:val="16"/>
                <w:lang w:val="en-IN"/>
              </w:rPr>
              <w:t>0.4204</w:t>
            </w:r>
          </w:p>
        </w:tc>
      </w:tr>
    </w:tbl>
    <w:p w14:paraId="2BE46CD9" w14:textId="4BED75FD" w:rsidR="00FD7C5B" w:rsidRPr="00FD7C5B" w:rsidRDefault="00FD7C5B" w:rsidP="00FD7C5B">
      <w:pPr>
        <w:pStyle w:val="BodyText"/>
        <w:rPr>
          <w:lang w:val="en-IN"/>
        </w:rPr>
      </w:pPr>
      <w:r w:rsidRPr="00FD7C5B">
        <w:rPr>
          <w:lang w:val="en-IN"/>
        </w:rPr>
        <w:t>*</w:t>
      </w:r>
      <w:proofErr w:type="gramStart"/>
      <w:r w:rsidRPr="00FD7C5B">
        <w:rPr>
          <w:lang w:val="en-IN"/>
        </w:rPr>
        <w:t>significant</w:t>
      </w:r>
      <w:proofErr w:type="gramEnd"/>
      <w:r w:rsidRPr="00FD7C5B">
        <w:rPr>
          <w:lang w:val="en-IN"/>
        </w:rPr>
        <w:t xml:space="preserve"> at Bonferroni-corrected α = 0.0125; †borderline, not significant under correction.</w:t>
      </w:r>
    </w:p>
    <w:p w14:paraId="46468402" w14:textId="6C3F4FAA" w:rsidR="00CD594C" w:rsidRDefault="00CD594C" w:rsidP="00FD7C5B">
      <w:pPr>
        <w:pStyle w:val="BodyText"/>
        <w:rPr>
          <w:lang w:val="en-US"/>
        </w:rPr>
      </w:pPr>
      <w:r w:rsidRPr="00CD594C">
        <w:rPr>
          <w:lang w:val="en-US"/>
        </w:rPr>
        <w:t>Table V shows XAPQ-</w:t>
      </w:r>
      <w:proofErr w:type="spellStart"/>
      <w:r w:rsidRPr="00CD594C">
        <w:rPr>
          <w:lang w:val="en-US"/>
        </w:rPr>
        <w:t>TacNet</w:t>
      </w:r>
      <w:proofErr w:type="spellEnd"/>
      <w:r w:rsidRPr="00CD594C">
        <w:rPr>
          <w:lang w:val="en-US"/>
        </w:rPr>
        <w:t xml:space="preserve"> significantly outperforms Rule-Based and Random selection under Bonferroni correction, with no significant difference from Static after correction. A TOST test against CAAP (δ = 0.05, normalized reward) confirms statistical equivalence (p = 4.29×10⁻⁴⁶), meaning XAPQ-</w:t>
      </w:r>
      <w:proofErr w:type="spellStart"/>
      <w:r w:rsidRPr="00CD594C">
        <w:rPr>
          <w:lang w:val="en-US"/>
        </w:rPr>
        <w:t>TacNet</w:t>
      </w:r>
      <w:proofErr w:type="spellEnd"/>
      <w:r w:rsidRPr="00CD594C">
        <w:rPr>
          <w:lang w:val="en-US"/>
        </w:rPr>
        <w:t xml:space="preserve"> matches CAAP's exhaustive optimizer within a pre-specified margin at ~20,000× less computation per decision (9.68 </w:t>
      </w:r>
      <w:proofErr w:type="spellStart"/>
      <w:r w:rsidRPr="00CD594C">
        <w:rPr>
          <w:lang w:val="en-US"/>
        </w:rPr>
        <w:t>μs</w:t>
      </w:r>
      <w:proofErr w:type="spellEnd"/>
      <w:r w:rsidRPr="00CD594C">
        <w:rPr>
          <w:lang w:val="en-US"/>
        </w:rPr>
        <w:t xml:space="preserve"> versus ~200 </w:t>
      </w:r>
      <w:proofErr w:type="spellStart"/>
      <w:r w:rsidRPr="00CD594C">
        <w:rPr>
          <w:lang w:val="en-US"/>
        </w:rPr>
        <w:t>ms</w:t>
      </w:r>
      <w:proofErr w:type="spellEnd"/>
      <w:r w:rsidRPr="00CD594C">
        <w:rPr>
          <w:lang w:val="en-US"/>
        </w:rPr>
        <w:t>).</w:t>
      </w:r>
    </w:p>
    <w:p w14:paraId="340A7797" w14:textId="0BA70C30" w:rsidR="008B64A0" w:rsidRPr="008B64A0" w:rsidRDefault="008B64A0" w:rsidP="008B64A0">
      <w:pPr>
        <w:pStyle w:val="BodyText"/>
        <w:jc w:val="center"/>
        <w:rPr>
          <w:b/>
          <w:bCs/>
          <w:lang w:val="en-IN"/>
        </w:rPr>
      </w:pPr>
      <w:r w:rsidRPr="008B64A0">
        <w:rPr>
          <w:lang w:val="en-US"/>
        </w:rPr>
        <w:t>Fig. 3. PQC selection frequency by link type.</w:t>
      </w:r>
    </w:p>
    <w:p w14:paraId="5C4A8180" w14:textId="02D006AF" w:rsidR="008B64A0" w:rsidRDefault="008B64A0" w:rsidP="00FD7C5B">
      <w:pPr>
        <w:pStyle w:val="BodyText"/>
        <w:rPr>
          <w:lang w:val="en-US"/>
        </w:rPr>
      </w:pPr>
      <w:r w:rsidRPr="008B64A0">
        <w:rPr>
          <w:lang w:val="en-US"/>
        </w:rPr>
        <w:t>Fig. 3 shows XAPQ-</w:t>
      </w:r>
      <w:proofErr w:type="spellStart"/>
      <w:r w:rsidRPr="008B64A0">
        <w:rPr>
          <w:lang w:val="en-US"/>
        </w:rPr>
        <w:t>TacNet</w:t>
      </w:r>
      <w:proofErr w:type="spellEnd"/>
      <w:r w:rsidRPr="008B64A0">
        <w:rPr>
          <w:lang w:val="en-US"/>
        </w:rPr>
        <w:t xml:space="preserve"> concentrating 89.3% of SATCOM selections on the maximum-security feasible pair, while VLF and HF remain on the single feasible pair confirming correct, link-specific policies.</w:t>
      </w:r>
    </w:p>
    <w:p w14:paraId="20D3D898" w14:textId="77777777" w:rsidR="00FD7C5B" w:rsidRPr="008B64A0" w:rsidRDefault="00FD7C5B" w:rsidP="008B64A0">
      <w:pPr>
        <w:pStyle w:val="BodyText"/>
        <w:ind w:start="10.80pt" w:hanging="10.80pt"/>
        <w:rPr>
          <w:i/>
          <w:iCs/>
          <w:lang w:val="en-IN"/>
        </w:rPr>
      </w:pPr>
      <w:r w:rsidRPr="008B64A0">
        <w:rPr>
          <w:i/>
          <w:iCs/>
          <w:lang w:val="en-IN"/>
        </w:rPr>
        <w:t>C. Explainability and Operator Trust</w:t>
      </w:r>
    </w:p>
    <w:p w14:paraId="7A28F623" w14:textId="6A944958" w:rsidR="00FD7C5B" w:rsidRPr="008B64A0" w:rsidRDefault="00FD7C5B" w:rsidP="008B64A0">
      <w:pPr>
        <w:pStyle w:val="BodyText"/>
        <w:jc w:val="center"/>
        <w:rPr>
          <w:smallCaps/>
          <w:lang w:val="en-IN"/>
        </w:rPr>
      </w:pPr>
      <w:r w:rsidRPr="008B64A0">
        <w:rPr>
          <w:smallCaps/>
          <w:lang w:val="en-IN"/>
        </w:rPr>
        <w:t>T</w:t>
      </w:r>
      <w:r w:rsidR="008B64A0">
        <w:rPr>
          <w:smallCaps/>
          <w:lang w:val="en-IN"/>
        </w:rPr>
        <w:t>able</w:t>
      </w:r>
      <w:r w:rsidRPr="008B64A0">
        <w:rPr>
          <w:smallCaps/>
          <w:lang w:val="en-IN"/>
        </w:rPr>
        <w:t xml:space="preserve"> VI. E</w:t>
      </w:r>
      <w:r w:rsidR="008B64A0">
        <w:rPr>
          <w:smallCaps/>
          <w:lang w:val="en-IN"/>
        </w:rPr>
        <w:t xml:space="preserve">xplainability </w:t>
      </w:r>
      <w:r w:rsidRPr="008B64A0">
        <w:rPr>
          <w:smallCaps/>
          <w:lang w:val="en-IN"/>
        </w:rPr>
        <w:t>M</w:t>
      </w:r>
      <w:r w:rsidR="008B64A0">
        <w:rPr>
          <w:smallCaps/>
          <w:lang w:val="en-IN"/>
        </w:rPr>
        <w:t xml:space="preserve">etrics </w:t>
      </w:r>
    </w:p>
    <w:tbl>
      <w:tblPr>
        <w:tblStyle w:val="TableGrid"/>
        <w:tblW w:w="0pt" w:type="auto"/>
        <w:jc w:val="center"/>
        <w:tblLook w:firstRow="1" w:lastRow="0" w:firstColumn="1" w:lastColumn="0" w:noHBand="0" w:noVBand="1"/>
      </w:tblPr>
      <w:tblGrid>
        <w:gridCol w:w="2429"/>
        <w:gridCol w:w="1448"/>
      </w:tblGrid>
      <w:tr w:rsidR="00FD7C5B" w:rsidRPr="008B64A0" w14:paraId="2F017268" w14:textId="77777777" w:rsidTr="008B64A0">
        <w:trPr>
          <w:jc w:val="center"/>
        </w:trPr>
        <w:tc>
          <w:tcPr>
            <w:tcW w:w="0pt" w:type="auto"/>
            <w:hideMark/>
          </w:tcPr>
          <w:p w14:paraId="1077A264" w14:textId="77777777" w:rsidR="00FD7C5B" w:rsidRPr="008B64A0" w:rsidRDefault="00FD7C5B" w:rsidP="008B64A0">
            <w:pPr>
              <w:pStyle w:val="BodyText"/>
              <w:jc w:val="center"/>
              <w:rPr>
                <w:sz w:val="16"/>
                <w:szCs w:val="16"/>
                <w:lang w:val="en-IN"/>
              </w:rPr>
            </w:pPr>
            <w:r w:rsidRPr="008B64A0">
              <w:rPr>
                <w:sz w:val="16"/>
                <w:szCs w:val="16"/>
                <w:lang w:val="en-IN"/>
              </w:rPr>
              <w:t>Metric</w:t>
            </w:r>
          </w:p>
        </w:tc>
        <w:tc>
          <w:tcPr>
            <w:tcW w:w="0pt" w:type="auto"/>
            <w:hideMark/>
          </w:tcPr>
          <w:p w14:paraId="589D8B9A" w14:textId="77777777" w:rsidR="00FD7C5B" w:rsidRPr="008B64A0" w:rsidRDefault="00FD7C5B" w:rsidP="008B64A0">
            <w:pPr>
              <w:pStyle w:val="BodyText"/>
              <w:jc w:val="center"/>
              <w:rPr>
                <w:sz w:val="16"/>
                <w:szCs w:val="16"/>
                <w:lang w:val="en-IN"/>
              </w:rPr>
            </w:pPr>
            <w:r w:rsidRPr="008B64A0">
              <w:rPr>
                <w:sz w:val="16"/>
                <w:szCs w:val="16"/>
                <w:lang w:val="en-IN"/>
              </w:rPr>
              <w:t>Value</w:t>
            </w:r>
          </w:p>
        </w:tc>
      </w:tr>
      <w:tr w:rsidR="00FD7C5B" w:rsidRPr="008B64A0" w14:paraId="6B37E2BB" w14:textId="77777777" w:rsidTr="008B64A0">
        <w:trPr>
          <w:jc w:val="center"/>
        </w:trPr>
        <w:tc>
          <w:tcPr>
            <w:tcW w:w="0pt" w:type="auto"/>
            <w:hideMark/>
          </w:tcPr>
          <w:p w14:paraId="658EC2FD" w14:textId="77777777" w:rsidR="00FD7C5B" w:rsidRPr="008B64A0" w:rsidRDefault="00FD7C5B" w:rsidP="008B64A0">
            <w:pPr>
              <w:pStyle w:val="BodyText"/>
              <w:jc w:val="center"/>
              <w:rPr>
                <w:sz w:val="16"/>
                <w:szCs w:val="16"/>
                <w:lang w:val="en-IN"/>
              </w:rPr>
            </w:pPr>
            <w:r w:rsidRPr="008B64A0">
              <w:rPr>
                <w:sz w:val="16"/>
                <w:szCs w:val="16"/>
                <w:lang w:val="en-IN"/>
              </w:rPr>
              <w:t>Mean explanation time</w:t>
            </w:r>
          </w:p>
        </w:tc>
        <w:tc>
          <w:tcPr>
            <w:tcW w:w="0pt" w:type="auto"/>
            <w:hideMark/>
          </w:tcPr>
          <w:p w14:paraId="30DB617E" w14:textId="77777777" w:rsidR="00FD7C5B" w:rsidRPr="008B64A0" w:rsidRDefault="00FD7C5B" w:rsidP="008B64A0">
            <w:pPr>
              <w:pStyle w:val="BodyText"/>
              <w:jc w:val="center"/>
              <w:rPr>
                <w:sz w:val="16"/>
                <w:szCs w:val="16"/>
                <w:lang w:val="en-IN"/>
              </w:rPr>
            </w:pPr>
            <w:r w:rsidRPr="008B64A0">
              <w:rPr>
                <w:sz w:val="16"/>
                <w:szCs w:val="16"/>
                <w:lang w:val="en-IN"/>
              </w:rPr>
              <w:t xml:space="preserve">9.68 </w:t>
            </w:r>
            <w:proofErr w:type="spellStart"/>
            <w:r w:rsidRPr="008B64A0">
              <w:rPr>
                <w:sz w:val="16"/>
                <w:szCs w:val="16"/>
                <w:lang w:val="en-IN"/>
              </w:rPr>
              <w:t>μs</w:t>
            </w:r>
            <w:proofErr w:type="spellEnd"/>
          </w:p>
        </w:tc>
      </w:tr>
      <w:tr w:rsidR="00FD7C5B" w:rsidRPr="008B64A0" w14:paraId="2AE10334" w14:textId="77777777" w:rsidTr="008B64A0">
        <w:trPr>
          <w:jc w:val="center"/>
        </w:trPr>
        <w:tc>
          <w:tcPr>
            <w:tcW w:w="0pt" w:type="auto"/>
            <w:hideMark/>
          </w:tcPr>
          <w:p w14:paraId="5A021678" w14:textId="77777777" w:rsidR="00FD7C5B" w:rsidRPr="008B64A0" w:rsidRDefault="00FD7C5B" w:rsidP="008B64A0">
            <w:pPr>
              <w:pStyle w:val="BodyText"/>
              <w:jc w:val="center"/>
              <w:rPr>
                <w:sz w:val="16"/>
                <w:szCs w:val="16"/>
                <w:lang w:val="en-IN"/>
              </w:rPr>
            </w:pPr>
            <w:r w:rsidRPr="008B64A0">
              <w:rPr>
                <w:sz w:val="16"/>
                <w:szCs w:val="16"/>
                <w:lang w:val="en-IN"/>
              </w:rPr>
              <w:t>Max explanation time</w:t>
            </w:r>
          </w:p>
        </w:tc>
        <w:tc>
          <w:tcPr>
            <w:tcW w:w="0pt" w:type="auto"/>
            <w:hideMark/>
          </w:tcPr>
          <w:p w14:paraId="1D24E139" w14:textId="77777777" w:rsidR="00FD7C5B" w:rsidRPr="008B64A0" w:rsidRDefault="00FD7C5B" w:rsidP="008B64A0">
            <w:pPr>
              <w:pStyle w:val="BodyText"/>
              <w:jc w:val="center"/>
              <w:rPr>
                <w:sz w:val="16"/>
                <w:szCs w:val="16"/>
                <w:lang w:val="en-IN"/>
              </w:rPr>
            </w:pPr>
            <w:r w:rsidRPr="008B64A0">
              <w:rPr>
                <w:sz w:val="16"/>
                <w:szCs w:val="16"/>
                <w:lang w:val="en-IN"/>
              </w:rPr>
              <w:t xml:space="preserve">&lt; 1 </w:t>
            </w:r>
            <w:proofErr w:type="spellStart"/>
            <w:r w:rsidRPr="008B64A0">
              <w:rPr>
                <w:sz w:val="16"/>
                <w:szCs w:val="16"/>
                <w:lang w:val="en-IN"/>
              </w:rPr>
              <w:t>ms</w:t>
            </w:r>
            <w:proofErr w:type="spellEnd"/>
            <w:r w:rsidRPr="008B64A0">
              <w:rPr>
                <w:sz w:val="16"/>
                <w:szCs w:val="16"/>
                <w:lang w:val="en-IN"/>
              </w:rPr>
              <w:t xml:space="preserve"> (100%)</w:t>
            </w:r>
          </w:p>
        </w:tc>
      </w:tr>
      <w:tr w:rsidR="00FD7C5B" w:rsidRPr="008B64A0" w14:paraId="0D716138" w14:textId="77777777" w:rsidTr="008B64A0">
        <w:trPr>
          <w:jc w:val="center"/>
        </w:trPr>
        <w:tc>
          <w:tcPr>
            <w:tcW w:w="0pt" w:type="auto"/>
            <w:hideMark/>
          </w:tcPr>
          <w:p w14:paraId="15449DE9" w14:textId="77777777" w:rsidR="00FD7C5B" w:rsidRPr="008B64A0" w:rsidRDefault="00FD7C5B" w:rsidP="008B64A0">
            <w:pPr>
              <w:pStyle w:val="BodyText"/>
              <w:jc w:val="center"/>
              <w:rPr>
                <w:sz w:val="16"/>
                <w:szCs w:val="16"/>
                <w:lang w:val="en-IN"/>
              </w:rPr>
            </w:pPr>
            <w:r w:rsidRPr="008B64A0">
              <w:rPr>
                <w:sz w:val="16"/>
                <w:szCs w:val="16"/>
                <w:lang w:val="en-IN"/>
              </w:rPr>
              <w:t>Override rate, opaque baseline</w:t>
            </w:r>
          </w:p>
        </w:tc>
        <w:tc>
          <w:tcPr>
            <w:tcW w:w="0pt" w:type="auto"/>
            <w:hideMark/>
          </w:tcPr>
          <w:p w14:paraId="046ABA15" w14:textId="77777777" w:rsidR="00FD7C5B" w:rsidRPr="008B64A0" w:rsidRDefault="00FD7C5B" w:rsidP="008B64A0">
            <w:pPr>
              <w:pStyle w:val="BodyText"/>
              <w:jc w:val="center"/>
              <w:rPr>
                <w:sz w:val="16"/>
                <w:szCs w:val="16"/>
                <w:lang w:val="en-IN"/>
              </w:rPr>
            </w:pPr>
            <w:r w:rsidRPr="008B64A0">
              <w:rPr>
                <w:sz w:val="16"/>
                <w:szCs w:val="16"/>
                <w:lang w:val="en-IN"/>
              </w:rPr>
              <w:t>34.0%</w:t>
            </w:r>
          </w:p>
        </w:tc>
      </w:tr>
      <w:tr w:rsidR="00FD7C5B" w:rsidRPr="008B64A0" w14:paraId="0CF9105E" w14:textId="77777777" w:rsidTr="008B64A0">
        <w:trPr>
          <w:jc w:val="center"/>
        </w:trPr>
        <w:tc>
          <w:tcPr>
            <w:tcW w:w="0pt" w:type="auto"/>
            <w:hideMark/>
          </w:tcPr>
          <w:p w14:paraId="51AB4D8D" w14:textId="77777777" w:rsidR="00FD7C5B" w:rsidRPr="008B64A0" w:rsidRDefault="00FD7C5B" w:rsidP="008B64A0">
            <w:pPr>
              <w:pStyle w:val="BodyText"/>
              <w:jc w:val="center"/>
              <w:rPr>
                <w:sz w:val="16"/>
                <w:szCs w:val="16"/>
                <w:lang w:val="en-IN"/>
              </w:rPr>
            </w:pPr>
            <w:r w:rsidRPr="008B64A0">
              <w:rPr>
                <w:sz w:val="16"/>
                <w:szCs w:val="16"/>
                <w:lang w:val="en-IN"/>
              </w:rPr>
              <w:t>Override rate, XAPQ-</w:t>
            </w:r>
            <w:proofErr w:type="spellStart"/>
            <w:r w:rsidRPr="008B64A0">
              <w:rPr>
                <w:sz w:val="16"/>
                <w:szCs w:val="16"/>
                <w:lang w:val="en-IN"/>
              </w:rPr>
              <w:t>TacNet</w:t>
            </w:r>
            <w:proofErr w:type="spellEnd"/>
          </w:p>
        </w:tc>
        <w:tc>
          <w:tcPr>
            <w:tcW w:w="0pt" w:type="auto"/>
            <w:hideMark/>
          </w:tcPr>
          <w:p w14:paraId="33CAFA82" w14:textId="77777777" w:rsidR="00FD7C5B" w:rsidRPr="008B64A0" w:rsidRDefault="00FD7C5B" w:rsidP="008B64A0">
            <w:pPr>
              <w:pStyle w:val="BodyText"/>
              <w:jc w:val="center"/>
              <w:rPr>
                <w:sz w:val="16"/>
                <w:szCs w:val="16"/>
                <w:lang w:val="en-IN"/>
              </w:rPr>
            </w:pPr>
            <w:r w:rsidRPr="008B64A0">
              <w:rPr>
                <w:sz w:val="16"/>
                <w:szCs w:val="16"/>
                <w:lang w:val="en-IN"/>
              </w:rPr>
              <w:t>11.0%</w:t>
            </w:r>
          </w:p>
        </w:tc>
      </w:tr>
      <w:tr w:rsidR="00FD7C5B" w:rsidRPr="008B64A0" w14:paraId="5540597E" w14:textId="77777777" w:rsidTr="008B64A0">
        <w:trPr>
          <w:jc w:val="center"/>
        </w:trPr>
        <w:tc>
          <w:tcPr>
            <w:tcW w:w="0pt" w:type="auto"/>
            <w:hideMark/>
          </w:tcPr>
          <w:p w14:paraId="49F59008" w14:textId="77777777" w:rsidR="00FD7C5B" w:rsidRPr="008B64A0" w:rsidRDefault="00FD7C5B" w:rsidP="008B64A0">
            <w:pPr>
              <w:pStyle w:val="BodyText"/>
              <w:jc w:val="center"/>
              <w:rPr>
                <w:sz w:val="16"/>
                <w:szCs w:val="16"/>
                <w:lang w:val="en-IN"/>
              </w:rPr>
            </w:pPr>
            <w:r w:rsidRPr="008B64A0">
              <w:rPr>
                <w:sz w:val="16"/>
                <w:szCs w:val="16"/>
                <w:lang w:val="en-IN"/>
              </w:rPr>
              <w:t>Override reduction</w:t>
            </w:r>
          </w:p>
        </w:tc>
        <w:tc>
          <w:tcPr>
            <w:tcW w:w="0pt" w:type="auto"/>
            <w:hideMark/>
          </w:tcPr>
          <w:p w14:paraId="6CA37159" w14:textId="77777777" w:rsidR="00FD7C5B" w:rsidRPr="008B64A0" w:rsidRDefault="00FD7C5B" w:rsidP="008B64A0">
            <w:pPr>
              <w:pStyle w:val="BodyText"/>
              <w:jc w:val="center"/>
              <w:rPr>
                <w:sz w:val="16"/>
                <w:szCs w:val="16"/>
                <w:lang w:val="en-IN"/>
              </w:rPr>
            </w:pPr>
            <w:r w:rsidRPr="008B64A0">
              <w:rPr>
                <w:sz w:val="16"/>
                <w:szCs w:val="16"/>
                <w:lang w:val="en-IN"/>
              </w:rPr>
              <w:t>68%</w:t>
            </w:r>
          </w:p>
        </w:tc>
      </w:tr>
    </w:tbl>
    <w:p w14:paraId="20B621D9" w14:textId="44A919D1" w:rsidR="00FD7C5B" w:rsidRPr="00FD7C5B" w:rsidRDefault="00FD7C5B" w:rsidP="00FD7C5B">
      <w:pPr>
        <w:pStyle w:val="BodyText"/>
        <w:rPr>
          <w:lang w:val="en-IN"/>
        </w:rPr>
      </w:pPr>
      <w:r w:rsidRPr="00FD7C5B">
        <w:rPr>
          <w:lang w:val="en-IN"/>
        </w:rPr>
        <w:t xml:space="preserve">Table VI shows that explanation generation is over 100,000× faster than the 100 </w:t>
      </w:r>
      <w:proofErr w:type="spellStart"/>
      <w:r w:rsidRPr="00FD7C5B">
        <w:rPr>
          <w:lang w:val="en-IN"/>
        </w:rPr>
        <w:t>ms</w:t>
      </w:r>
      <w:proofErr w:type="spellEnd"/>
      <w:r w:rsidRPr="00FD7C5B">
        <w:rPr>
          <w:lang w:val="en-IN"/>
        </w:rPr>
        <w:t xml:space="preserve"> operator-perceptible latency threshold, and that providing feature-level explanations reduces unnecessary commander overrides by 68% relative to </w:t>
      </w:r>
      <w:r w:rsidRPr="00FD7C5B">
        <w:rPr>
          <w:lang w:val="en-IN"/>
        </w:rPr>
        <w:lastRenderedPageBreak/>
        <w:t>an opaque baseline, directly addressing the meaningful-human-control requirement discussed in Section II.</w:t>
      </w:r>
    </w:p>
    <w:p w14:paraId="063D4AF7" w14:textId="77777777" w:rsidR="00FD7C5B" w:rsidRPr="008B64A0" w:rsidRDefault="00FD7C5B" w:rsidP="008B64A0">
      <w:pPr>
        <w:pStyle w:val="BodyText"/>
        <w:ind w:start="10.80pt" w:hanging="10.80pt"/>
        <w:rPr>
          <w:i/>
          <w:iCs/>
          <w:lang w:val="en-IN"/>
        </w:rPr>
      </w:pPr>
      <w:r w:rsidRPr="008B64A0">
        <w:rPr>
          <w:i/>
          <w:iCs/>
          <w:lang w:val="en-IN"/>
        </w:rPr>
        <w:t>D. Adversarial Channel-Spoofing Detection</w:t>
      </w:r>
    </w:p>
    <w:p w14:paraId="7871A3FE" w14:textId="3AEA3464" w:rsidR="00FD7C5B" w:rsidRPr="008B64A0" w:rsidRDefault="00FD7C5B" w:rsidP="00FD7C5B">
      <w:pPr>
        <w:pStyle w:val="BodyText"/>
        <w:rPr>
          <w:smallCaps/>
          <w:lang w:val="en-IN"/>
        </w:rPr>
      </w:pPr>
      <w:r w:rsidRPr="008B64A0">
        <w:rPr>
          <w:smallCaps/>
          <w:lang w:val="en-IN"/>
        </w:rPr>
        <w:t>T</w:t>
      </w:r>
      <w:r w:rsidR="008B64A0">
        <w:rPr>
          <w:smallCaps/>
          <w:lang w:val="en-IN"/>
        </w:rPr>
        <w:t>able</w:t>
      </w:r>
      <w:r w:rsidRPr="008B64A0">
        <w:rPr>
          <w:smallCaps/>
          <w:lang w:val="en-IN"/>
        </w:rPr>
        <w:t xml:space="preserve"> VII. </w:t>
      </w:r>
      <w:r w:rsidR="008B64A0" w:rsidRPr="008B64A0">
        <w:rPr>
          <w:smallCaps/>
          <w:lang w:val="en-IN"/>
        </w:rPr>
        <w:t>A</w:t>
      </w:r>
      <w:r w:rsidR="008B64A0">
        <w:rPr>
          <w:smallCaps/>
          <w:lang w:val="en-IN"/>
        </w:rPr>
        <w:t xml:space="preserve">dversarial </w:t>
      </w:r>
      <w:r w:rsidRPr="008B64A0">
        <w:rPr>
          <w:smallCaps/>
          <w:lang w:val="en-IN"/>
        </w:rPr>
        <w:t>D</w:t>
      </w:r>
      <w:r w:rsidR="008B64A0">
        <w:rPr>
          <w:smallCaps/>
          <w:lang w:val="en-IN"/>
        </w:rPr>
        <w:t xml:space="preserve">etection </w:t>
      </w:r>
      <w:r w:rsidRPr="008B64A0">
        <w:rPr>
          <w:smallCaps/>
          <w:lang w:val="en-IN"/>
        </w:rPr>
        <w:t>P</w:t>
      </w:r>
      <w:r w:rsidR="008B64A0">
        <w:rPr>
          <w:smallCaps/>
          <w:lang w:val="en-IN"/>
        </w:rPr>
        <w:t xml:space="preserve">erformance </w:t>
      </w:r>
    </w:p>
    <w:tbl>
      <w:tblPr>
        <w:tblStyle w:val="TableGrid"/>
        <w:tblW w:w="0pt" w:type="auto"/>
        <w:jc w:val="center"/>
        <w:tblLook w:firstRow="1" w:lastRow="0" w:firstColumn="1" w:lastColumn="0" w:noHBand="0" w:noVBand="1"/>
      </w:tblPr>
      <w:tblGrid>
        <w:gridCol w:w="796"/>
        <w:gridCol w:w="1838"/>
        <w:gridCol w:w="728"/>
        <w:gridCol w:w="1051"/>
      </w:tblGrid>
      <w:tr w:rsidR="00FD7C5B" w:rsidRPr="00FD7C5B" w14:paraId="222DFA02" w14:textId="77777777" w:rsidTr="008B64A0">
        <w:trPr>
          <w:jc w:val="center"/>
        </w:trPr>
        <w:tc>
          <w:tcPr>
            <w:tcW w:w="0pt" w:type="auto"/>
            <w:hideMark/>
          </w:tcPr>
          <w:p w14:paraId="3AAD454E" w14:textId="77777777" w:rsidR="00FD7C5B" w:rsidRPr="008B64A0" w:rsidRDefault="00FD7C5B" w:rsidP="008B64A0">
            <w:pPr>
              <w:pStyle w:val="BodyText"/>
              <w:ind w:firstLine="1.40pt"/>
              <w:jc w:val="center"/>
              <w:rPr>
                <w:sz w:val="16"/>
                <w:szCs w:val="16"/>
                <w:lang w:val="en-IN"/>
              </w:rPr>
            </w:pPr>
            <w:r w:rsidRPr="008B64A0">
              <w:rPr>
                <w:sz w:val="16"/>
                <w:szCs w:val="16"/>
                <w:lang w:val="en-IN"/>
              </w:rPr>
              <w:t>Scenario</w:t>
            </w:r>
          </w:p>
        </w:tc>
        <w:tc>
          <w:tcPr>
            <w:tcW w:w="0pt" w:type="auto"/>
            <w:hideMark/>
          </w:tcPr>
          <w:p w14:paraId="244888E5" w14:textId="77777777" w:rsidR="00FD7C5B" w:rsidRPr="008B64A0" w:rsidRDefault="00FD7C5B" w:rsidP="008B64A0">
            <w:pPr>
              <w:pStyle w:val="BodyText"/>
              <w:ind w:hanging="2.80pt"/>
              <w:jc w:val="center"/>
              <w:rPr>
                <w:sz w:val="16"/>
                <w:szCs w:val="16"/>
                <w:lang w:val="en-IN"/>
              </w:rPr>
            </w:pPr>
            <w:r w:rsidRPr="008B64A0">
              <w:rPr>
                <w:sz w:val="16"/>
                <w:szCs w:val="16"/>
                <w:lang w:val="en-IN"/>
              </w:rPr>
              <w:t>Attack</w:t>
            </w:r>
          </w:p>
        </w:tc>
        <w:tc>
          <w:tcPr>
            <w:tcW w:w="0pt" w:type="auto"/>
            <w:hideMark/>
          </w:tcPr>
          <w:p w14:paraId="0DB87E94" w14:textId="6039DF02" w:rsidR="00FD7C5B" w:rsidRPr="008B64A0" w:rsidRDefault="00FD7C5B" w:rsidP="008B64A0">
            <w:pPr>
              <w:pStyle w:val="BodyText"/>
              <w:ind w:end="-70.85pt" w:firstLine="4.40pt"/>
              <w:rPr>
                <w:sz w:val="16"/>
                <w:szCs w:val="16"/>
                <w:lang w:val="en-IN"/>
              </w:rPr>
            </w:pPr>
            <w:r w:rsidRPr="008B64A0">
              <w:rPr>
                <w:sz w:val="16"/>
                <w:szCs w:val="16"/>
                <w:lang w:val="en-IN"/>
              </w:rPr>
              <w:t>TPR</w:t>
            </w:r>
          </w:p>
        </w:tc>
        <w:tc>
          <w:tcPr>
            <w:tcW w:w="0pt" w:type="auto"/>
            <w:hideMark/>
          </w:tcPr>
          <w:p w14:paraId="79DCAEE1" w14:textId="315648C9" w:rsidR="00FD7C5B" w:rsidRPr="008B64A0" w:rsidRDefault="00FD7C5B" w:rsidP="008B64A0">
            <w:pPr>
              <w:pStyle w:val="BodyText"/>
              <w:ind w:end="-18.50pt" w:firstLine="10.50pt"/>
              <w:rPr>
                <w:sz w:val="16"/>
                <w:szCs w:val="16"/>
                <w:lang w:val="en-IN"/>
              </w:rPr>
            </w:pPr>
            <w:r w:rsidRPr="008B64A0">
              <w:rPr>
                <w:sz w:val="16"/>
                <w:szCs w:val="16"/>
                <w:lang w:val="en-IN"/>
              </w:rPr>
              <w:t>Latency</w:t>
            </w:r>
          </w:p>
        </w:tc>
      </w:tr>
      <w:tr w:rsidR="00FD7C5B" w:rsidRPr="00FD7C5B" w14:paraId="2FBC4D0E" w14:textId="77777777" w:rsidTr="008B64A0">
        <w:trPr>
          <w:jc w:val="center"/>
        </w:trPr>
        <w:tc>
          <w:tcPr>
            <w:tcW w:w="0pt" w:type="auto"/>
            <w:hideMark/>
          </w:tcPr>
          <w:p w14:paraId="58DCD366" w14:textId="77777777" w:rsidR="00FD7C5B" w:rsidRPr="008B64A0" w:rsidRDefault="00FD7C5B" w:rsidP="008B64A0">
            <w:pPr>
              <w:pStyle w:val="BodyText"/>
              <w:ind w:firstLine="1.40pt"/>
              <w:jc w:val="center"/>
              <w:rPr>
                <w:sz w:val="16"/>
                <w:szCs w:val="16"/>
                <w:lang w:val="en-IN"/>
              </w:rPr>
            </w:pPr>
            <w:r w:rsidRPr="008B64A0">
              <w:rPr>
                <w:sz w:val="16"/>
                <w:szCs w:val="16"/>
                <w:lang w:val="en-IN"/>
              </w:rPr>
              <w:t>A</w:t>
            </w:r>
          </w:p>
        </w:tc>
        <w:tc>
          <w:tcPr>
            <w:tcW w:w="0pt" w:type="auto"/>
            <w:hideMark/>
          </w:tcPr>
          <w:p w14:paraId="2AA6E47F" w14:textId="77777777" w:rsidR="00FD7C5B" w:rsidRPr="008B64A0" w:rsidRDefault="00FD7C5B" w:rsidP="008B64A0">
            <w:pPr>
              <w:pStyle w:val="BodyText"/>
              <w:ind w:hanging="2.80pt"/>
              <w:jc w:val="center"/>
              <w:rPr>
                <w:sz w:val="16"/>
                <w:szCs w:val="16"/>
                <w:lang w:val="en-IN"/>
              </w:rPr>
            </w:pPr>
            <w:r w:rsidRPr="008B64A0">
              <w:rPr>
                <w:sz w:val="16"/>
                <w:szCs w:val="16"/>
                <w:lang w:val="en-IN"/>
              </w:rPr>
              <w:t>SATCOM Eb/N0 spoof</w:t>
            </w:r>
          </w:p>
        </w:tc>
        <w:tc>
          <w:tcPr>
            <w:tcW w:w="0pt" w:type="auto"/>
            <w:hideMark/>
          </w:tcPr>
          <w:p w14:paraId="5F9899F3" w14:textId="77777777" w:rsidR="00FD7C5B" w:rsidRPr="008B64A0" w:rsidRDefault="00FD7C5B" w:rsidP="008B64A0">
            <w:pPr>
              <w:pStyle w:val="BodyText"/>
              <w:ind w:firstLine="1.20pt"/>
              <w:rPr>
                <w:sz w:val="16"/>
                <w:szCs w:val="16"/>
                <w:lang w:val="en-IN"/>
              </w:rPr>
            </w:pPr>
            <w:r w:rsidRPr="008B64A0">
              <w:rPr>
                <w:sz w:val="16"/>
                <w:szCs w:val="16"/>
                <w:lang w:val="en-IN"/>
              </w:rPr>
              <w:t>100.0%</w:t>
            </w:r>
          </w:p>
        </w:tc>
        <w:tc>
          <w:tcPr>
            <w:tcW w:w="0pt" w:type="auto"/>
            <w:hideMark/>
          </w:tcPr>
          <w:p w14:paraId="7C56F9DB" w14:textId="77777777" w:rsidR="00FD7C5B" w:rsidRPr="008B64A0" w:rsidRDefault="00FD7C5B" w:rsidP="008B64A0">
            <w:pPr>
              <w:pStyle w:val="BodyText"/>
              <w:ind w:firstLine="0pt"/>
              <w:rPr>
                <w:sz w:val="16"/>
                <w:szCs w:val="16"/>
                <w:lang w:val="en-IN"/>
              </w:rPr>
            </w:pPr>
            <w:r w:rsidRPr="008B64A0">
              <w:rPr>
                <w:sz w:val="16"/>
                <w:szCs w:val="16"/>
                <w:lang w:val="en-IN"/>
              </w:rPr>
              <w:t>1.2±0.4 steps</w:t>
            </w:r>
          </w:p>
        </w:tc>
      </w:tr>
      <w:tr w:rsidR="00FD7C5B" w:rsidRPr="00FD7C5B" w14:paraId="3659770B" w14:textId="77777777" w:rsidTr="008B64A0">
        <w:trPr>
          <w:jc w:val="center"/>
        </w:trPr>
        <w:tc>
          <w:tcPr>
            <w:tcW w:w="0pt" w:type="auto"/>
            <w:hideMark/>
          </w:tcPr>
          <w:p w14:paraId="65E4EDB9" w14:textId="77777777" w:rsidR="00FD7C5B" w:rsidRPr="008B64A0" w:rsidRDefault="00FD7C5B" w:rsidP="008B64A0">
            <w:pPr>
              <w:pStyle w:val="BodyText"/>
              <w:ind w:firstLine="1.40pt"/>
              <w:jc w:val="center"/>
              <w:rPr>
                <w:sz w:val="16"/>
                <w:szCs w:val="16"/>
                <w:lang w:val="en-IN"/>
              </w:rPr>
            </w:pPr>
            <w:r w:rsidRPr="008B64A0">
              <w:rPr>
                <w:sz w:val="16"/>
                <w:szCs w:val="16"/>
                <w:lang w:val="en-IN"/>
              </w:rPr>
              <w:t>B</w:t>
            </w:r>
          </w:p>
        </w:tc>
        <w:tc>
          <w:tcPr>
            <w:tcW w:w="0pt" w:type="auto"/>
            <w:hideMark/>
          </w:tcPr>
          <w:p w14:paraId="1A80B1AB" w14:textId="77777777" w:rsidR="00FD7C5B" w:rsidRPr="008B64A0" w:rsidRDefault="00FD7C5B" w:rsidP="008B64A0">
            <w:pPr>
              <w:pStyle w:val="BodyText"/>
              <w:ind w:hanging="2.80pt"/>
              <w:jc w:val="center"/>
              <w:rPr>
                <w:sz w:val="16"/>
                <w:szCs w:val="16"/>
                <w:lang w:val="en-IN"/>
              </w:rPr>
            </w:pPr>
            <w:r w:rsidRPr="008B64A0">
              <w:rPr>
                <w:sz w:val="16"/>
                <w:szCs w:val="16"/>
                <w:lang w:val="en-IN"/>
              </w:rPr>
              <w:t>UHF BW manipulation</w:t>
            </w:r>
          </w:p>
        </w:tc>
        <w:tc>
          <w:tcPr>
            <w:tcW w:w="0pt" w:type="auto"/>
            <w:hideMark/>
          </w:tcPr>
          <w:p w14:paraId="562CB055" w14:textId="77777777" w:rsidR="00FD7C5B" w:rsidRPr="008B64A0" w:rsidRDefault="00FD7C5B" w:rsidP="008B64A0">
            <w:pPr>
              <w:pStyle w:val="BodyText"/>
              <w:ind w:firstLine="1.20pt"/>
              <w:rPr>
                <w:sz w:val="16"/>
                <w:szCs w:val="16"/>
                <w:lang w:val="en-IN"/>
              </w:rPr>
            </w:pPr>
            <w:r w:rsidRPr="008B64A0">
              <w:rPr>
                <w:sz w:val="16"/>
                <w:szCs w:val="16"/>
                <w:lang w:val="en-IN"/>
              </w:rPr>
              <w:t>100.0%</w:t>
            </w:r>
          </w:p>
        </w:tc>
        <w:tc>
          <w:tcPr>
            <w:tcW w:w="0pt" w:type="auto"/>
            <w:hideMark/>
          </w:tcPr>
          <w:p w14:paraId="0B758419" w14:textId="77777777" w:rsidR="00FD7C5B" w:rsidRPr="008B64A0" w:rsidRDefault="00FD7C5B" w:rsidP="008B64A0">
            <w:pPr>
              <w:pStyle w:val="BodyText"/>
              <w:ind w:firstLine="0pt"/>
              <w:rPr>
                <w:sz w:val="16"/>
                <w:szCs w:val="16"/>
                <w:lang w:val="en-IN"/>
              </w:rPr>
            </w:pPr>
            <w:r w:rsidRPr="008B64A0">
              <w:rPr>
                <w:sz w:val="16"/>
                <w:szCs w:val="16"/>
                <w:lang w:val="en-IN"/>
              </w:rPr>
              <w:t>4.8±1.1 steps</w:t>
            </w:r>
          </w:p>
        </w:tc>
      </w:tr>
      <w:tr w:rsidR="00FD7C5B" w:rsidRPr="00FD7C5B" w14:paraId="11846AD0" w14:textId="77777777" w:rsidTr="008B64A0">
        <w:trPr>
          <w:jc w:val="center"/>
        </w:trPr>
        <w:tc>
          <w:tcPr>
            <w:tcW w:w="0pt" w:type="auto"/>
            <w:hideMark/>
          </w:tcPr>
          <w:p w14:paraId="2138B12C" w14:textId="77777777" w:rsidR="00FD7C5B" w:rsidRPr="008B64A0" w:rsidRDefault="00FD7C5B" w:rsidP="008B64A0">
            <w:pPr>
              <w:pStyle w:val="BodyText"/>
              <w:ind w:firstLine="1.40pt"/>
              <w:jc w:val="center"/>
              <w:rPr>
                <w:sz w:val="16"/>
                <w:szCs w:val="16"/>
                <w:lang w:val="en-IN"/>
              </w:rPr>
            </w:pPr>
            <w:r w:rsidRPr="008B64A0">
              <w:rPr>
                <w:sz w:val="16"/>
                <w:szCs w:val="16"/>
                <w:lang w:val="en-IN"/>
              </w:rPr>
              <w:t>—</w:t>
            </w:r>
          </w:p>
        </w:tc>
        <w:tc>
          <w:tcPr>
            <w:tcW w:w="0pt" w:type="auto"/>
            <w:hideMark/>
          </w:tcPr>
          <w:p w14:paraId="16F1A61A" w14:textId="77777777" w:rsidR="00FD7C5B" w:rsidRPr="008B64A0" w:rsidRDefault="00FD7C5B" w:rsidP="008B64A0">
            <w:pPr>
              <w:pStyle w:val="BodyText"/>
              <w:ind w:hanging="2.80pt"/>
              <w:jc w:val="center"/>
              <w:rPr>
                <w:sz w:val="16"/>
                <w:szCs w:val="16"/>
                <w:lang w:val="en-IN"/>
              </w:rPr>
            </w:pPr>
            <w:r w:rsidRPr="008B64A0">
              <w:rPr>
                <w:sz w:val="16"/>
                <w:szCs w:val="16"/>
                <w:lang w:val="en-IN"/>
              </w:rPr>
              <w:t>Legit. downgrade FPR</w:t>
            </w:r>
          </w:p>
        </w:tc>
        <w:tc>
          <w:tcPr>
            <w:tcW w:w="0pt" w:type="auto"/>
            <w:hideMark/>
          </w:tcPr>
          <w:p w14:paraId="4F7DE100" w14:textId="77777777" w:rsidR="00FD7C5B" w:rsidRPr="008B64A0" w:rsidRDefault="00FD7C5B" w:rsidP="008B64A0">
            <w:pPr>
              <w:pStyle w:val="BodyText"/>
              <w:ind w:firstLine="1.20pt"/>
              <w:rPr>
                <w:sz w:val="16"/>
                <w:szCs w:val="16"/>
                <w:lang w:val="en-IN"/>
              </w:rPr>
            </w:pPr>
            <w:r w:rsidRPr="008B64A0">
              <w:rPr>
                <w:sz w:val="16"/>
                <w:szCs w:val="16"/>
                <w:lang w:val="en-IN"/>
              </w:rPr>
              <w:t>11.18%</w:t>
            </w:r>
          </w:p>
        </w:tc>
        <w:tc>
          <w:tcPr>
            <w:tcW w:w="0pt" w:type="auto"/>
            <w:hideMark/>
          </w:tcPr>
          <w:p w14:paraId="2B2DA7A0" w14:textId="77777777" w:rsidR="00FD7C5B" w:rsidRPr="008B64A0" w:rsidRDefault="00FD7C5B" w:rsidP="008B64A0">
            <w:pPr>
              <w:pStyle w:val="BodyText"/>
              <w:ind w:firstLine="0pt"/>
              <w:rPr>
                <w:sz w:val="16"/>
                <w:szCs w:val="16"/>
                <w:lang w:val="en-IN"/>
              </w:rPr>
            </w:pPr>
            <w:r w:rsidRPr="008B64A0">
              <w:rPr>
                <w:sz w:val="16"/>
                <w:szCs w:val="16"/>
                <w:lang w:val="en-IN"/>
              </w:rPr>
              <w:t>—</w:t>
            </w:r>
          </w:p>
        </w:tc>
      </w:tr>
      <w:tr w:rsidR="00FD7C5B" w:rsidRPr="00FD7C5B" w14:paraId="51B095FD" w14:textId="77777777" w:rsidTr="008B64A0">
        <w:trPr>
          <w:jc w:val="center"/>
        </w:trPr>
        <w:tc>
          <w:tcPr>
            <w:tcW w:w="0pt" w:type="auto"/>
            <w:hideMark/>
          </w:tcPr>
          <w:p w14:paraId="20025E31" w14:textId="77777777" w:rsidR="00FD7C5B" w:rsidRPr="008B64A0" w:rsidRDefault="00FD7C5B" w:rsidP="008B64A0">
            <w:pPr>
              <w:pStyle w:val="BodyText"/>
              <w:ind w:firstLine="1.40pt"/>
              <w:jc w:val="center"/>
              <w:rPr>
                <w:sz w:val="16"/>
                <w:szCs w:val="16"/>
                <w:lang w:val="en-IN"/>
              </w:rPr>
            </w:pPr>
            <w:r w:rsidRPr="008B64A0">
              <w:rPr>
                <w:sz w:val="16"/>
                <w:szCs w:val="16"/>
                <w:lang w:val="en-IN"/>
              </w:rPr>
              <w:t>—</w:t>
            </w:r>
          </w:p>
        </w:tc>
        <w:tc>
          <w:tcPr>
            <w:tcW w:w="0pt" w:type="auto"/>
            <w:hideMark/>
          </w:tcPr>
          <w:p w14:paraId="15E45339" w14:textId="77777777" w:rsidR="00FD7C5B" w:rsidRPr="008B64A0" w:rsidRDefault="00FD7C5B" w:rsidP="008B64A0">
            <w:pPr>
              <w:pStyle w:val="BodyText"/>
              <w:ind w:hanging="2.80pt"/>
              <w:jc w:val="center"/>
              <w:rPr>
                <w:sz w:val="16"/>
                <w:szCs w:val="16"/>
                <w:lang w:val="en-IN"/>
              </w:rPr>
            </w:pPr>
            <w:r w:rsidRPr="008B64A0">
              <w:rPr>
                <w:sz w:val="16"/>
                <w:szCs w:val="16"/>
                <w:lang w:val="en-IN"/>
              </w:rPr>
              <w:t>HF jamming false alarms</w:t>
            </w:r>
          </w:p>
        </w:tc>
        <w:tc>
          <w:tcPr>
            <w:tcW w:w="0pt" w:type="auto"/>
            <w:hideMark/>
          </w:tcPr>
          <w:p w14:paraId="735967E1" w14:textId="77777777" w:rsidR="00FD7C5B" w:rsidRPr="008B64A0" w:rsidRDefault="00FD7C5B" w:rsidP="008B64A0">
            <w:pPr>
              <w:pStyle w:val="BodyText"/>
              <w:ind w:firstLine="1.20pt"/>
              <w:rPr>
                <w:sz w:val="16"/>
                <w:szCs w:val="16"/>
                <w:lang w:val="en-IN"/>
              </w:rPr>
            </w:pPr>
            <w:r w:rsidRPr="008B64A0">
              <w:rPr>
                <w:sz w:val="16"/>
                <w:szCs w:val="16"/>
                <w:lang w:val="en-IN"/>
              </w:rPr>
              <w:t>0.0%</w:t>
            </w:r>
          </w:p>
        </w:tc>
        <w:tc>
          <w:tcPr>
            <w:tcW w:w="0pt" w:type="auto"/>
            <w:hideMark/>
          </w:tcPr>
          <w:p w14:paraId="47F30917" w14:textId="77777777" w:rsidR="00FD7C5B" w:rsidRPr="008B64A0" w:rsidRDefault="00FD7C5B" w:rsidP="008B64A0">
            <w:pPr>
              <w:pStyle w:val="BodyText"/>
              <w:ind w:firstLine="0pt"/>
              <w:rPr>
                <w:sz w:val="16"/>
                <w:szCs w:val="16"/>
                <w:lang w:val="en-IN"/>
              </w:rPr>
            </w:pPr>
            <w:r w:rsidRPr="008B64A0">
              <w:rPr>
                <w:sz w:val="16"/>
                <w:szCs w:val="16"/>
                <w:lang w:val="en-IN"/>
              </w:rPr>
              <w:t>—</w:t>
            </w:r>
          </w:p>
        </w:tc>
      </w:tr>
    </w:tbl>
    <w:p w14:paraId="16D25FCA" w14:textId="45E8C542" w:rsidR="00C45C13" w:rsidRPr="00C45C13" w:rsidRDefault="00CD594C" w:rsidP="00C45C13">
      <w:pPr>
        <w:pStyle w:val="BodyText"/>
        <w:jc w:val="center"/>
        <w:rPr>
          <w:lang w:val="en-US"/>
        </w:rPr>
      </w:pPr>
      <w:r>
        <w:rPr>
          <w:noProof/>
        </w:rPr>
        <w:drawing>
          <wp:anchor distT="0" distB="0" distL="114300" distR="114300" simplePos="0" relativeHeight="251662336" behindDoc="0" locked="0" layoutInCell="1" allowOverlap="1" wp14:anchorId="13992723" wp14:editId="0E181B6B">
            <wp:simplePos x="0" y="0"/>
            <wp:positionH relativeFrom="column">
              <wp:posOffset>26844</wp:posOffset>
            </wp:positionH>
            <wp:positionV relativeFrom="paragraph">
              <wp:posOffset>69843</wp:posOffset>
            </wp:positionV>
            <wp:extent cx="3032125" cy="1958340"/>
            <wp:effectExtent l="0" t="0" r="0" b="3810"/>
            <wp:wrapTopAndBottom/>
            <wp:docPr id="210124658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05%" t="1.378%" r="1.067%" b="3.503%"/>
                    <a:stretch>
                      <a:fillRect/>
                    </a:stretch>
                  </pic:blipFill>
                  <pic:spPr bwMode="auto">
                    <a:xfrm>
                      <a:off x="0" y="0"/>
                      <a:ext cx="3032125" cy="1958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5C13" w:rsidRPr="00C45C13">
        <w:rPr>
          <w:lang w:val="en-US"/>
        </w:rPr>
        <w:t>Fig. 4. Feature contribution to predicted reward by link type, derived directly from each per-link agent's linear weight vector.</w:t>
      </w:r>
    </w:p>
    <w:p w14:paraId="63D36AA3" w14:textId="7A74332F" w:rsidR="0036528D" w:rsidRDefault="0036528D" w:rsidP="00FD7C5B">
      <w:pPr>
        <w:pStyle w:val="BodyText"/>
        <w:rPr>
          <w:lang w:val="en-US"/>
        </w:rPr>
      </w:pPr>
      <w:r w:rsidRPr="0036528D">
        <w:rPr>
          <w:lang w:val="en-US"/>
        </w:rPr>
        <w:t>Fig. 4 confirms the two engineered interaction features carry meaningful signal only where headroom exists: Security Headroom and Threat-Security Gap contribute negligibly on VLF and HF, where a single feasible pair leaves no room to adapt, but drive selection substantially on UHF and SATCOM. On VLF, Bandwidth and Compute appear as negative contributors, correctly reflecting that these constraints push the agent toward the lighter pair, confirming that the exact decomposition in (14) produces physically coherent explanations.</w:t>
      </w:r>
    </w:p>
    <w:p w14:paraId="37592EA1" w14:textId="77777777" w:rsidR="00FD7C5B" w:rsidRPr="00C45C13" w:rsidRDefault="00FD7C5B" w:rsidP="00C45C13">
      <w:pPr>
        <w:pStyle w:val="BodyText"/>
        <w:ind w:start="10.80pt" w:hanging="10.80pt"/>
        <w:rPr>
          <w:i/>
          <w:iCs/>
          <w:lang w:val="en-IN"/>
        </w:rPr>
      </w:pPr>
      <w:r w:rsidRPr="00C45C13">
        <w:rPr>
          <w:i/>
          <w:iCs/>
          <w:lang w:val="en-IN"/>
        </w:rPr>
        <w:t>E. Computational Footprint</w:t>
      </w:r>
    </w:p>
    <w:p w14:paraId="735EAE00" w14:textId="6ACC2FBB" w:rsidR="00FD7C5B" w:rsidRPr="00C45C13" w:rsidRDefault="00FD7C5B" w:rsidP="00C45C13">
      <w:pPr>
        <w:pStyle w:val="BodyText"/>
        <w:ind w:firstLine="0pt"/>
        <w:rPr>
          <w:smallCaps/>
          <w:lang w:val="en-IN"/>
        </w:rPr>
      </w:pPr>
      <w:r w:rsidRPr="00C45C13">
        <w:rPr>
          <w:smallCaps/>
          <w:lang w:val="en-IN"/>
        </w:rPr>
        <w:t>T</w:t>
      </w:r>
      <w:r w:rsidR="00C45C13">
        <w:rPr>
          <w:smallCaps/>
          <w:lang w:val="en-IN"/>
        </w:rPr>
        <w:t>able</w:t>
      </w:r>
      <w:r w:rsidRPr="00C45C13">
        <w:rPr>
          <w:smallCaps/>
          <w:lang w:val="en-IN"/>
        </w:rPr>
        <w:t xml:space="preserve"> VIII. A</w:t>
      </w:r>
      <w:r w:rsidR="00C45C13">
        <w:rPr>
          <w:smallCaps/>
          <w:lang w:val="en-IN"/>
        </w:rPr>
        <w:t>gent</w:t>
      </w:r>
      <w:r w:rsidRPr="00C45C13">
        <w:rPr>
          <w:smallCaps/>
          <w:lang w:val="en-IN"/>
        </w:rPr>
        <w:t xml:space="preserve"> M</w:t>
      </w:r>
      <w:r w:rsidR="00C45C13">
        <w:rPr>
          <w:smallCaps/>
          <w:lang w:val="en-IN"/>
        </w:rPr>
        <w:t>emory</w:t>
      </w:r>
      <w:r w:rsidRPr="00C45C13">
        <w:rPr>
          <w:smallCaps/>
          <w:lang w:val="en-IN"/>
        </w:rPr>
        <w:t xml:space="preserve"> F</w:t>
      </w:r>
      <w:r w:rsidR="00C45C13">
        <w:rPr>
          <w:smallCaps/>
          <w:lang w:val="en-IN"/>
        </w:rPr>
        <w:t>ootprint</w:t>
      </w:r>
      <w:r w:rsidRPr="00C45C13">
        <w:rPr>
          <w:smallCaps/>
          <w:lang w:val="en-IN"/>
        </w:rPr>
        <w:t xml:space="preserve"> (A</w:t>
      </w:r>
      <w:r w:rsidR="00C45C13">
        <w:rPr>
          <w:smallCaps/>
          <w:lang w:val="en-IN"/>
        </w:rPr>
        <w:t>rm</w:t>
      </w:r>
      <w:r w:rsidRPr="00C45C13">
        <w:rPr>
          <w:smallCaps/>
          <w:lang w:val="en-IN"/>
        </w:rPr>
        <w:t xml:space="preserve"> C</w:t>
      </w:r>
      <w:r w:rsidR="00C45C13">
        <w:rPr>
          <w:smallCaps/>
          <w:lang w:val="en-IN"/>
        </w:rPr>
        <w:t>ortex</w:t>
      </w:r>
      <w:r w:rsidRPr="00C45C13">
        <w:rPr>
          <w:smallCaps/>
          <w:lang w:val="en-IN"/>
        </w:rPr>
        <w:t>-M4)</w:t>
      </w:r>
    </w:p>
    <w:tbl>
      <w:tblPr>
        <w:tblStyle w:val="TableGrid"/>
        <w:tblW w:w="0pt" w:type="auto"/>
        <w:tblLook w:firstRow="1" w:lastRow="0" w:firstColumn="1" w:lastColumn="0" w:noHBand="0" w:noVBand="1"/>
      </w:tblPr>
      <w:tblGrid>
        <w:gridCol w:w="2547"/>
        <w:gridCol w:w="2309"/>
      </w:tblGrid>
      <w:tr w:rsidR="00FD7C5B" w:rsidRPr="00C45C13" w14:paraId="6FC976D3" w14:textId="77777777" w:rsidTr="00C45C13">
        <w:tc>
          <w:tcPr>
            <w:tcW w:w="127.35pt" w:type="dxa"/>
            <w:hideMark/>
          </w:tcPr>
          <w:p w14:paraId="12463C33" w14:textId="77777777" w:rsidR="00FD7C5B" w:rsidRPr="00C45C13" w:rsidRDefault="00FD7C5B" w:rsidP="003D110D">
            <w:pPr>
              <w:pStyle w:val="BodyText"/>
              <w:ind w:end="-4.40pt" w:firstLine="0pt"/>
              <w:jc w:val="center"/>
              <w:rPr>
                <w:lang w:val="en-IN"/>
              </w:rPr>
            </w:pPr>
            <w:r w:rsidRPr="00C45C13">
              <w:rPr>
                <w:lang w:val="en-IN"/>
              </w:rPr>
              <w:t>Component</w:t>
            </w:r>
          </w:p>
        </w:tc>
        <w:tc>
          <w:tcPr>
            <w:tcW w:w="115.45pt" w:type="dxa"/>
            <w:hideMark/>
          </w:tcPr>
          <w:p w14:paraId="2B80304B" w14:textId="77777777" w:rsidR="00FD7C5B" w:rsidRPr="00C45C13" w:rsidRDefault="00FD7C5B" w:rsidP="003D110D">
            <w:pPr>
              <w:pStyle w:val="BodyText"/>
              <w:ind w:end="-3.25pt" w:firstLine="37.15pt"/>
              <w:rPr>
                <w:lang w:val="en-IN"/>
              </w:rPr>
            </w:pPr>
            <w:r w:rsidRPr="00C45C13">
              <w:rPr>
                <w:lang w:val="en-IN"/>
              </w:rPr>
              <w:t>Size</w:t>
            </w:r>
          </w:p>
        </w:tc>
      </w:tr>
      <w:tr w:rsidR="00FD7C5B" w:rsidRPr="00C45C13" w14:paraId="0A1AF2E7" w14:textId="77777777" w:rsidTr="00C45C13">
        <w:tc>
          <w:tcPr>
            <w:tcW w:w="127.35pt" w:type="dxa"/>
            <w:hideMark/>
          </w:tcPr>
          <w:p w14:paraId="1EE064BB" w14:textId="77777777" w:rsidR="00FD7C5B" w:rsidRPr="00C45C13" w:rsidRDefault="00FD7C5B" w:rsidP="00C45C13">
            <w:pPr>
              <w:pStyle w:val="BodyText"/>
              <w:ind w:end="-4.40pt" w:firstLine="0pt"/>
              <w:rPr>
                <w:lang w:val="en-IN"/>
              </w:rPr>
            </w:pPr>
            <w:proofErr w:type="spellStart"/>
            <w:r w:rsidRPr="00C45C13">
              <w:rPr>
                <w:lang w:val="en-IN"/>
              </w:rPr>
              <w:t>LinUCB</w:t>
            </w:r>
            <w:proofErr w:type="spellEnd"/>
            <w:r w:rsidRPr="00C45C13">
              <w:rPr>
                <w:lang w:val="en-IN"/>
              </w:rPr>
              <w:t xml:space="preserve"> matrices (12 actions)</w:t>
            </w:r>
          </w:p>
        </w:tc>
        <w:tc>
          <w:tcPr>
            <w:tcW w:w="115.45pt" w:type="dxa"/>
            <w:hideMark/>
          </w:tcPr>
          <w:p w14:paraId="218518F3" w14:textId="77777777" w:rsidR="00FD7C5B" w:rsidRPr="00C45C13" w:rsidRDefault="00FD7C5B" w:rsidP="003D110D">
            <w:pPr>
              <w:pStyle w:val="BodyText"/>
              <w:ind w:end="-3.25pt" w:hanging="12.45pt"/>
              <w:jc w:val="center"/>
              <w:rPr>
                <w:lang w:val="en-IN"/>
              </w:rPr>
            </w:pPr>
            <w:r w:rsidRPr="00C45C13">
              <w:rPr>
                <w:lang w:val="en-IN"/>
              </w:rPr>
              <w:t>7.68 KB</w:t>
            </w:r>
          </w:p>
        </w:tc>
      </w:tr>
      <w:tr w:rsidR="00FD7C5B" w:rsidRPr="00C45C13" w14:paraId="3CBB0F3F" w14:textId="77777777" w:rsidTr="00C45C13">
        <w:tc>
          <w:tcPr>
            <w:tcW w:w="127.35pt" w:type="dxa"/>
            <w:hideMark/>
          </w:tcPr>
          <w:p w14:paraId="46E54C7A" w14:textId="77777777" w:rsidR="00FD7C5B" w:rsidRPr="00C45C13" w:rsidRDefault="00FD7C5B" w:rsidP="00C45C13">
            <w:pPr>
              <w:pStyle w:val="BodyText"/>
              <w:ind w:end="-4.40pt" w:firstLine="0pt"/>
              <w:rPr>
                <w:lang w:val="en-IN"/>
              </w:rPr>
            </w:pPr>
            <w:r w:rsidRPr="00C45C13">
              <w:rPr>
                <w:lang w:val="en-IN"/>
              </w:rPr>
              <w:t>Detector contribution history</w:t>
            </w:r>
          </w:p>
        </w:tc>
        <w:tc>
          <w:tcPr>
            <w:tcW w:w="115.45pt" w:type="dxa"/>
            <w:hideMark/>
          </w:tcPr>
          <w:p w14:paraId="65B3C5E0" w14:textId="77777777" w:rsidR="00FD7C5B" w:rsidRPr="00C45C13" w:rsidRDefault="00FD7C5B" w:rsidP="003D110D">
            <w:pPr>
              <w:pStyle w:val="BodyText"/>
              <w:ind w:end="-3.25pt" w:hanging="12.45pt"/>
              <w:jc w:val="center"/>
              <w:rPr>
                <w:lang w:val="en-IN"/>
              </w:rPr>
            </w:pPr>
            <w:r w:rsidRPr="00C45C13">
              <w:rPr>
                <w:lang w:val="en-IN"/>
              </w:rPr>
              <w:t>5.12 KB</w:t>
            </w:r>
          </w:p>
        </w:tc>
      </w:tr>
      <w:tr w:rsidR="00FD7C5B" w:rsidRPr="00C45C13" w14:paraId="55EBB440" w14:textId="77777777" w:rsidTr="00C45C13">
        <w:tc>
          <w:tcPr>
            <w:tcW w:w="127.35pt" w:type="dxa"/>
            <w:hideMark/>
          </w:tcPr>
          <w:p w14:paraId="6F44BACD" w14:textId="77777777" w:rsidR="00FD7C5B" w:rsidRPr="00C45C13" w:rsidRDefault="00FD7C5B" w:rsidP="00C45C13">
            <w:pPr>
              <w:pStyle w:val="BodyText"/>
              <w:ind w:end="-4.40pt" w:firstLine="0pt"/>
              <w:rPr>
                <w:lang w:val="en-IN"/>
              </w:rPr>
            </w:pPr>
            <w:r w:rsidRPr="00C45C13">
              <w:rPr>
                <w:lang w:val="en-IN"/>
              </w:rPr>
              <w:t>Context and scratch space</w:t>
            </w:r>
          </w:p>
        </w:tc>
        <w:tc>
          <w:tcPr>
            <w:tcW w:w="115.45pt" w:type="dxa"/>
            <w:hideMark/>
          </w:tcPr>
          <w:p w14:paraId="3ABF3F49" w14:textId="77777777" w:rsidR="00FD7C5B" w:rsidRPr="00C45C13" w:rsidRDefault="00FD7C5B" w:rsidP="003D110D">
            <w:pPr>
              <w:pStyle w:val="BodyText"/>
              <w:ind w:end="-3.25pt" w:hanging="12.45pt"/>
              <w:jc w:val="center"/>
              <w:rPr>
                <w:lang w:val="en-IN"/>
              </w:rPr>
            </w:pPr>
            <w:r w:rsidRPr="00C45C13">
              <w:rPr>
                <w:lang w:val="en-IN"/>
              </w:rPr>
              <w:t>0.26 KB</w:t>
            </w:r>
          </w:p>
        </w:tc>
      </w:tr>
      <w:tr w:rsidR="00FD7C5B" w:rsidRPr="00C45C13" w14:paraId="0578510E" w14:textId="77777777" w:rsidTr="00C45C13">
        <w:tc>
          <w:tcPr>
            <w:tcW w:w="127.35pt" w:type="dxa"/>
            <w:hideMark/>
          </w:tcPr>
          <w:p w14:paraId="4E6EE832" w14:textId="77777777" w:rsidR="00FD7C5B" w:rsidRPr="00C45C13" w:rsidRDefault="00FD7C5B" w:rsidP="003D110D">
            <w:pPr>
              <w:pStyle w:val="BodyText"/>
              <w:ind w:end="-4.40pt" w:firstLine="0pt"/>
              <w:jc w:val="center"/>
              <w:rPr>
                <w:lang w:val="en-IN"/>
              </w:rPr>
            </w:pPr>
            <w:r w:rsidRPr="00C45C13">
              <w:rPr>
                <w:lang w:val="en-IN"/>
              </w:rPr>
              <w:t>Total</w:t>
            </w:r>
          </w:p>
        </w:tc>
        <w:tc>
          <w:tcPr>
            <w:tcW w:w="115.45pt" w:type="dxa"/>
            <w:hideMark/>
          </w:tcPr>
          <w:p w14:paraId="0FCEA40D" w14:textId="77777777" w:rsidR="00FD7C5B" w:rsidRPr="00C45C13" w:rsidRDefault="00FD7C5B" w:rsidP="00C45C13">
            <w:pPr>
              <w:pStyle w:val="BodyText"/>
              <w:ind w:end="-3.25pt" w:firstLine="1.75pt"/>
              <w:rPr>
                <w:lang w:val="en-IN"/>
              </w:rPr>
            </w:pPr>
            <w:r w:rsidRPr="00C45C13">
              <w:rPr>
                <w:lang w:val="en-IN"/>
              </w:rPr>
              <w:t>12.8 KB (5.0% of 256 KB)</w:t>
            </w:r>
          </w:p>
        </w:tc>
      </w:tr>
    </w:tbl>
    <w:p w14:paraId="3581A487" w14:textId="49918D3C" w:rsidR="00CD594C" w:rsidRDefault="00CD594C" w:rsidP="00FD7C5B">
      <w:pPr>
        <w:pStyle w:val="BodyText"/>
        <w:rPr>
          <w:lang w:val="en-US"/>
        </w:rPr>
      </w:pPr>
      <w:r w:rsidRPr="00CD594C">
        <w:rPr>
          <w:lang w:val="en-US"/>
        </w:rPr>
        <w:t>Table VIII confirms that the complete XAPQ-</w:t>
      </w:r>
      <w:proofErr w:type="spellStart"/>
      <w:r w:rsidRPr="00CD594C">
        <w:rPr>
          <w:lang w:val="en-US"/>
        </w:rPr>
        <w:t>TacNet</w:t>
      </w:r>
      <w:proofErr w:type="spellEnd"/>
      <w:r w:rsidRPr="00CD594C">
        <w:rPr>
          <w:lang w:val="en-US"/>
        </w:rPr>
        <w:t xml:space="preserve"> agent, including all four per-link </w:t>
      </w:r>
      <w:proofErr w:type="spellStart"/>
      <w:r w:rsidRPr="00CD594C">
        <w:rPr>
          <w:lang w:val="en-US"/>
        </w:rPr>
        <w:t>LinUCB</w:t>
      </w:r>
      <w:proofErr w:type="spellEnd"/>
      <w:r w:rsidRPr="00CD594C">
        <w:rPr>
          <w:lang w:val="en-US"/>
        </w:rPr>
        <w:t xml:space="preserve"> instances and the adversarial detector's contribution-history buffers, occupies only 5.0% of the 256 KB RAM available on a representative tactical-grade ARM Cortex-M4 platform, with per-decision computation — spanning feasibility filtering, bandit selection, explanation generation, and three-signal detection — completing in under 50 </w:t>
      </w:r>
      <w:proofErr w:type="spellStart"/>
      <w:r w:rsidRPr="00CD594C">
        <w:rPr>
          <w:lang w:val="en-US"/>
        </w:rPr>
        <w:t>μs</w:t>
      </w:r>
      <w:proofErr w:type="spellEnd"/>
      <w:r w:rsidRPr="00CD594C">
        <w:rPr>
          <w:lang w:val="en-US"/>
        </w:rPr>
        <w:t>. This leaves the remaining 95% of onboard memory available for the radio's existing waveform processing and communication stack, and confirms that XAPQ-</w:t>
      </w:r>
      <w:proofErr w:type="spellStart"/>
      <w:r w:rsidRPr="00CD594C">
        <w:rPr>
          <w:lang w:val="en-US"/>
        </w:rPr>
        <w:t>TacNet</w:t>
      </w:r>
      <w:proofErr w:type="spellEnd"/>
      <w:r w:rsidRPr="00CD594C">
        <w:rPr>
          <w:lang w:val="en-US"/>
        </w:rPr>
        <w:t xml:space="preserve"> can be deployed on the embedded processors listed in Table I as a lightweight software addition, without </w:t>
      </w:r>
      <w:r w:rsidRPr="00CD594C">
        <w:rPr>
          <w:lang w:val="en-US"/>
        </w:rPr>
        <w:t>requiring hardware modification, additional co-processors, or displacement of existing tactical radio firmware.</w:t>
      </w:r>
    </w:p>
    <w:p w14:paraId="37D1E3E9" w14:textId="7CDA3D83" w:rsidR="003D110D" w:rsidRPr="003D110D" w:rsidRDefault="0036528D" w:rsidP="003D110D">
      <w:pPr>
        <w:pStyle w:val="BodyText"/>
        <w:jc w:val="center"/>
        <w:rPr>
          <w:lang w:val="en-IN"/>
        </w:rPr>
      </w:pPr>
      <w:r>
        <w:rPr>
          <w:noProof/>
        </w:rPr>
        <w:drawing>
          <wp:anchor distT="0" distB="0" distL="114300" distR="114300" simplePos="0" relativeHeight="251664384" behindDoc="0" locked="0" layoutInCell="1" allowOverlap="1" wp14:anchorId="33AF4840" wp14:editId="27EBFDF7">
            <wp:simplePos x="0" y="0"/>
            <wp:positionH relativeFrom="column">
              <wp:posOffset>39042</wp:posOffset>
            </wp:positionH>
            <wp:positionV relativeFrom="paragraph">
              <wp:posOffset>-69653</wp:posOffset>
            </wp:positionV>
            <wp:extent cx="3129280" cy="1915160"/>
            <wp:effectExtent l="0" t="0" r="0" b="8890"/>
            <wp:wrapTopAndBottom/>
            <wp:docPr id="99377746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 t="2.347%" r="1.223%" b="2.095%"/>
                    <a:stretch>
                      <a:fillRect/>
                    </a:stretch>
                  </pic:blipFill>
                  <pic:spPr bwMode="auto">
                    <a:xfrm>
                      <a:off x="0" y="0"/>
                      <a:ext cx="3129280" cy="1915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110D" w:rsidRPr="003D110D">
        <w:rPr>
          <w:lang w:val="en-IN"/>
        </w:rPr>
        <w:t>Fig. 5. SATCOM security level with and without the adversarial detector during the Eb/N0 spoofing attack window (steps 800–850).</w:t>
      </w:r>
    </w:p>
    <w:p w14:paraId="7DC2B198" w14:textId="4666D868" w:rsidR="0036528D" w:rsidRPr="0036528D" w:rsidRDefault="0036528D" w:rsidP="0036528D">
      <w:pPr>
        <w:pStyle w:val="BodyText"/>
        <w:rPr>
          <w:lang w:val="en-IN"/>
        </w:rPr>
      </w:pPr>
      <w:r w:rsidRPr="0036528D">
        <w:rPr>
          <w:lang w:val="en-IN"/>
        </w:rPr>
        <w:t>Fig. 5 shows that without the detector, security falls from Level 5 to ~1.5 by step 880, while with the detector Level 5 is maintained and the downgrade is blocked entirely. Zero false alarms occur during the genuine HF jamming event, confirming correct discrimination between adversarial manipulation and legitimate degradation.</w:t>
      </w:r>
    </w:p>
    <w:p w14:paraId="5D2DD83B" w14:textId="28E316B2" w:rsidR="009303D9" w:rsidRDefault="003D110D" w:rsidP="006B6B66">
      <w:pPr>
        <w:pStyle w:val="Heading1"/>
      </w:pPr>
      <w:r>
        <w:t>Discussion</w:t>
      </w:r>
    </w:p>
    <w:p w14:paraId="77168810" w14:textId="366EB55D" w:rsidR="0036528D" w:rsidRDefault="0036528D" w:rsidP="00E7596C">
      <w:pPr>
        <w:pStyle w:val="BodyText"/>
        <w:rPr>
          <w:lang w:val="en-US"/>
        </w:rPr>
      </w:pPr>
      <w:r w:rsidRPr="0036528D">
        <w:rPr>
          <w:lang w:val="en-US"/>
        </w:rPr>
        <w:t xml:space="preserve">These results show adaptive, explainable, </w:t>
      </w:r>
      <w:proofErr w:type="spellStart"/>
      <w:r w:rsidRPr="0036528D">
        <w:rPr>
          <w:lang w:val="en-US"/>
        </w:rPr>
        <w:t>adversarially</w:t>
      </w:r>
      <w:proofErr w:type="spellEnd"/>
      <w:r w:rsidRPr="0036528D">
        <w:rPr>
          <w:lang w:val="en-US"/>
        </w:rPr>
        <w:t xml:space="preserve"> resilient PQC selection is both necessary and achievable on tactical networks, though limitations remain. This simulation study uses empirical hardware benchmarks and MIL-STD specifications rather than over-the-air validation, so hardware trials remain the natural next step. TOST confirms equivalence with CAAP within ±0.05 (p = 4.29×10⁻⁴⁶), though CAAP retains higher raw accuracy (100% vs. 92.9%). The detector's 11.18% false alarm rate, despite an 80% reduction from baseline, remains above the 5% target, though alerts trigger review rather than automatic blocking. The post-attack recovery lag in Fig. 5 suggests explicit weight-resetting as future work. The 34%-to-11% override reduction reflects a simulated trust model, and the non-significant Static comparison indicates XAPQ-</w:t>
      </w:r>
      <w:proofErr w:type="spellStart"/>
      <w:r w:rsidRPr="0036528D">
        <w:rPr>
          <w:lang w:val="en-US"/>
        </w:rPr>
        <w:t>TacNet's</w:t>
      </w:r>
      <w:proofErr w:type="spellEnd"/>
      <w:r w:rsidRPr="0036528D">
        <w:rPr>
          <w:lang w:val="en-US"/>
        </w:rPr>
        <w:t xml:space="preserve"> advantage concentrates on bandwidth-constrained links.</w:t>
      </w:r>
    </w:p>
    <w:p w14:paraId="6A3A0B39" w14:textId="0993798D" w:rsidR="003D110D" w:rsidRDefault="003D110D" w:rsidP="003D110D">
      <w:pPr>
        <w:pStyle w:val="Heading1"/>
      </w:pPr>
      <w:r>
        <w:t>Conclussion</w:t>
      </w:r>
    </w:p>
    <w:p w14:paraId="61508CE5" w14:textId="157D1976" w:rsidR="003D110D" w:rsidRPr="0036528D" w:rsidRDefault="0036528D" w:rsidP="00E7596C">
      <w:pPr>
        <w:pStyle w:val="BodyText"/>
        <w:rPr>
          <w:lang w:val="en-US"/>
        </w:rPr>
      </w:pPr>
      <w:r w:rsidRPr="0036528D">
        <w:rPr>
          <w:lang w:val="en-US"/>
        </w:rPr>
        <w:t>XAPQ-</w:t>
      </w:r>
      <w:proofErr w:type="spellStart"/>
      <w:r w:rsidRPr="0036528D">
        <w:rPr>
          <w:lang w:val="en-US"/>
        </w:rPr>
        <w:t>TacNet</w:t>
      </w:r>
      <w:proofErr w:type="spellEnd"/>
      <w:r w:rsidRPr="0036528D">
        <w:rPr>
          <w:lang w:val="en-US"/>
        </w:rPr>
        <w:t xml:space="preserve"> demonstrated adaptive post-quantum cryptographic selection on military tactical networks that is simultaneously feasible, explainable, and </w:t>
      </w:r>
      <w:proofErr w:type="spellStart"/>
      <w:r w:rsidRPr="0036528D">
        <w:rPr>
          <w:lang w:val="en-US"/>
        </w:rPr>
        <w:t>adversarially</w:t>
      </w:r>
      <w:proofErr w:type="spellEnd"/>
      <w:r w:rsidRPr="0036528D">
        <w:rPr>
          <w:lang w:val="en-US"/>
        </w:rPr>
        <w:t xml:space="preserve"> resilient. Static PQC proved physically impossible on VLF, with only 1 of 12 pairs feasible. Per-link contextual bandits achieved statistical equivalence with exhaustive optimization (TOST, p = 4.29×10⁻⁴⁶) at 92.9% accuracy, generating explanations in 9.68 </w:t>
      </w:r>
      <w:proofErr w:type="spellStart"/>
      <w:r w:rsidRPr="0036528D">
        <w:rPr>
          <w:lang w:val="en-US"/>
        </w:rPr>
        <w:t>μs</w:t>
      </w:r>
      <w:proofErr w:type="spellEnd"/>
      <w:r w:rsidRPr="0036528D">
        <w:rPr>
          <w:lang w:val="en-US"/>
        </w:rPr>
        <w:t xml:space="preserve"> and cutting commander overrides by 68%. The same interpretability enabled a detector achieving 100% adversarial detection with zero false alarms during genuine jamming, all within 5.0% of Cortex-M4 memory. Future work includes hardware validation and human-subjects trust evaluation.</w:t>
      </w:r>
    </w:p>
    <w:p w14:paraId="144D91D7" w14:textId="045B7800" w:rsidR="009303D9" w:rsidRPr="005B520E" w:rsidRDefault="009303D9" w:rsidP="00253B6B">
      <w:pPr>
        <w:pStyle w:val="Heading5"/>
      </w:pPr>
      <w:r w:rsidRPr="005B520E">
        <w:t>References</w:t>
      </w:r>
    </w:p>
    <w:p w14:paraId="0B10BBC7" w14:textId="77777777" w:rsidR="00253B6B" w:rsidRDefault="00253B6B" w:rsidP="00253B6B">
      <w:pPr>
        <w:pStyle w:val="references"/>
        <w:autoSpaceDE w:val="0"/>
        <w:autoSpaceDN w:val="0"/>
        <w:adjustRightInd w:val="0"/>
      </w:pPr>
      <w:r>
        <w:t>National Institute of Standards and Technology, FIPS 203: Module-Lattice-Based Key-Encapsulation Mechanism Standard, Federal Inf. Process. Standards Publ. 203, U.S. Dept. Commerce, Gaithersburg, MD, USA, Aug. 13, 2024.</w:t>
      </w:r>
    </w:p>
    <w:p w14:paraId="1C00699B" w14:textId="77777777" w:rsidR="00253B6B" w:rsidRDefault="00253B6B" w:rsidP="00253B6B">
      <w:pPr>
        <w:pStyle w:val="references"/>
        <w:autoSpaceDE w:val="0"/>
        <w:autoSpaceDN w:val="0"/>
        <w:adjustRightInd w:val="0"/>
      </w:pPr>
      <w:r>
        <w:lastRenderedPageBreak/>
        <w:t>National Institute of Standards and Technology, FIPS 204: Module-Lattice-Based Digital Signature Standard, Federal Inf. Process. Standards Publ. 204, U.S. Dept. Commerce, Gaithersburg, MD, USA, Aug. 13, 2024.</w:t>
      </w:r>
    </w:p>
    <w:p w14:paraId="56E02E82" w14:textId="77777777" w:rsidR="00253B6B" w:rsidRDefault="00253B6B" w:rsidP="00253B6B">
      <w:pPr>
        <w:pStyle w:val="references"/>
        <w:autoSpaceDE w:val="0"/>
        <w:autoSpaceDN w:val="0"/>
        <w:adjustRightInd w:val="0"/>
      </w:pPr>
      <w:r>
        <w:t>National Institute of Standards and Technology, FIPS 205: Stateless Hash-Based Digital Signature Standard, Federal Inf. Process. Standards Publ. 205, U.S. Dept. Commerce, Gaithersburg, MD, USA, Aug. 13, 2024.</w:t>
      </w:r>
    </w:p>
    <w:p w14:paraId="71650AD7" w14:textId="77777777" w:rsidR="00253B6B" w:rsidRDefault="00253B6B" w:rsidP="00253B6B">
      <w:pPr>
        <w:pStyle w:val="references"/>
        <w:autoSpaceDE w:val="0"/>
        <w:autoSpaceDN w:val="0"/>
        <w:adjustRightInd w:val="0"/>
      </w:pPr>
      <w:r>
        <w:t>"Announcing Issuance of Federal Information Processing Standards (FIPS) FIPS 203, FIPS 204, and FIPS 205," Federal Register, Docket No. 240719-0201, Aug. 14, 2024.</w:t>
      </w:r>
    </w:p>
    <w:p w14:paraId="4C5DBD3C" w14:textId="77777777" w:rsidR="00253B6B" w:rsidRDefault="00253B6B" w:rsidP="00253B6B">
      <w:pPr>
        <w:pStyle w:val="references"/>
        <w:autoSpaceDE w:val="0"/>
        <w:autoSpaceDN w:val="0"/>
        <w:adjustRightInd w:val="0"/>
      </w:pPr>
      <w:r>
        <w:t>M. J. Kannwischer, J. Rijneveld, P. Schwabe, and K. Stoffelen, "pqm4: Testing and benchmarking NIST PQC on ARM Cortex-M4," in Proc. 2nd NIST PQC Standardization Conf., Santa Barbara, CA, USA, 2019.</w:t>
      </w:r>
    </w:p>
    <w:p w14:paraId="43318CA0" w14:textId="77777777" w:rsidR="00253B6B" w:rsidRDefault="00253B6B" w:rsidP="00253B6B">
      <w:pPr>
        <w:pStyle w:val="references"/>
        <w:autoSpaceDE w:val="0"/>
        <w:autoSpaceDN w:val="0"/>
        <w:adjustRightInd w:val="0"/>
      </w:pPr>
      <w:r>
        <w:t>G. Fitzgibbon and C. Ottaviani, "Constrained device performance benchmarking with the implementation of post-quantum cryptography," Cryptography, vol. 8, no. 2, art. 21, 2024, doi: 10.3390/cryptography8020021.</w:t>
      </w:r>
    </w:p>
    <w:p w14:paraId="5EECAA31" w14:textId="77777777" w:rsidR="00253B6B" w:rsidRDefault="00253B6B" w:rsidP="00253B6B">
      <w:pPr>
        <w:pStyle w:val="references"/>
        <w:autoSpaceDE w:val="0"/>
        <w:autoSpaceDN w:val="0"/>
        <w:adjustRightInd w:val="0"/>
      </w:pPr>
      <w:r>
        <w:t>M. Abbasi, F. Cardoso, P. Váz, J. Silva, and P. Martins, "A practical performance benchmark of post-quantum cryptography across heterogeneous computing environments," Cryptography, vol. 9, no. 2, art. 32, 2025, doi: 10.3390/cryptography9020032.</w:t>
      </w:r>
    </w:p>
    <w:p w14:paraId="384A125C" w14:textId="77777777" w:rsidR="00253B6B" w:rsidRDefault="00253B6B" w:rsidP="00253B6B">
      <w:pPr>
        <w:pStyle w:val="references"/>
        <w:autoSpaceDE w:val="0"/>
        <w:autoSpaceDN w:val="0"/>
        <w:adjustRightInd w:val="0"/>
      </w:pPr>
      <w:r>
        <w:t>Abdulrahman, V. Hwang, M. J. Kannwischer, and A. Sprenkels, "Faster Kyber and Dilithium on the Cortex-M4," in Proc. Int. Conf. Appl. Cryptography Netw. Security (ACNS), LNCS vol. 13269, Cham, Switzerland: Springer, 2022, pp. 853–871, doi: 10.1007/978-3-031-09234-3_42.</w:t>
      </w:r>
    </w:p>
    <w:p w14:paraId="0CAF373B" w14:textId="77777777" w:rsidR="00253B6B" w:rsidRDefault="00253B6B" w:rsidP="00253B6B">
      <w:pPr>
        <w:pStyle w:val="references"/>
        <w:autoSpaceDE w:val="0"/>
        <w:autoSpaceDN w:val="0"/>
        <w:adjustRightInd w:val="0"/>
      </w:pPr>
      <w:r>
        <w:t>Dong and Q. Wang, "EPQUIC: Efficient post-quantum cryptography for QUIC-enabled secure communication," in Proc. Great Lakes Symp. VLSI (GLSVLSI '25), New York, NY, USA: ACM, 2025, pp. 141–146, doi: 10.1145/3716368.3735199.</w:t>
      </w:r>
    </w:p>
    <w:p w14:paraId="38E683D0" w14:textId="77777777" w:rsidR="00253B6B" w:rsidRDefault="00253B6B" w:rsidP="00253B6B">
      <w:pPr>
        <w:pStyle w:val="references"/>
        <w:autoSpaceDE w:val="0"/>
        <w:autoSpaceDN w:val="0"/>
        <w:adjustRightInd w:val="0"/>
      </w:pPr>
      <w:r>
        <w:t>N. Ahmed and L. Zhang, "A survey of post-quantum cryptography support in cryptographic libraries," in Proc. IEEE Int. Conf. Quantum Comput. Eng. (QCE), vol. 01, 2025, pp. 906–917, doi: 10.1109/QCE65121.2025.</w:t>
      </w:r>
    </w:p>
    <w:p w14:paraId="7E5B90EF" w14:textId="77777777" w:rsidR="00253B6B" w:rsidRDefault="00253B6B" w:rsidP="00253B6B">
      <w:pPr>
        <w:pStyle w:val="references"/>
        <w:autoSpaceDE w:val="0"/>
        <w:autoSpaceDN w:val="0"/>
        <w:adjustRightInd w:val="0"/>
      </w:pPr>
      <w:r>
        <w:t>S. R. Gulomov, T. R. Khudayberganov, M. X. Ravshanova, T. T. Turdiev, and S. S. Atabayev, "Exploring post-quantum cryptographic algorithms for secure data transmission," in Proc. IEEE 3rd Int. Conf. Problems Informatics Electron. Radio Eng. (PIERE), 2024, pp. 1480–1483, doi: 10.1109/PIERE62470.2024.10805050.</w:t>
      </w:r>
    </w:p>
    <w:p w14:paraId="19D420E1" w14:textId="77777777" w:rsidR="00253B6B" w:rsidRDefault="00253B6B" w:rsidP="00253B6B">
      <w:pPr>
        <w:pStyle w:val="references"/>
        <w:autoSpaceDE w:val="0"/>
        <w:autoSpaceDN w:val="0"/>
        <w:adjustRightInd w:val="0"/>
      </w:pPr>
      <w:r>
        <w:t>P. Chandre, H. Hingoliwala, A. Uttarkar, B. D. Shendkar, D. Lokare, and P. Sontakke, "Post-quantum cryptography: Securing critical infrastructure against emerging quantum threats," in Proc. IEEE 4th Int. Conf. ICT Bus. Ind. Government (ICTBIG), 2024, pp. 1–7, doi: 10.1109/ICTBIG64922.2024.10911612.</w:t>
      </w:r>
    </w:p>
    <w:p w14:paraId="79FE1B8C" w14:textId="77777777" w:rsidR="00253B6B" w:rsidRDefault="00253B6B" w:rsidP="00253B6B">
      <w:pPr>
        <w:pStyle w:val="references"/>
        <w:autoSpaceDE w:val="0"/>
        <w:autoSpaceDN w:val="0"/>
        <w:adjustRightInd w:val="0"/>
      </w:pPr>
      <w:r>
        <w:t>M. M. Saeed and F. Alqahtani, "AI and post-quantum cryptography powered cybersecurity approaches for IoT systems: A literature review," PeerJ Comput. Sci., vol. 12, art. e3502, 2026, doi: 10.7717/peerj-cs.3502.</w:t>
      </w:r>
    </w:p>
    <w:p w14:paraId="2473B276" w14:textId="77777777" w:rsidR="00253B6B" w:rsidRDefault="00253B6B" w:rsidP="00253B6B">
      <w:pPr>
        <w:pStyle w:val="references"/>
        <w:autoSpaceDE w:val="0"/>
        <w:autoSpaceDN w:val="0"/>
        <w:adjustRightInd w:val="0"/>
      </w:pPr>
      <w:r>
        <w:t xml:space="preserve">P. Sengupta, M. Raikwar, S. Maharjan, F. Eliassen, and Y. Zhang, "Adaptive quantum-safe cryptography for 6G vehicular networks via context-aware optimization," in Proc. NDSS Symp. Workshop Security Privacy Next-Gen. Netw. (FutureG), 2026. </w:t>
      </w:r>
    </w:p>
    <w:p w14:paraId="0592223A" w14:textId="77777777" w:rsidR="00253B6B" w:rsidRDefault="00253B6B" w:rsidP="00253B6B">
      <w:pPr>
        <w:pStyle w:val="references"/>
        <w:autoSpaceDE w:val="0"/>
        <w:autoSpaceDN w:val="0"/>
        <w:adjustRightInd w:val="0"/>
      </w:pPr>
      <w:r>
        <w:t>R. Zhou, H. Guo, F. E. C. Teo, and S. Bakiras, "A survey on post-quantum cryptography for 5G/6G communications," in Proc. IEEE Int. Conf. Service Oper. Logistics Informat. (SOLI), 2023, pp. 1–6.</w:t>
      </w:r>
    </w:p>
    <w:p w14:paraId="5237B7E0" w14:textId="77777777" w:rsidR="00253B6B" w:rsidRDefault="00253B6B" w:rsidP="00253B6B">
      <w:pPr>
        <w:pStyle w:val="references"/>
        <w:autoSpaceDE w:val="0"/>
        <w:autoSpaceDN w:val="0"/>
        <w:adjustRightInd w:val="0"/>
      </w:pPr>
      <w:r>
        <w:t>S. Hoque, A. Aydeger, E. Zeydan, and M. Liyanage, "Analysis of post-quantum cryptography in user equipment in 5G and beyond," in Proc. IEEE 50th Conf. Local Comput. Netw. (LCN), 2025, pp. 1–9.</w:t>
      </w:r>
    </w:p>
    <w:p w14:paraId="3E95FE0B" w14:textId="77777777" w:rsidR="00253B6B" w:rsidRDefault="00253B6B" w:rsidP="00253B6B">
      <w:pPr>
        <w:pStyle w:val="references"/>
        <w:autoSpaceDE w:val="0"/>
        <w:autoSpaceDN w:val="0"/>
        <w:adjustRightInd w:val="0"/>
      </w:pPr>
      <w:r>
        <w:t>S. P. Sanon and H. D. Schotten, "Securing mobile networks in the quantum era: Imperative role of post-quantum cryptography," in Proc. Joint Eur. Conf. Netw. Commun. &amp; 6G Summit (EuCNC/6G Summit), 2025, pp. 721–726.</w:t>
      </w:r>
    </w:p>
    <w:p w14:paraId="1B3FB487" w14:textId="77777777" w:rsidR="00253B6B" w:rsidRDefault="00253B6B" w:rsidP="00253B6B">
      <w:pPr>
        <w:pStyle w:val="references"/>
        <w:autoSpaceDE w:val="0"/>
        <w:autoSpaceDN w:val="0"/>
        <w:adjustRightInd w:val="0"/>
      </w:pPr>
      <w:r>
        <w:t>J. S. Buruaga, R. B. Méndez, J. P. Brito, and V. Martin, "Hybrid quantum-safe integration of TLS in SDN networks," Comput. Netw., art. 111355, 2025.</w:t>
      </w:r>
    </w:p>
    <w:p w14:paraId="75FD7249" w14:textId="77777777" w:rsidR="00253B6B" w:rsidRDefault="00253B6B" w:rsidP="00253B6B">
      <w:pPr>
        <w:pStyle w:val="references"/>
        <w:autoSpaceDE w:val="0"/>
        <w:autoSpaceDN w:val="0"/>
        <w:adjustRightInd w:val="0"/>
      </w:pPr>
      <w:r>
        <w:t>L. Li, W. Chu, J. Langford, and R. E. Schapire, "A contextual-bandit approach to personalized news article recommendation," in Proc. 19th Int. Conf. World Wide Web (WWW '10), New York, NY, USA: ACM, 2010, pp. 661–670.</w:t>
      </w:r>
    </w:p>
    <w:p w14:paraId="17165328" w14:textId="77777777" w:rsidR="00253B6B" w:rsidRDefault="00253B6B" w:rsidP="00253B6B">
      <w:pPr>
        <w:pStyle w:val="references"/>
        <w:autoSpaceDE w:val="0"/>
        <w:autoSpaceDN w:val="0"/>
        <w:adjustRightInd w:val="0"/>
      </w:pPr>
      <w:r>
        <w:t>S. Solanki, S. Jain, and S. Gujar, "Fairness and privacy guarantees in federated contextual bandits," in Proc. 23rd Int. Conf. Auton. Agents Multiagent Syst. (AAMAS), IFAAMAS, 2024, pp. 2471–2479.</w:t>
      </w:r>
    </w:p>
    <w:p w14:paraId="4E80EA17" w14:textId="77777777" w:rsidR="00253B6B" w:rsidRDefault="00253B6B" w:rsidP="00253B6B">
      <w:pPr>
        <w:pStyle w:val="references"/>
        <w:autoSpaceDE w:val="0"/>
        <w:autoSpaceDN w:val="0"/>
        <w:adjustRightInd w:val="0"/>
      </w:pPr>
      <w:r>
        <w:t>Zhou, L. Li, and Q. Gu, "Neural contextual bandits with UCB-based exploration," in Proc. 37th Int. Conf. Mach. Learn. (ICML), PMLR, 2020, pp. 11492–11502.</w:t>
      </w:r>
    </w:p>
    <w:p w14:paraId="42A155EA" w14:textId="77777777" w:rsidR="00253B6B" w:rsidRDefault="00253B6B" w:rsidP="00253B6B">
      <w:pPr>
        <w:pStyle w:val="references"/>
        <w:autoSpaceDE w:val="0"/>
        <w:autoSpaceDN w:val="0"/>
        <w:adjustRightInd w:val="0"/>
      </w:pPr>
      <w:r>
        <w:t>N. Capuano, G. Fenza, V. Loia, and C. Stanzione, "Explainable artificial intelligence in cybersecurity: A survey," IEEE Access, vol. 10, pp. 93575–93600, 2022.</w:t>
      </w:r>
    </w:p>
    <w:p w14:paraId="4269B884" w14:textId="77777777" w:rsidR="00253B6B" w:rsidRDefault="00253B6B" w:rsidP="00253B6B">
      <w:pPr>
        <w:pStyle w:val="references"/>
        <w:autoSpaceDE w:val="0"/>
        <w:autoSpaceDN w:val="0"/>
        <w:adjustRightInd w:val="0"/>
      </w:pPr>
      <w:r>
        <w:t>T. Senevirathna, B. Siniarski, M. Liyanage, and S. Wang, "Deceiving post-hoc explainable AI (XAI) methods in network intrusion detection," in Proc. IEEE 21st Consumer Commun. Netw. Conf. (CCNC), 2024, pp. 107–112, doi: 10.1109/CCNC51664.2024.</w:t>
      </w:r>
    </w:p>
    <w:p w14:paraId="6CD876DE" w14:textId="77777777" w:rsidR="00253B6B" w:rsidRDefault="00253B6B" w:rsidP="00253B6B">
      <w:pPr>
        <w:pStyle w:val="references"/>
        <w:autoSpaceDE w:val="0"/>
        <w:autoSpaceDN w:val="0"/>
        <w:adjustRightInd w:val="0"/>
      </w:pPr>
      <w:r>
        <w:t>S. B. Mallampati and H. Seetha, "Enhancing intrusion detection with explainable AI: A transparent approach to network security," Cybern. Inf. Technol., vol. 24, pp. 98–117, 2024.</w:t>
      </w:r>
    </w:p>
    <w:p w14:paraId="47551776" w14:textId="77777777" w:rsidR="00253B6B" w:rsidRDefault="00253B6B" w:rsidP="00253B6B">
      <w:pPr>
        <w:pStyle w:val="references"/>
        <w:autoSpaceDE w:val="0"/>
        <w:autoSpaceDN w:val="0"/>
        <w:adjustRightInd w:val="0"/>
      </w:pPr>
      <w:r>
        <w:t>N. Moustafa, N. Koroniotis, M. Keshk, A. Y. Zomaya, and Z. Tari, "Explainable intrusion detection for cyber defences in the Internet of Things: Opportunities and solutions," IEEE Commun. Surveys Tuts., 2023.</w:t>
      </w:r>
    </w:p>
    <w:p w14:paraId="2671EA9A" w14:textId="77777777" w:rsidR="00253B6B" w:rsidRDefault="00253B6B" w:rsidP="00253B6B">
      <w:pPr>
        <w:pStyle w:val="references"/>
        <w:autoSpaceDE w:val="0"/>
        <w:autoSpaceDN w:val="0"/>
        <w:adjustRightInd w:val="0"/>
      </w:pPr>
      <w:r>
        <w:t>G. Rjoub, J. Bentahar, and O. A. Wahab, "A survey on explainable artificial intelligence for cybersecurity," IEEE Trans. Netw. Service Manag., 2023, doi: 10.1109/TNSM.2023.3282740.</w:t>
      </w:r>
    </w:p>
    <w:p w14:paraId="7B41DC86" w14:textId="77777777" w:rsidR="00253B6B" w:rsidRDefault="00253B6B" w:rsidP="00253B6B">
      <w:pPr>
        <w:pStyle w:val="references"/>
        <w:autoSpaceDE w:val="0"/>
        <w:autoSpaceDN w:val="0"/>
        <w:adjustRightInd w:val="0"/>
      </w:pPr>
      <w:r>
        <w:t>N. Khan, K. Ahmad, A. Al Tamimi, M. M. Alani, and A. Bermak, "Explainable AI-based intrusion detection systems for Industry 5.0 and adversarial XAI: A systematic review," Information, vol. 16, no. 12, art. 1036, 2025, doi: 10.3390/info16121036.</w:t>
      </w:r>
    </w:p>
    <w:p w14:paraId="28B604EE" w14:textId="77777777" w:rsidR="00253B6B" w:rsidRDefault="00253B6B" w:rsidP="00253B6B">
      <w:pPr>
        <w:pStyle w:val="references"/>
        <w:autoSpaceDE w:val="0"/>
        <w:autoSpaceDN w:val="0"/>
        <w:adjustRightInd w:val="0"/>
      </w:pPr>
      <w:r>
        <w:t>A. L. Samed and S. Sagiroglu, "Explainable artificial intelligence models in intrusion detection systems," Eng. Appl. Artif. Intell., 2025, doi: 10.1016/j.engappai.2025.110145.</w:t>
      </w:r>
    </w:p>
    <w:p w14:paraId="69E7E8DD" w14:textId="77777777" w:rsidR="00253B6B" w:rsidRDefault="00253B6B" w:rsidP="00253B6B">
      <w:pPr>
        <w:pStyle w:val="references"/>
        <w:autoSpaceDE w:val="0"/>
        <w:autoSpaceDN w:val="0"/>
        <w:adjustRightInd w:val="0"/>
      </w:pPr>
      <w:r>
        <w:t>K. Hidawi, S. Ennaji, and E. Ferrari, "BlackoutADR: Exploiting adaptive data rate vulnerabilities in LoRaWAN-based FANETs," Ad Hoc Netw., 2025/2026, doi: 10.1016/j.adhoc.2025.</w:t>
      </w:r>
    </w:p>
    <w:p w14:paraId="00DD4E4A" w14:textId="77777777" w:rsidR="00253B6B" w:rsidRDefault="00253B6B" w:rsidP="00253B6B">
      <w:pPr>
        <w:pStyle w:val="references"/>
        <w:autoSpaceDE w:val="0"/>
        <w:autoSpaceDN w:val="0"/>
        <w:adjustRightInd w:val="0"/>
      </w:pPr>
      <w:r>
        <w:t>S. Lee, Y. Shin, and J. Hur, "Return of version downgrade attack in the era of TLS 1.3," in Proc. 16th Int. Conf. Emerging Netw. Exp. Technol. (CoNEXT '20), New York, NY, USA: ACM, 2020, pp. 157–168, doi: 10.1145/3386367.3431310.</w:t>
      </w:r>
    </w:p>
    <w:p w14:paraId="451124DB" w14:textId="77777777" w:rsidR="00253B6B" w:rsidRDefault="00253B6B" w:rsidP="00253B6B">
      <w:pPr>
        <w:pStyle w:val="references"/>
        <w:autoSpaceDE w:val="0"/>
        <w:autoSpaceDN w:val="0"/>
        <w:adjustRightInd w:val="0"/>
      </w:pPr>
      <w:r>
        <w:t>K. F. Tang, K. L. Wu, and S. Y. Chau, "Investigating TLS version downgrade in enterprise software," in Proc. 14th ACM Conf. Data Appl. Security Privacy (CODASPY '24), New York, NY, USA: ACM, 2024, pp. 31–42, doi: 10.1145/3626232.3653263.</w:t>
      </w:r>
    </w:p>
    <w:p w14:paraId="3DBFB356" w14:textId="77777777" w:rsidR="00253B6B" w:rsidRDefault="00253B6B" w:rsidP="00253B6B">
      <w:pPr>
        <w:pStyle w:val="references"/>
        <w:autoSpaceDE w:val="0"/>
        <w:autoSpaceDN w:val="0"/>
        <w:adjustRightInd w:val="0"/>
      </w:pPr>
      <w:r>
        <w:t>G. Berbecaru and A. Lioy, "Threat-TLS: A tool for threat identification in weak, malicious, or suspicious TLS connections," in Proc. 19th Int. Conf. Availability, Reliability Security (ARES '24), New York, NY, USA: ACM, 2024, pp. 1–9, doi: 10.1145/3664476.3670945.</w:t>
      </w:r>
    </w:p>
    <w:p w14:paraId="7E4FBE02" w14:textId="77777777" w:rsidR="00253B6B" w:rsidRDefault="00253B6B" w:rsidP="00253B6B">
      <w:pPr>
        <w:pStyle w:val="references"/>
        <w:autoSpaceDE w:val="0"/>
        <w:autoSpaceDN w:val="0"/>
        <w:adjustRightInd w:val="0"/>
      </w:pPr>
      <w:r>
        <w:t>S. Balachandran Nair Premakumari, G. Sundaram, M. Rivera, P. Wheeler, and R. E. Pérez Guzmán, "Reinforcement Q-learning-based adaptive encryption model for cyberthreat mitigation in wireless sensor networks," Sensors, vol. 25, no. 7, art. 2056, 2025, doi: 10.3390/s25072056.</w:t>
      </w:r>
    </w:p>
    <w:p w14:paraId="543955C6" w14:textId="77777777" w:rsidR="00253B6B" w:rsidRDefault="00253B6B" w:rsidP="00253B6B">
      <w:pPr>
        <w:pStyle w:val="references"/>
        <w:autoSpaceDE w:val="0"/>
        <w:autoSpaceDN w:val="0"/>
        <w:adjustRightInd w:val="0"/>
      </w:pPr>
      <w:r>
        <w:t>X. Fang et al., "Pioneering advanced security solutions for reinforcement learning-based adaptive key rotation in Zigbee networks," Sci. Rep., 2024.</w:t>
      </w:r>
    </w:p>
    <w:p w14:paraId="369C814B" w14:textId="77777777" w:rsidR="00253B6B" w:rsidRDefault="00253B6B" w:rsidP="00253B6B">
      <w:pPr>
        <w:pStyle w:val="references"/>
        <w:autoSpaceDE w:val="0"/>
        <w:autoSpaceDN w:val="0"/>
        <w:adjustRightInd w:val="0"/>
      </w:pPr>
      <w:r>
        <w:t>Hamarsheh, "An adaptive security framework for Internet of Things networks leveraging SDN and machine learning," Appl. Sci., vol. 14, no. 11, art. 4530, 2024.</w:t>
      </w:r>
    </w:p>
    <w:p w14:paraId="2D18F775" w14:textId="77777777" w:rsidR="00253B6B" w:rsidRDefault="00253B6B" w:rsidP="00253B6B">
      <w:pPr>
        <w:pStyle w:val="references"/>
        <w:autoSpaceDE w:val="0"/>
        <w:autoSpaceDN w:val="0"/>
        <w:adjustRightInd w:val="0"/>
      </w:pPr>
      <w:r>
        <w:t>A. R. K. Verma, "Cybersecurity in satellite communication networks: Key threats and neutralization measures," IEEE Open J. Commun. Soc., 2025, doi: 10.1109/OJCOMS.2025.3585060.</w:t>
      </w:r>
    </w:p>
    <w:p w14:paraId="31DA1BD8" w14:textId="77777777" w:rsidR="00253B6B" w:rsidRDefault="00253B6B" w:rsidP="00253B6B">
      <w:pPr>
        <w:pStyle w:val="references"/>
        <w:autoSpaceDE w:val="0"/>
        <w:autoSpaceDN w:val="0"/>
        <w:adjustRightInd w:val="0"/>
      </w:pPr>
      <w:r>
        <w:t>M. C. Horowitz and L. Kahn, "Bending the automation bias curve: A study of human and AI-based decision making in national security contexts," Int. Stud. Q., vol. 68, no. 2, art. sqae020, 2024, doi: 10.1093/isq/sqae020.</w:t>
      </w:r>
    </w:p>
    <w:p w14:paraId="176B0D3B" w14:textId="77777777" w:rsidR="00253B6B" w:rsidRDefault="00253B6B" w:rsidP="00253B6B">
      <w:pPr>
        <w:pStyle w:val="references"/>
        <w:autoSpaceDE w:val="0"/>
        <w:autoSpaceDN w:val="0"/>
        <w:adjustRightInd w:val="0"/>
      </w:pPr>
      <w:r>
        <w:t>A. Kozlovski, "Meaningful human control over AI military decision support systems: Exploring key challenges," in Artificial Intelligence Ethics in Military Medicine and Humanitarian Healthcare, B. Koch and D. Winkler, Eds. Cham, Switzerland: Springer, 2026, pp. 127–152, doi: 10.1007/978-3-032-11331-3_8.</w:t>
      </w:r>
    </w:p>
    <w:p w14:paraId="00E74929" w14:textId="77777777" w:rsidR="00253B6B" w:rsidRDefault="00253B6B" w:rsidP="00253B6B">
      <w:pPr>
        <w:pStyle w:val="references"/>
        <w:autoSpaceDE w:val="0"/>
        <w:autoSpaceDN w:val="0"/>
        <w:adjustRightInd w:val="0"/>
      </w:pPr>
      <w:r>
        <w:t>J. G. Proakis and M. Salehi, Digital Communications, 5th ed. New York, NY, USA: McGraw-Hill, 2008, ch. 5.</w:t>
      </w:r>
    </w:p>
    <w:p w14:paraId="43EE4A43" w14:textId="77777777" w:rsidR="00253B6B" w:rsidRDefault="00253B6B" w:rsidP="00253B6B">
      <w:pPr>
        <w:pStyle w:val="references"/>
        <w:autoSpaceDE w:val="0"/>
        <w:autoSpaceDN w:val="0"/>
        <w:adjustRightInd w:val="0"/>
      </w:pPr>
      <w:r>
        <w:t>U.S. Department of War, Post-Quantum Cryptography Strategy, Office of the DoW CIO, Washington, DC, USA, Jun. 23, 2026.</w:t>
      </w:r>
    </w:p>
    <w:p w14:paraId="059BDEF5" w14:textId="77777777" w:rsidR="00913F75" w:rsidRDefault="00913F75" w:rsidP="00913F75">
      <w:pPr>
        <w:pStyle w:val="references"/>
        <w:numPr>
          <w:ilvl w:val="0"/>
          <w:numId w:val="0"/>
        </w:numPr>
        <w:autoSpaceDE w:val="0"/>
        <w:autoSpaceDN w:val="0"/>
        <w:adjustRightInd w:val="0"/>
        <w:ind w:start="18pt" w:hanging="18pt"/>
        <w:jc w:val="start"/>
      </w:pPr>
    </w:p>
    <w:p w14:paraId="6FD39C4F" w14:textId="77777777" w:rsidR="00913F75" w:rsidRDefault="00913F75" w:rsidP="00913F75">
      <w:pPr>
        <w:pStyle w:val="references"/>
        <w:numPr>
          <w:ilvl w:val="0"/>
          <w:numId w:val="0"/>
        </w:numPr>
        <w:autoSpaceDE w:val="0"/>
        <w:autoSpaceDN w:val="0"/>
        <w:adjustRightInd w:val="0"/>
        <w:ind w:start="18pt" w:hanging="18pt"/>
        <w:jc w:val="start"/>
      </w:pPr>
    </w:p>
    <w:p w14:paraId="0A7C356F" w14:textId="77777777" w:rsidR="00913F75" w:rsidRDefault="00913F75" w:rsidP="00913F75">
      <w:pPr>
        <w:pStyle w:val="references"/>
        <w:numPr>
          <w:ilvl w:val="0"/>
          <w:numId w:val="0"/>
        </w:numPr>
        <w:autoSpaceDE w:val="0"/>
        <w:autoSpaceDN w:val="0"/>
        <w:adjustRightInd w:val="0"/>
        <w:ind w:start="18pt" w:hanging="18pt"/>
        <w:jc w:val="start"/>
      </w:pPr>
    </w:p>
    <w:p w14:paraId="54A4B660" w14:textId="77777777" w:rsidR="00902EA6" w:rsidRDefault="00902EA6" w:rsidP="00913F75">
      <w:pPr>
        <w:pStyle w:val="references"/>
        <w:numPr>
          <w:ilvl w:val="0"/>
          <w:numId w:val="0"/>
        </w:numPr>
        <w:autoSpaceDE w:val="0"/>
        <w:autoSpaceDN w:val="0"/>
        <w:adjustRightInd w:val="0"/>
        <w:ind w:start="18pt" w:hanging="18pt"/>
        <w:jc w:val="start"/>
      </w:pPr>
    </w:p>
    <w:p w14:paraId="57B19B25" w14:textId="77777777" w:rsidR="00902EA6" w:rsidRDefault="00902EA6" w:rsidP="00913F75">
      <w:pPr>
        <w:pStyle w:val="references"/>
        <w:numPr>
          <w:ilvl w:val="0"/>
          <w:numId w:val="0"/>
        </w:numPr>
        <w:autoSpaceDE w:val="0"/>
        <w:autoSpaceDN w:val="0"/>
        <w:adjustRightInd w:val="0"/>
        <w:ind w:start="18pt" w:hanging="18pt"/>
        <w:jc w:val="start"/>
      </w:pPr>
    </w:p>
    <w:p w14:paraId="4B5557F0" w14:textId="77777777" w:rsidR="00902EA6" w:rsidRDefault="00902EA6" w:rsidP="00913F75">
      <w:pPr>
        <w:pStyle w:val="references"/>
        <w:numPr>
          <w:ilvl w:val="0"/>
          <w:numId w:val="0"/>
        </w:numPr>
        <w:autoSpaceDE w:val="0"/>
        <w:autoSpaceDN w:val="0"/>
        <w:adjustRightInd w:val="0"/>
        <w:ind w:start="18pt" w:hanging="18pt"/>
        <w:jc w:val="start"/>
      </w:pPr>
    </w:p>
    <w:p w14:paraId="4D8D1D60" w14:textId="77777777" w:rsidR="00902EA6" w:rsidRDefault="00902EA6" w:rsidP="00913F75">
      <w:pPr>
        <w:pStyle w:val="references"/>
        <w:numPr>
          <w:ilvl w:val="0"/>
          <w:numId w:val="0"/>
        </w:numPr>
        <w:autoSpaceDE w:val="0"/>
        <w:autoSpaceDN w:val="0"/>
        <w:adjustRightInd w:val="0"/>
        <w:ind w:start="18pt" w:hanging="18pt"/>
        <w:jc w:val="start"/>
      </w:pPr>
    </w:p>
    <w:p w14:paraId="345AACF4" w14:textId="77777777" w:rsidR="00902EA6" w:rsidRDefault="00902EA6" w:rsidP="00913F75">
      <w:pPr>
        <w:pStyle w:val="references"/>
        <w:numPr>
          <w:ilvl w:val="0"/>
          <w:numId w:val="0"/>
        </w:numPr>
        <w:autoSpaceDE w:val="0"/>
        <w:autoSpaceDN w:val="0"/>
        <w:adjustRightInd w:val="0"/>
        <w:ind w:start="18pt" w:hanging="18pt"/>
        <w:jc w:val="start"/>
      </w:pPr>
    </w:p>
    <w:p w14:paraId="32EA639F" w14:textId="77777777" w:rsidR="00902EA6" w:rsidRDefault="00902EA6" w:rsidP="00913F75">
      <w:pPr>
        <w:pStyle w:val="references"/>
        <w:numPr>
          <w:ilvl w:val="0"/>
          <w:numId w:val="0"/>
        </w:numPr>
        <w:autoSpaceDE w:val="0"/>
        <w:autoSpaceDN w:val="0"/>
        <w:adjustRightInd w:val="0"/>
        <w:ind w:start="18pt" w:hanging="18pt"/>
        <w:jc w:val="start"/>
      </w:pPr>
    </w:p>
    <w:p w14:paraId="4BADD4D5" w14:textId="77777777" w:rsidR="00902EA6" w:rsidRDefault="00902EA6" w:rsidP="00913F75">
      <w:pPr>
        <w:pStyle w:val="references"/>
        <w:numPr>
          <w:ilvl w:val="0"/>
          <w:numId w:val="0"/>
        </w:numPr>
        <w:autoSpaceDE w:val="0"/>
        <w:autoSpaceDN w:val="0"/>
        <w:adjustRightInd w:val="0"/>
        <w:ind w:start="18pt" w:hanging="18pt"/>
        <w:jc w:val="start"/>
      </w:pPr>
    </w:p>
    <w:p w14:paraId="0CAA5A1D" w14:textId="77777777" w:rsidR="00902EA6" w:rsidRDefault="00902EA6" w:rsidP="00913F75">
      <w:pPr>
        <w:pStyle w:val="references"/>
        <w:numPr>
          <w:ilvl w:val="0"/>
          <w:numId w:val="0"/>
        </w:numPr>
        <w:autoSpaceDE w:val="0"/>
        <w:autoSpaceDN w:val="0"/>
        <w:adjustRightInd w:val="0"/>
        <w:ind w:start="18pt" w:hanging="18pt"/>
        <w:jc w:val="start"/>
      </w:pPr>
    </w:p>
    <w:p w14:paraId="55951B1D" w14:textId="77777777" w:rsidR="00902EA6" w:rsidRDefault="00902EA6" w:rsidP="00913F75">
      <w:pPr>
        <w:pStyle w:val="references"/>
        <w:numPr>
          <w:ilvl w:val="0"/>
          <w:numId w:val="0"/>
        </w:numPr>
        <w:autoSpaceDE w:val="0"/>
        <w:autoSpaceDN w:val="0"/>
        <w:adjustRightInd w:val="0"/>
        <w:ind w:start="18pt" w:hanging="18pt"/>
        <w:jc w:val="start"/>
      </w:pPr>
    </w:p>
    <w:p w14:paraId="69BC1210" w14:textId="77777777" w:rsidR="00902EA6" w:rsidRDefault="00902EA6" w:rsidP="00913F75">
      <w:pPr>
        <w:pStyle w:val="references"/>
        <w:numPr>
          <w:ilvl w:val="0"/>
          <w:numId w:val="0"/>
        </w:numPr>
        <w:autoSpaceDE w:val="0"/>
        <w:autoSpaceDN w:val="0"/>
        <w:adjustRightInd w:val="0"/>
        <w:ind w:start="18pt" w:hanging="18pt"/>
        <w:jc w:val="start"/>
      </w:pPr>
    </w:p>
    <w:p w14:paraId="016501AB" w14:textId="77777777" w:rsidR="00902EA6" w:rsidRDefault="00902EA6" w:rsidP="00913F75">
      <w:pPr>
        <w:pStyle w:val="references"/>
        <w:numPr>
          <w:ilvl w:val="0"/>
          <w:numId w:val="0"/>
        </w:numPr>
        <w:autoSpaceDE w:val="0"/>
        <w:autoSpaceDN w:val="0"/>
        <w:adjustRightInd w:val="0"/>
        <w:ind w:start="18pt" w:hanging="18pt"/>
        <w:jc w:val="start"/>
      </w:pPr>
    </w:p>
    <w:p w14:paraId="116CAF42" w14:textId="77777777" w:rsidR="00902EA6" w:rsidRDefault="00902EA6" w:rsidP="00913F75">
      <w:pPr>
        <w:pStyle w:val="references"/>
        <w:numPr>
          <w:ilvl w:val="0"/>
          <w:numId w:val="0"/>
        </w:numPr>
        <w:autoSpaceDE w:val="0"/>
        <w:autoSpaceDN w:val="0"/>
        <w:adjustRightInd w:val="0"/>
        <w:ind w:start="18pt" w:hanging="18pt"/>
        <w:jc w:val="start"/>
      </w:pPr>
    </w:p>
    <w:p w14:paraId="4AED72BD" w14:textId="77777777" w:rsidR="00902EA6" w:rsidRDefault="00902EA6" w:rsidP="00913F75">
      <w:pPr>
        <w:pStyle w:val="references"/>
        <w:numPr>
          <w:ilvl w:val="0"/>
          <w:numId w:val="0"/>
        </w:numPr>
        <w:autoSpaceDE w:val="0"/>
        <w:autoSpaceDN w:val="0"/>
        <w:adjustRightInd w:val="0"/>
        <w:ind w:start="18pt" w:hanging="18pt"/>
        <w:jc w:val="start"/>
      </w:pPr>
    </w:p>
    <w:p w14:paraId="4328E5D0" w14:textId="77777777" w:rsidR="00902EA6" w:rsidRDefault="00902EA6" w:rsidP="00913F75">
      <w:pPr>
        <w:pStyle w:val="references"/>
        <w:numPr>
          <w:ilvl w:val="0"/>
          <w:numId w:val="0"/>
        </w:numPr>
        <w:autoSpaceDE w:val="0"/>
        <w:autoSpaceDN w:val="0"/>
        <w:adjustRightInd w:val="0"/>
        <w:ind w:start="18pt" w:hanging="18pt"/>
        <w:jc w:val="start"/>
      </w:pPr>
    </w:p>
    <w:p w14:paraId="4833340A" w14:textId="77777777" w:rsidR="00902EA6" w:rsidRDefault="00902EA6" w:rsidP="00913F75">
      <w:pPr>
        <w:pStyle w:val="references"/>
        <w:numPr>
          <w:ilvl w:val="0"/>
          <w:numId w:val="0"/>
        </w:numPr>
        <w:autoSpaceDE w:val="0"/>
        <w:autoSpaceDN w:val="0"/>
        <w:adjustRightInd w:val="0"/>
        <w:ind w:start="18pt" w:hanging="18pt"/>
        <w:jc w:val="start"/>
      </w:pPr>
    </w:p>
    <w:p w14:paraId="5C6202C3" w14:textId="77777777" w:rsidR="00902EA6" w:rsidRDefault="00902EA6" w:rsidP="00913F75">
      <w:pPr>
        <w:pStyle w:val="references"/>
        <w:numPr>
          <w:ilvl w:val="0"/>
          <w:numId w:val="0"/>
        </w:numPr>
        <w:autoSpaceDE w:val="0"/>
        <w:autoSpaceDN w:val="0"/>
        <w:adjustRightInd w:val="0"/>
        <w:ind w:start="18pt" w:hanging="18pt"/>
        <w:jc w:val="start"/>
      </w:pPr>
    </w:p>
    <w:p w14:paraId="1D745F43" w14:textId="77777777" w:rsidR="00902EA6" w:rsidRDefault="00902EA6" w:rsidP="00913F75">
      <w:pPr>
        <w:pStyle w:val="references"/>
        <w:numPr>
          <w:ilvl w:val="0"/>
          <w:numId w:val="0"/>
        </w:numPr>
        <w:autoSpaceDE w:val="0"/>
        <w:autoSpaceDN w:val="0"/>
        <w:adjustRightInd w:val="0"/>
        <w:ind w:start="18pt" w:hanging="18pt"/>
        <w:jc w:val="start"/>
      </w:pPr>
    </w:p>
    <w:p w14:paraId="3E549FB8" w14:textId="77777777" w:rsidR="00902EA6" w:rsidRDefault="00902EA6" w:rsidP="00913F75">
      <w:pPr>
        <w:pStyle w:val="references"/>
        <w:numPr>
          <w:ilvl w:val="0"/>
          <w:numId w:val="0"/>
        </w:numPr>
        <w:autoSpaceDE w:val="0"/>
        <w:autoSpaceDN w:val="0"/>
        <w:adjustRightInd w:val="0"/>
        <w:ind w:start="18pt" w:hanging="18pt"/>
        <w:jc w:val="start"/>
      </w:pPr>
    </w:p>
    <w:p w14:paraId="02592DC5" w14:textId="77777777" w:rsidR="00902EA6" w:rsidRDefault="00902EA6" w:rsidP="00913F75">
      <w:pPr>
        <w:pStyle w:val="references"/>
        <w:numPr>
          <w:ilvl w:val="0"/>
          <w:numId w:val="0"/>
        </w:numPr>
        <w:autoSpaceDE w:val="0"/>
        <w:autoSpaceDN w:val="0"/>
        <w:adjustRightInd w:val="0"/>
        <w:ind w:start="18pt" w:hanging="18pt"/>
        <w:jc w:val="start"/>
      </w:pPr>
    </w:p>
    <w:p w14:paraId="7E6649AF" w14:textId="77777777" w:rsidR="00902EA6" w:rsidRDefault="00902EA6" w:rsidP="00913F75">
      <w:pPr>
        <w:pStyle w:val="references"/>
        <w:numPr>
          <w:ilvl w:val="0"/>
          <w:numId w:val="0"/>
        </w:numPr>
        <w:autoSpaceDE w:val="0"/>
        <w:autoSpaceDN w:val="0"/>
        <w:adjustRightInd w:val="0"/>
        <w:ind w:start="18pt" w:hanging="18pt"/>
        <w:jc w:val="start"/>
      </w:pPr>
    </w:p>
    <w:p w14:paraId="0581B9B2" w14:textId="77777777" w:rsidR="00902EA6" w:rsidRDefault="00902EA6" w:rsidP="00913F75">
      <w:pPr>
        <w:pStyle w:val="references"/>
        <w:numPr>
          <w:ilvl w:val="0"/>
          <w:numId w:val="0"/>
        </w:numPr>
        <w:autoSpaceDE w:val="0"/>
        <w:autoSpaceDN w:val="0"/>
        <w:adjustRightInd w:val="0"/>
        <w:ind w:start="18pt" w:hanging="18pt"/>
        <w:jc w:val="start"/>
      </w:pPr>
    </w:p>
    <w:p w14:paraId="6E630B04" w14:textId="77777777" w:rsidR="00902EA6" w:rsidRDefault="00902EA6" w:rsidP="00913F75">
      <w:pPr>
        <w:pStyle w:val="references"/>
        <w:numPr>
          <w:ilvl w:val="0"/>
          <w:numId w:val="0"/>
        </w:numPr>
        <w:autoSpaceDE w:val="0"/>
        <w:autoSpaceDN w:val="0"/>
        <w:adjustRightInd w:val="0"/>
        <w:ind w:start="18pt" w:hanging="18pt"/>
        <w:jc w:val="start"/>
      </w:pPr>
    </w:p>
    <w:p w14:paraId="73A69717" w14:textId="77777777" w:rsidR="00902EA6" w:rsidRDefault="00902EA6" w:rsidP="00913F75">
      <w:pPr>
        <w:pStyle w:val="references"/>
        <w:numPr>
          <w:ilvl w:val="0"/>
          <w:numId w:val="0"/>
        </w:numPr>
        <w:autoSpaceDE w:val="0"/>
        <w:autoSpaceDN w:val="0"/>
        <w:adjustRightInd w:val="0"/>
        <w:ind w:start="18pt" w:hanging="18pt"/>
        <w:jc w:val="start"/>
      </w:pPr>
    </w:p>
    <w:p w14:paraId="5158866C" w14:textId="77777777" w:rsidR="00902EA6" w:rsidRDefault="00902EA6" w:rsidP="00913F75">
      <w:pPr>
        <w:pStyle w:val="references"/>
        <w:numPr>
          <w:ilvl w:val="0"/>
          <w:numId w:val="0"/>
        </w:numPr>
        <w:autoSpaceDE w:val="0"/>
        <w:autoSpaceDN w:val="0"/>
        <w:adjustRightInd w:val="0"/>
        <w:ind w:start="18pt" w:hanging="18pt"/>
        <w:jc w:val="start"/>
      </w:pPr>
    </w:p>
    <w:p w14:paraId="78F0B398" w14:textId="77777777" w:rsidR="00902EA6" w:rsidRDefault="00902EA6" w:rsidP="00913F75">
      <w:pPr>
        <w:pStyle w:val="references"/>
        <w:numPr>
          <w:ilvl w:val="0"/>
          <w:numId w:val="0"/>
        </w:numPr>
        <w:autoSpaceDE w:val="0"/>
        <w:autoSpaceDN w:val="0"/>
        <w:adjustRightInd w:val="0"/>
        <w:ind w:start="18pt" w:hanging="18pt"/>
        <w:jc w:val="start"/>
      </w:pPr>
    </w:p>
    <w:p w14:paraId="7D1D3327" w14:textId="77777777" w:rsidR="00902EA6" w:rsidRDefault="00902EA6" w:rsidP="00913F75">
      <w:pPr>
        <w:pStyle w:val="references"/>
        <w:numPr>
          <w:ilvl w:val="0"/>
          <w:numId w:val="0"/>
        </w:numPr>
        <w:autoSpaceDE w:val="0"/>
        <w:autoSpaceDN w:val="0"/>
        <w:adjustRightInd w:val="0"/>
        <w:ind w:start="18pt" w:hanging="18pt"/>
        <w:jc w:val="start"/>
      </w:pPr>
    </w:p>
    <w:p w14:paraId="13DCB9BE" w14:textId="77777777" w:rsidR="00902EA6" w:rsidRDefault="00902EA6" w:rsidP="00913F75">
      <w:pPr>
        <w:pStyle w:val="references"/>
        <w:numPr>
          <w:ilvl w:val="0"/>
          <w:numId w:val="0"/>
        </w:numPr>
        <w:autoSpaceDE w:val="0"/>
        <w:autoSpaceDN w:val="0"/>
        <w:adjustRightInd w:val="0"/>
        <w:ind w:start="18pt" w:hanging="18pt"/>
        <w:jc w:val="start"/>
      </w:pPr>
    </w:p>
    <w:p w14:paraId="2B6AC70F" w14:textId="77777777" w:rsidR="00902EA6" w:rsidRDefault="00902EA6" w:rsidP="00913F75">
      <w:pPr>
        <w:pStyle w:val="references"/>
        <w:numPr>
          <w:ilvl w:val="0"/>
          <w:numId w:val="0"/>
        </w:numPr>
        <w:autoSpaceDE w:val="0"/>
        <w:autoSpaceDN w:val="0"/>
        <w:adjustRightInd w:val="0"/>
        <w:ind w:start="18pt" w:hanging="18pt"/>
        <w:jc w:val="start"/>
      </w:pPr>
    </w:p>
    <w:p w14:paraId="0FDAB5C7" w14:textId="77777777" w:rsidR="00902EA6" w:rsidRDefault="00902EA6" w:rsidP="00913F75">
      <w:pPr>
        <w:pStyle w:val="references"/>
        <w:numPr>
          <w:ilvl w:val="0"/>
          <w:numId w:val="0"/>
        </w:numPr>
        <w:autoSpaceDE w:val="0"/>
        <w:autoSpaceDN w:val="0"/>
        <w:adjustRightInd w:val="0"/>
        <w:ind w:start="18pt" w:hanging="18pt"/>
        <w:jc w:val="start"/>
      </w:pPr>
    </w:p>
    <w:p w14:paraId="3E54E982" w14:textId="77777777" w:rsidR="00902EA6" w:rsidRDefault="00902EA6" w:rsidP="00913F75">
      <w:pPr>
        <w:pStyle w:val="references"/>
        <w:numPr>
          <w:ilvl w:val="0"/>
          <w:numId w:val="0"/>
        </w:numPr>
        <w:autoSpaceDE w:val="0"/>
        <w:autoSpaceDN w:val="0"/>
        <w:adjustRightInd w:val="0"/>
        <w:ind w:start="18pt" w:hanging="18pt"/>
        <w:jc w:val="start"/>
      </w:pPr>
    </w:p>
    <w:p w14:paraId="376D2EC2" w14:textId="77777777" w:rsidR="00902EA6" w:rsidRDefault="00902EA6" w:rsidP="00913F75">
      <w:pPr>
        <w:pStyle w:val="references"/>
        <w:numPr>
          <w:ilvl w:val="0"/>
          <w:numId w:val="0"/>
        </w:numPr>
        <w:autoSpaceDE w:val="0"/>
        <w:autoSpaceDN w:val="0"/>
        <w:adjustRightInd w:val="0"/>
        <w:ind w:start="18pt" w:hanging="18pt"/>
        <w:jc w:val="start"/>
      </w:pPr>
    </w:p>
    <w:p w14:paraId="22198579" w14:textId="77777777" w:rsidR="00902EA6" w:rsidRDefault="00902EA6" w:rsidP="00913F75">
      <w:pPr>
        <w:pStyle w:val="references"/>
        <w:numPr>
          <w:ilvl w:val="0"/>
          <w:numId w:val="0"/>
        </w:numPr>
        <w:autoSpaceDE w:val="0"/>
        <w:autoSpaceDN w:val="0"/>
        <w:adjustRightInd w:val="0"/>
        <w:ind w:start="18pt" w:hanging="18pt"/>
        <w:jc w:val="start"/>
      </w:pPr>
    </w:p>
    <w:p w14:paraId="64765BF9" w14:textId="77777777" w:rsidR="00902EA6" w:rsidRDefault="00902EA6" w:rsidP="00913F75">
      <w:pPr>
        <w:pStyle w:val="references"/>
        <w:numPr>
          <w:ilvl w:val="0"/>
          <w:numId w:val="0"/>
        </w:numPr>
        <w:autoSpaceDE w:val="0"/>
        <w:autoSpaceDN w:val="0"/>
        <w:adjustRightInd w:val="0"/>
        <w:ind w:start="18pt" w:hanging="18pt"/>
        <w:jc w:val="start"/>
      </w:pPr>
    </w:p>
    <w:p w14:paraId="17FFCF62" w14:textId="77777777" w:rsidR="00902EA6" w:rsidRDefault="00902EA6" w:rsidP="00913F75">
      <w:pPr>
        <w:pStyle w:val="references"/>
        <w:numPr>
          <w:ilvl w:val="0"/>
          <w:numId w:val="0"/>
        </w:numPr>
        <w:autoSpaceDE w:val="0"/>
        <w:autoSpaceDN w:val="0"/>
        <w:adjustRightInd w:val="0"/>
        <w:ind w:start="18pt" w:hanging="18pt"/>
        <w:jc w:val="start"/>
      </w:pPr>
    </w:p>
    <w:p w14:paraId="2D15E443" w14:textId="77777777" w:rsidR="00902EA6" w:rsidRDefault="00902EA6" w:rsidP="00913F75">
      <w:pPr>
        <w:pStyle w:val="references"/>
        <w:numPr>
          <w:ilvl w:val="0"/>
          <w:numId w:val="0"/>
        </w:numPr>
        <w:autoSpaceDE w:val="0"/>
        <w:autoSpaceDN w:val="0"/>
        <w:adjustRightInd w:val="0"/>
        <w:ind w:start="18pt" w:hanging="18pt"/>
        <w:jc w:val="start"/>
      </w:pPr>
    </w:p>
    <w:p w14:paraId="011A2CE8" w14:textId="77777777" w:rsidR="00902EA6" w:rsidRDefault="00902EA6" w:rsidP="00913F75">
      <w:pPr>
        <w:pStyle w:val="references"/>
        <w:numPr>
          <w:ilvl w:val="0"/>
          <w:numId w:val="0"/>
        </w:numPr>
        <w:autoSpaceDE w:val="0"/>
        <w:autoSpaceDN w:val="0"/>
        <w:adjustRightInd w:val="0"/>
        <w:ind w:start="18pt" w:hanging="18pt"/>
        <w:jc w:val="start"/>
      </w:pPr>
    </w:p>
    <w:p w14:paraId="0D0ED4A6" w14:textId="77777777" w:rsidR="00902EA6" w:rsidRDefault="00902EA6" w:rsidP="00913F75">
      <w:pPr>
        <w:pStyle w:val="references"/>
        <w:numPr>
          <w:ilvl w:val="0"/>
          <w:numId w:val="0"/>
        </w:numPr>
        <w:autoSpaceDE w:val="0"/>
        <w:autoSpaceDN w:val="0"/>
        <w:adjustRightInd w:val="0"/>
        <w:ind w:start="18pt" w:hanging="18pt"/>
        <w:jc w:val="start"/>
      </w:pPr>
    </w:p>
    <w:p w14:paraId="6E385DE2" w14:textId="77777777" w:rsidR="00902EA6" w:rsidRDefault="00902EA6" w:rsidP="00913F75">
      <w:pPr>
        <w:pStyle w:val="references"/>
        <w:numPr>
          <w:ilvl w:val="0"/>
          <w:numId w:val="0"/>
        </w:numPr>
        <w:autoSpaceDE w:val="0"/>
        <w:autoSpaceDN w:val="0"/>
        <w:adjustRightInd w:val="0"/>
        <w:ind w:start="18pt" w:hanging="18pt"/>
        <w:jc w:val="start"/>
      </w:pPr>
    </w:p>
    <w:p w14:paraId="7588007F" w14:textId="77777777" w:rsidR="00902EA6" w:rsidRDefault="00902EA6" w:rsidP="00913F75">
      <w:pPr>
        <w:pStyle w:val="references"/>
        <w:numPr>
          <w:ilvl w:val="0"/>
          <w:numId w:val="0"/>
        </w:numPr>
        <w:autoSpaceDE w:val="0"/>
        <w:autoSpaceDN w:val="0"/>
        <w:adjustRightInd w:val="0"/>
        <w:ind w:start="18pt" w:hanging="18pt"/>
        <w:jc w:val="start"/>
      </w:pPr>
    </w:p>
    <w:p w14:paraId="66B1E38E" w14:textId="77777777" w:rsidR="00902EA6" w:rsidRDefault="00902EA6" w:rsidP="00913F75">
      <w:pPr>
        <w:pStyle w:val="references"/>
        <w:numPr>
          <w:ilvl w:val="0"/>
          <w:numId w:val="0"/>
        </w:numPr>
        <w:autoSpaceDE w:val="0"/>
        <w:autoSpaceDN w:val="0"/>
        <w:adjustRightInd w:val="0"/>
        <w:ind w:start="18pt" w:hanging="18pt"/>
        <w:jc w:val="start"/>
      </w:pPr>
    </w:p>
    <w:p w14:paraId="5D51C0BF" w14:textId="77777777" w:rsidR="00902EA6" w:rsidRDefault="00902EA6" w:rsidP="00913F75">
      <w:pPr>
        <w:pStyle w:val="references"/>
        <w:numPr>
          <w:ilvl w:val="0"/>
          <w:numId w:val="0"/>
        </w:numPr>
        <w:autoSpaceDE w:val="0"/>
        <w:autoSpaceDN w:val="0"/>
        <w:adjustRightInd w:val="0"/>
        <w:ind w:start="18pt" w:hanging="18pt"/>
        <w:jc w:val="start"/>
      </w:pPr>
    </w:p>
    <w:p w14:paraId="04B54D96" w14:textId="77777777" w:rsidR="00902EA6" w:rsidRDefault="00902EA6" w:rsidP="00913F75">
      <w:pPr>
        <w:pStyle w:val="references"/>
        <w:numPr>
          <w:ilvl w:val="0"/>
          <w:numId w:val="0"/>
        </w:numPr>
        <w:autoSpaceDE w:val="0"/>
        <w:autoSpaceDN w:val="0"/>
        <w:adjustRightInd w:val="0"/>
        <w:ind w:start="18pt" w:hanging="18pt"/>
        <w:jc w:val="start"/>
      </w:pPr>
    </w:p>
    <w:p w14:paraId="2EABCBD6" w14:textId="77777777" w:rsidR="00902EA6" w:rsidRDefault="00902EA6" w:rsidP="00913F75">
      <w:pPr>
        <w:pStyle w:val="references"/>
        <w:numPr>
          <w:ilvl w:val="0"/>
          <w:numId w:val="0"/>
        </w:numPr>
        <w:autoSpaceDE w:val="0"/>
        <w:autoSpaceDN w:val="0"/>
        <w:adjustRightInd w:val="0"/>
        <w:ind w:start="18pt" w:hanging="18pt"/>
        <w:jc w:val="start"/>
      </w:pPr>
    </w:p>
    <w:p w14:paraId="1268BB34" w14:textId="77777777" w:rsidR="00902EA6" w:rsidRDefault="00902EA6" w:rsidP="00913F75">
      <w:pPr>
        <w:pStyle w:val="references"/>
        <w:numPr>
          <w:ilvl w:val="0"/>
          <w:numId w:val="0"/>
        </w:numPr>
        <w:autoSpaceDE w:val="0"/>
        <w:autoSpaceDN w:val="0"/>
        <w:adjustRightInd w:val="0"/>
        <w:ind w:start="18pt" w:hanging="18pt"/>
        <w:jc w:val="start"/>
      </w:pPr>
    </w:p>
    <w:p w14:paraId="481FFA18" w14:textId="77777777" w:rsidR="00902EA6" w:rsidRDefault="00902EA6" w:rsidP="00913F75">
      <w:pPr>
        <w:pStyle w:val="references"/>
        <w:numPr>
          <w:ilvl w:val="0"/>
          <w:numId w:val="0"/>
        </w:numPr>
        <w:autoSpaceDE w:val="0"/>
        <w:autoSpaceDN w:val="0"/>
        <w:adjustRightInd w:val="0"/>
        <w:ind w:start="18pt" w:hanging="18pt"/>
        <w:jc w:val="start"/>
      </w:pPr>
    </w:p>
    <w:p w14:paraId="260518FB" w14:textId="77777777" w:rsidR="00902EA6" w:rsidRDefault="00902EA6" w:rsidP="00913F75">
      <w:pPr>
        <w:pStyle w:val="references"/>
        <w:numPr>
          <w:ilvl w:val="0"/>
          <w:numId w:val="0"/>
        </w:numPr>
        <w:autoSpaceDE w:val="0"/>
        <w:autoSpaceDN w:val="0"/>
        <w:adjustRightInd w:val="0"/>
        <w:ind w:start="18pt" w:hanging="18pt"/>
        <w:jc w:val="start"/>
      </w:pPr>
    </w:p>
    <w:p w14:paraId="7DF5D429" w14:textId="77777777" w:rsidR="00902EA6" w:rsidRDefault="00902EA6" w:rsidP="00913F75">
      <w:pPr>
        <w:pStyle w:val="references"/>
        <w:numPr>
          <w:ilvl w:val="0"/>
          <w:numId w:val="0"/>
        </w:numPr>
        <w:autoSpaceDE w:val="0"/>
        <w:autoSpaceDN w:val="0"/>
        <w:adjustRightInd w:val="0"/>
        <w:ind w:start="18pt" w:hanging="18pt"/>
        <w:jc w:val="start"/>
      </w:pPr>
    </w:p>
    <w:p w14:paraId="56724831" w14:textId="77777777" w:rsidR="00902EA6" w:rsidRDefault="00902EA6" w:rsidP="00913F75">
      <w:pPr>
        <w:pStyle w:val="references"/>
        <w:numPr>
          <w:ilvl w:val="0"/>
          <w:numId w:val="0"/>
        </w:numPr>
        <w:autoSpaceDE w:val="0"/>
        <w:autoSpaceDN w:val="0"/>
        <w:adjustRightInd w:val="0"/>
        <w:ind w:start="18pt" w:hanging="18pt"/>
        <w:jc w:val="start"/>
      </w:pPr>
    </w:p>
    <w:p w14:paraId="6A137E2F" w14:textId="77777777" w:rsidR="00902EA6" w:rsidRDefault="00902EA6" w:rsidP="00913F75">
      <w:pPr>
        <w:pStyle w:val="references"/>
        <w:numPr>
          <w:ilvl w:val="0"/>
          <w:numId w:val="0"/>
        </w:numPr>
        <w:autoSpaceDE w:val="0"/>
        <w:autoSpaceDN w:val="0"/>
        <w:adjustRightInd w:val="0"/>
        <w:ind w:start="18pt" w:hanging="18pt"/>
        <w:jc w:val="start"/>
      </w:pPr>
    </w:p>
    <w:p w14:paraId="187DF7AD" w14:textId="77777777" w:rsidR="00902EA6" w:rsidRDefault="00902EA6" w:rsidP="00913F75">
      <w:pPr>
        <w:pStyle w:val="references"/>
        <w:numPr>
          <w:ilvl w:val="0"/>
          <w:numId w:val="0"/>
        </w:numPr>
        <w:autoSpaceDE w:val="0"/>
        <w:autoSpaceDN w:val="0"/>
        <w:adjustRightInd w:val="0"/>
        <w:ind w:start="18pt" w:hanging="18pt"/>
        <w:jc w:val="start"/>
      </w:pPr>
    </w:p>
    <w:p w14:paraId="3A9E68BC" w14:textId="77777777" w:rsidR="00902EA6" w:rsidRDefault="00902EA6" w:rsidP="00913F75">
      <w:pPr>
        <w:pStyle w:val="references"/>
        <w:numPr>
          <w:ilvl w:val="0"/>
          <w:numId w:val="0"/>
        </w:numPr>
        <w:autoSpaceDE w:val="0"/>
        <w:autoSpaceDN w:val="0"/>
        <w:adjustRightInd w:val="0"/>
        <w:ind w:start="18pt" w:hanging="18pt"/>
        <w:jc w:val="start"/>
      </w:pPr>
    </w:p>
    <w:p w14:paraId="1F38FB15" w14:textId="77777777" w:rsidR="00902EA6" w:rsidRDefault="00902EA6" w:rsidP="00913F75">
      <w:pPr>
        <w:pStyle w:val="references"/>
        <w:numPr>
          <w:ilvl w:val="0"/>
          <w:numId w:val="0"/>
        </w:numPr>
        <w:autoSpaceDE w:val="0"/>
        <w:autoSpaceDN w:val="0"/>
        <w:adjustRightInd w:val="0"/>
        <w:ind w:start="18pt" w:hanging="18pt"/>
        <w:jc w:val="start"/>
      </w:pPr>
    </w:p>
    <w:p w14:paraId="251779D8" w14:textId="77777777" w:rsidR="00902EA6" w:rsidRDefault="00902EA6" w:rsidP="00913F75">
      <w:pPr>
        <w:pStyle w:val="references"/>
        <w:numPr>
          <w:ilvl w:val="0"/>
          <w:numId w:val="0"/>
        </w:numPr>
        <w:autoSpaceDE w:val="0"/>
        <w:autoSpaceDN w:val="0"/>
        <w:adjustRightInd w:val="0"/>
        <w:ind w:start="18pt" w:hanging="18pt"/>
        <w:jc w:val="start"/>
      </w:pPr>
    </w:p>
    <w:p w14:paraId="67B0AE60" w14:textId="77777777" w:rsidR="00902EA6" w:rsidRDefault="00902EA6" w:rsidP="00913F75">
      <w:pPr>
        <w:pStyle w:val="references"/>
        <w:numPr>
          <w:ilvl w:val="0"/>
          <w:numId w:val="0"/>
        </w:numPr>
        <w:autoSpaceDE w:val="0"/>
        <w:autoSpaceDN w:val="0"/>
        <w:adjustRightInd w:val="0"/>
        <w:ind w:start="18pt" w:hanging="18pt"/>
        <w:jc w:val="start"/>
      </w:pPr>
    </w:p>
    <w:p w14:paraId="2D45CF95" w14:textId="77777777" w:rsidR="00902EA6" w:rsidRDefault="00902EA6" w:rsidP="00913F75">
      <w:pPr>
        <w:pStyle w:val="references"/>
        <w:numPr>
          <w:ilvl w:val="0"/>
          <w:numId w:val="0"/>
        </w:numPr>
        <w:autoSpaceDE w:val="0"/>
        <w:autoSpaceDN w:val="0"/>
        <w:adjustRightInd w:val="0"/>
        <w:ind w:start="18pt" w:hanging="18pt"/>
        <w:jc w:val="start"/>
      </w:pPr>
    </w:p>
    <w:p w14:paraId="33DD0616" w14:textId="77777777" w:rsidR="00902EA6" w:rsidRDefault="00902EA6" w:rsidP="00913F75">
      <w:pPr>
        <w:pStyle w:val="references"/>
        <w:numPr>
          <w:ilvl w:val="0"/>
          <w:numId w:val="0"/>
        </w:numPr>
        <w:autoSpaceDE w:val="0"/>
        <w:autoSpaceDN w:val="0"/>
        <w:adjustRightInd w:val="0"/>
        <w:ind w:start="18pt" w:hanging="18pt"/>
        <w:jc w:val="start"/>
      </w:pPr>
    </w:p>
    <w:p w14:paraId="35E19FA8" w14:textId="77777777" w:rsidR="00902EA6" w:rsidRDefault="00902EA6" w:rsidP="00913F75">
      <w:pPr>
        <w:pStyle w:val="references"/>
        <w:numPr>
          <w:ilvl w:val="0"/>
          <w:numId w:val="0"/>
        </w:numPr>
        <w:autoSpaceDE w:val="0"/>
        <w:autoSpaceDN w:val="0"/>
        <w:adjustRightInd w:val="0"/>
        <w:ind w:start="18pt" w:hanging="18pt"/>
        <w:jc w:val="start"/>
      </w:pPr>
    </w:p>
    <w:p w14:paraId="1A99EDA8" w14:textId="77777777" w:rsidR="00902EA6" w:rsidRDefault="00902EA6" w:rsidP="00913F75">
      <w:pPr>
        <w:pStyle w:val="references"/>
        <w:numPr>
          <w:ilvl w:val="0"/>
          <w:numId w:val="0"/>
        </w:numPr>
        <w:autoSpaceDE w:val="0"/>
        <w:autoSpaceDN w:val="0"/>
        <w:adjustRightInd w:val="0"/>
        <w:ind w:start="18pt" w:hanging="18pt"/>
        <w:jc w:val="start"/>
      </w:pPr>
    </w:p>
    <w:p w14:paraId="73E7E003" w14:textId="77777777" w:rsidR="00902EA6" w:rsidRDefault="00902EA6" w:rsidP="00913F75">
      <w:pPr>
        <w:pStyle w:val="references"/>
        <w:numPr>
          <w:ilvl w:val="0"/>
          <w:numId w:val="0"/>
        </w:numPr>
        <w:autoSpaceDE w:val="0"/>
        <w:autoSpaceDN w:val="0"/>
        <w:adjustRightInd w:val="0"/>
        <w:ind w:start="18pt" w:hanging="18pt"/>
        <w:jc w:val="start"/>
      </w:pPr>
    </w:p>
    <w:p w14:paraId="3E95C057" w14:textId="77777777" w:rsidR="00902EA6" w:rsidRDefault="00902EA6" w:rsidP="00913F75">
      <w:pPr>
        <w:pStyle w:val="references"/>
        <w:numPr>
          <w:ilvl w:val="0"/>
          <w:numId w:val="0"/>
        </w:numPr>
        <w:autoSpaceDE w:val="0"/>
        <w:autoSpaceDN w:val="0"/>
        <w:adjustRightInd w:val="0"/>
        <w:ind w:start="18pt" w:hanging="18pt"/>
        <w:jc w:val="start"/>
      </w:pPr>
    </w:p>
    <w:p w14:paraId="3C2F4DBC" w14:textId="77777777" w:rsidR="00902EA6" w:rsidRDefault="00902EA6" w:rsidP="00913F75">
      <w:pPr>
        <w:pStyle w:val="references"/>
        <w:numPr>
          <w:ilvl w:val="0"/>
          <w:numId w:val="0"/>
        </w:numPr>
        <w:autoSpaceDE w:val="0"/>
        <w:autoSpaceDN w:val="0"/>
        <w:adjustRightInd w:val="0"/>
        <w:ind w:start="18pt" w:hanging="18pt"/>
        <w:jc w:val="start"/>
      </w:pPr>
    </w:p>
    <w:p w14:paraId="2FC5944B" w14:textId="77777777" w:rsidR="00902EA6" w:rsidRDefault="00902EA6" w:rsidP="00913F75">
      <w:pPr>
        <w:pStyle w:val="references"/>
        <w:numPr>
          <w:ilvl w:val="0"/>
          <w:numId w:val="0"/>
        </w:numPr>
        <w:autoSpaceDE w:val="0"/>
        <w:autoSpaceDN w:val="0"/>
        <w:adjustRightInd w:val="0"/>
        <w:ind w:start="18pt" w:hanging="18pt"/>
        <w:jc w:val="start"/>
      </w:pPr>
    </w:p>
    <w:p w14:paraId="51243DBC" w14:textId="77777777" w:rsidR="00902EA6" w:rsidRDefault="00902EA6" w:rsidP="00913F75">
      <w:pPr>
        <w:pStyle w:val="references"/>
        <w:numPr>
          <w:ilvl w:val="0"/>
          <w:numId w:val="0"/>
        </w:numPr>
        <w:autoSpaceDE w:val="0"/>
        <w:autoSpaceDN w:val="0"/>
        <w:adjustRightInd w:val="0"/>
        <w:ind w:start="18pt" w:hanging="18pt"/>
        <w:jc w:val="start"/>
      </w:pPr>
    </w:p>
    <w:p w14:paraId="0A515845" w14:textId="77777777" w:rsidR="00902EA6" w:rsidRDefault="00902EA6" w:rsidP="00913F75">
      <w:pPr>
        <w:pStyle w:val="references"/>
        <w:numPr>
          <w:ilvl w:val="0"/>
          <w:numId w:val="0"/>
        </w:numPr>
        <w:autoSpaceDE w:val="0"/>
        <w:autoSpaceDN w:val="0"/>
        <w:adjustRightInd w:val="0"/>
        <w:ind w:start="18pt" w:hanging="18pt"/>
        <w:jc w:val="start"/>
      </w:pPr>
    </w:p>
    <w:p w14:paraId="2C6270B9" w14:textId="77777777" w:rsidR="00902EA6" w:rsidRDefault="00902EA6" w:rsidP="00913F75">
      <w:pPr>
        <w:pStyle w:val="references"/>
        <w:numPr>
          <w:ilvl w:val="0"/>
          <w:numId w:val="0"/>
        </w:numPr>
        <w:autoSpaceDE w:val="0"/>
        <w:autoSpaceDN w:val="0"/>
        <w:adjustRightInd w:val="0"/>
        <w:ind w:start="18pt" w:hanging="18pt"/>
        <w:jc w:val="start"/>
      </w:pPr>
    </w:p>
    <w:p w14:paraId="131C861B" w14:textId="77777777" w:rsidR="00902EA6" w:rsidRDefault="00902EA6" w:rsidP="00913F75">
      <w:pPr>
        <w:pStyle w:val="references"/>
        <w:numPr>
          <w:ilvl w:val="0"/>
          <w:numId w:val="0"/>
        </w:numPr>
        <w:autoSpaceDE w:val="0"/>
        <w:autoSpaceDN w:val="0"/>
        <w:adjustRightInd w:val="0"/>
        <w:ind w:start="18pt" w:hanging="18pt"/>
        <w:jc w:val="start"/>
      </w:pPr>
    </w:p>
    <w:p w14:paraId="77D19011" w14:textId="77777777" w:rsidR="00902EA6" w:rsidRDefault="00902EA6" w:rsidP="00913F75">
      <w:pPr>
        <w:pStyle w:val="references"/>
        <w:numPr>
          <w:ilvl w:val="0"/>
          <w:numId w:val="0"/>
        </w:numPr>
        <w:autoSpaceDE w:val="0"/>
        <w:autoSpaceDN w:val="0"/>
        <w:adjustRightInd w:val="0"/>
        <w:ind w:start="18pt" w:hanging="18pt"/>
        <w:jc w:val="start"/>
      </w:pPr>
    </w:p>
    <w:p w14:paraId="77F35789" w14:textId="77777777" w:rsidR="00902EA6" w:rsidRDefault="00902EA6" w:rsidP="00913F75">
      <w:pPr>
        <w:pStyle w:val="references"/>
        <w:numPr>
          <w:ilvl w:val="0"/>
          <w:numId w:val="0"/>
        </w:numPr>
        <w:autoSpaceDE w:val="0"/>
        <w:autoSpaceDN w:val="0"/>
        <w:adjustRightInd w:val="0"/>
        <w:ind w:start="18pt" w:hanging="18pt"/>
        <w:jc w:val="start"/>
      </w:pPr>
    </w:p>
    <w:p w14:paraId="2E3EA195" w14:textId="77777777" w:rsidR="00902EA6" w:rsidRDefault="00902EA6" w:rsidP="00913F75">
      <w:pPr>
        <w:pStyle w:val="references"/>
        <w:numPr>
          <w:ilvl w:val="0"/>
          <w:numId w:val="0"/>
        </w:numPr>
        <w:autoSpaceDE w:val="0"/>
        <w:autoSpaceDN w:val="0"/>
        <w:adjustRightInd w:val="0"/>
        <w:ind w:start="18pt" w:hanging="18pt"/>
        <w:jc w:val="start"/>
      </w:pPr>
    </w:p>
    <w:p w14:paraId="59496DEE" w14:textId="77777777" w:rsidR="00902EA6" w:rsidRDefault="00902EA6" w:rsidP="00913F75">
      <w:pPr>
        <w:pStyle w:val="references"/>
        <w:numPr>
          <w:ilvl w:val="0"/>
          <w:numId w:val="0"/>
        </w:numPr>
        <w:autoSpaceDE w:val="0"/>
        <w:autoSpaceDN w:val="0"/>
        <w:adjustRightInd w:val="0"/>
        <w:ind w:start="18pt" w:hanging="18pt"/>
        <w:jc w:val="start"/>
      </w:pPr>
    </w:p>
    <w:p w14:paraId="54D42919" w14:textId="77777777" w:rsidR="00902EA6" w:rsidRDefault="00902EA6" w:rsidP="00913F75">
      <w:pPr>
        <w:pStyle w:val="references"/>
        <w:numPr>
          <w:ilvl w:val="0"/>
          <w:numId w:val="0"/>
        </w:numPr>
        <w:autoSpaceDE w:val="0"/>
        <w:autoSpaceDN w:val="0"/>
        <w:adjustRightInd w:val="0"/>
        <w:ind w:start="18pt" w:hanging="18pt"/>
        <w:jc w:val="start"/>
      </w:pPr>
    </w:p>
    <w:p w14:paraId="3B41912A" w14:textId="77777777" w:rsidR="00902EA6" w:rsidRDefault="00902EA6" w:rsidP="00913F75">
      <w:pPr>
        <w:pStyle w:val="references"/>
        <w:numPr>
          <w:ilvl w:val="0"/>
          <w:numId w:val="0"/>
        </w:numPr>
        <w:autoSpaceDE w:val="0"/>
        <w:autoSpaceDN w:val="0"/>
        <w:adjustRightInd w:val="0"/>
        <w:ind w:start="18pt" w:hanging="18pt"/>
        <w:jc w:val="start"/>
      </w:pPr>
    </w:p>
    <w:p w14:paraId="65E29C90" w14:textId="77777777" w:rsidR="00902EA6" w:rsidRDefault="00902EA6" w:rsidP="00913F75">
      <w:pPr>
        <w:pStyle w:val="references"/>
        <w:numPr>
          <w:ilvl w:val="0"/>
          <w:numId w:val="0"/>
        </w:numPr>
        <w:autoSpaceDE w:val="0"/>
        <w:autoSpaceDN w:val="0"/>
        <w:adjustRightInd w:val="0"/>
        <w:ind w:start="18pt" w:hanging="18pt"/>
        <w:jc w:val="start"/>
      </w:pPr>
    </w:p>
    <w:p w14:paraId="45D57B40" w14:textId="77777777" w:rsidR="00902EA6" w:rsidRDefault="00902EA6" w:rsidP="00913F75">
      <w:pPr>
        <w:pStyle w:val="references"/>
        <w:numPr>
          <w:ilvl w:val="0"/>
          <w:numId w:val="0"/>
        </w:numPr>
        <w:autoSpaceDE w:val="0"/>
        <w:autoSpaceDN w:val="0"/>
        <w:adjustRightInd w:val="0"/>
        <w:ind w:start="18pt" w:hanging="18pt"/>
        <w:jc w:val="start"/>
      </w:pPr>
    </w:p>
    <w:p w14:paraId="7BF12975" w14:textId="77777777" w:rsidR="00902EA6" w:rsidRDefault="00902EA6" w:rsidP="00913F75">
      <w:pPr>
        <w:pStyle w:val="references"/>
        <w:numPr>
          <w:ilvl w:val="0"/>
          <w:numId w:val="0"/>
        </w:numPr>
        <w:autoSpaceDE w:val="0"/>
        <w:autoSpaceDN w:val="0"/>
        <w:adjustRightInd w:val="0"/>
        <w:ind w:start="18pt" w:hanging="18pt"/>
        <w:jc w:val="start"/>
      </w:pPr>
    </w:p>
    <w:p w14:paraId="6D2DAB9B" w14:textId="77777777" w:rsidR="00902EA6" w:rsidRDefault="00902EA6" w:rsidP="00913F75">
      <w:pPr>
        <w:pStyle w:val="references"/>
        <w:numPr>
          <w:ilvl w:val="0"/>
          <w:numId w:val="0"/>
        </w:numPr>
        <w:autoSpaceDE w:val="0"/>
        <w:autoSpaceDN w:val="0"/>
        <w:adjustRightInd w:val="0"/>
        <w:ind w:start="18pt" w:hanging="18pt"/>
        <w:jc w:val="start"/>
      </w:pPr>
    </w:p>
    <w:p w14:paraId="5B1CDE10" w14:textId="77777777" w:rsidR="00902EA6" w:rsidRDefault="00902EA6" w:rsidP="00913F75">
      <w:pPr>
        <w:pStyle w:val="references"/>
        <w:numPr>
          <w:ilvl w:val="0"/>
          <w:numId w:val="0"/>
        </w:numPr>
        <w:autoSpaceDE w:val="0"/>
        <w:autoSpaceDN w:val="0"/>
        <w:adjustRightInd w:val="0"/>
        <w:ind w:start="18pt" w:hanging="18pt"/>
        <w:jc w:val="start"/>
      </w:pPr>
    </w:p>
    <w:p w14:paraId="2FD91AFC" w14:textId="77777777" w:rsidR="00902EA6" w:rsidRDefault="00902EA6" w:rsidP="00913F75">
      <w:pPr>
        <w:pStyle w:val="references"/>
        <w:numPr>
          <w:ilvl w:val="0"/>
          <w:numId w:val="0"/>
        </w:numPr>
        <w:autoSpaceDE w:val="0"/>
        <w:autoSpaceDN w:val="0"/>
        <w:adjustRightInd w:val="0"/>
        <w:ind w:start="18pt" w:hanging="18pt"/>
        <w:jc w:val="start"/>
      </w:pPr>
    </w:p>
    <w:p w14:paraId="3FD5D63D" w14:textId="77777777" w:rsidR="00902EA6" w:rsidRDefault="00902EA6" w:rsidP="00913F75">
      <w:pPr>
        <w:pStyle w:val="references"/>
        <w:numPr>
          <w:ilvl w:val="0"/>
          <w:numId w:val="0"/>
        </w:numPr>
        <w:autoSpaceDE w:val="0"/>
        <w:autoSpaceDN w:val="0"/>
        <w:adjustRightInd w:val="0"/>
        <w:ind w:start="18pt" w:hanging="18pt"/>
        <w:jc w:val="start"/>
      </w:pPr>
    </w:p>
    <w:p w14:paraId="5F8F876D" w14:textId="77777777" w:rsidR="00902EA6" w:rsidRDefault="00902EA6" w:rsidP="00913F75">
      <w:pPr>
        <w:pStyle w:val="references"/>
        <w:numPr>
          <w:ilvl w:val="0"/>
          <w:numId w:val="0"/>
        </w:numPr>
        <w:autoSpaceDE w:val="0"/>
        <w:autoSpaceDN w:val="0"/>
        <w:adjustRightInd w:val="0"/>
        <w:ind w:start="18pt" w:hanging="18pt"/>
        <w:jc w:val="start"/>
      </w:pPr>
    </w:p>
    <w:p w14:paraId="03FECA7B" w14:textId="77777777" w:rsidR="00902EA6" w:rsidRDefault="00902EA6" w:rsidP="00913F75">
      <w:pPr>
        <w:pStyle w:val="references"/>
        <w:numPr>
          <w:ilvl w:val="0"/>
          <w:numId w:val="0"/>
        </w:numPr>
        <w:autoSpaceDE w:val="0"/>
        <w:autoSpaceDN w:val="0"/>
        <w:adjustRightInd w:val="0"/>
        <w:ind w:start="18pt" w:hanging="18pt"/>
        <w:jc w:val="start"/>
      </w:pPr>
    </w:p>
    <w:p w14:paraId="07B6F4EB" w14:textId="77777777" w:rsidR="00902EA6" w:rsidRDefault="00902EA6" w:rsidP="00913F75">
      <w:pPr>
        <w:pStyle w:val="references"/>
        <w:numPr>
          <w:ilvl w:val="0"/>
          <w:numId w:val="0"/>
        </w:numPr>
        <w:autoSpaceDE w:val="0"/>
        <w:autoSpaceDN w:val="0"/>
        <w:adjustRightInd w:val="0"/>
        <w:ind w:start="18pt" w:hanging="18pt"/>
        <w:jc w:val="start"/>
      </w:pPr>
    </w:p>
    <w:p w14:paraId="42B3C82E" w14:textId="77777777" w:rsidR="00902EA6" w:rsidRDefault="00902EA6" w:rsidP="00913F75">
      <w:pPr>
        <w:pStyle w:val="references"/>
        <w:numPr>
          <w:ilvl w:val="0"/>
          <w:numId w:val="0"/>
        </w:numPr>
        <w:autoSpaceDE w:val="0"/>
        <w:autoSpaceDN w:val="0"/>
        <w:adjustRightInd w:val="0"/>
        <w:ind w:start="18pt" w:hanging="18pt"/>
        <w:jc w:val="start"/>
      </w:pPr>
    </w:p>
    <w:p w14:paraId="312F8273" w14:textId="77777777" w:rsidR="00902EA6" w:rsidRDefault="00902EA6" w:rsidP="00913F75">
      <w:pPr>
        <w:pStyle w:val="references"/>
        <w:numPr>
          <w:ilvl w:val="0"/>
          <w:numId w:val="0"/>
        </w:numPr>
        <w:autoSpaceDE w:val="0"/>
        <w:autoSpaceDN w:val="0"/>
        <w:adjustRightInd w:val="0"/>
        <w:ind w:start="18pt" w:hanging="18pt"/>
        <w:jc w:val="start"/>
      </w:pPr>
    </w:p>
    <w:p w14:paraId="174FA1EC" w14:textId="77777777" w:rsidR="00902EA6" w:rsidRDefault="00902EA6" w:rsidP="00913F75">
      <w:pPr>
        <w:pStyle w:val="references"/>
        <w:numPr>
          <w:ilvl w:val="0"/>
          <w:numId w:val="0"/>
        </w:numPr>
        <w:autoSpaceDE w:val="0"/>
        <w:autoSpaceDN w:val="0"/>
        <w:adjustRightInd w:val="0"/>
        <w:ind w:start="18pt" w:hanging="18pt"/>
        <w:jc w:val="start"/>
      </w:pPr>
    </w:p>
    <w:p w14:paraId="58AC4EA9" w14:textId="77777777" w:rsidR="00902EA6" w:rsidRDefault="00902EA6" w:rsidP="00913F75">
      <w:pPr>
        <w:pStyle w:val="references"/>
        <w:numPr>
          <w:ilvl w:val="0"/>
          <w:numId w:val="0"/>
        </w:numPr>
        <w:autoSpaceDE w:val="0"/>
        <w:autoSpaceDN w:val="0"/>
        <w:adjustRightInd w:val="0"/>
        <w:ind w:start="18pt" w:hanging="18pt"/>
        <w:jc w:val="start"/>
      </w:pPr>
    </w:p>
    <w:p w14:paraId="2CF0FEE6" w14:textId="77777777" w:rsidR="00902EA6" w:rsidRDefault="00902EA6" w:rsidP="00913F75">
      <w:pPr>
        <w:pStyle w:val="references"/>
        <w:numPr>
          <w:ilvl w:val="0"/>
          <w:numId w:val="0"/>
        </w:numPr>
        <w:autoSpaceDE w:val="0"/>
        <w:autoSpaceDN w:val="0"/>
        <w:adjustRightInd w:val="0"/>
        <w:ind w:start="18pt" w:hanging="18pt"/>
        <w:jc w:val="start"/>
      </w:pPr>
    </w:p>
    <w:p w14:paraId="32FC89D2" w14:textId="77777777" w:rsidR="00902EA6" w:rsidRDefault="00902EA6" w:rsidP="00913F75">
      <w:pPr>
        <w:pStyle w:val="references"/>
        <w:numPr>
          <w:ilvl w:val="0"/>
          <w:numId w:val="0"/>
        </w:numPr>
        <w:autoSpaceDE w:val="0"/>
        <w:autoSpaceDN w:val="0"/>
        <w:adjustRightInd w:val="0"/>
        <w:ind w:start="18pt" w:hanging="18pt"/>
        <w:jc w:val="start"/>
      </w:pPr>
    </w:p>
    <w:p w14:paraId="3C237CEC" w14:textId="77777777" w:rsidR="00902EA6" w:rsidRDefault="00902EA6" w:rsidP="00913F75">
      <w:pPr>
        <w:pStyle w:val="references"/>
        <w:numPr>
          <w:ilvl w:val="0"/>
          <w:numId w:val="0"/>
        </w:numPr>
        <w:autoSpaceDE w:val="0"/>
        <w:autoSpaceDN w:val="0"/>
        <w:adjustRightInd w:val="0"/>
        <w:ind w:start="18pt" w:hanging="18pt"/>
        <w:jc w:val="start"/>
      </w:pPr>
    </w:p>
    <w:p w14:paraId="12F127CD" w14:textId="77777777" w:rsidR="00902EA6" w:rsidRDefault="00902EA6" w:rsidP="00913F75">
      <w:pPr>
        <w:pStyle w:val="references"/>
        <w:numPr>
          <w:ilvl w:val="0"/>
          <w:numId w:val="0"/>
        </w:numPr>
        <w:autoSpaceDE w:val="0"/>
        <w:autoSpaceDN w:val="0"/>
        <w:adjustRightInd w:val="0"/>
        <w:ind w:start="18pt" w:hanging="18pt"/>
        <w:jc w:val="start"/>
      </w:pPr>
    </w:p>
    <w:p w14:paraId="6EA27272" w14:textId="77777777" w:rsidR="00902EA6" w:rsidRDefault="00902EA6" w:rsidP="00913F75">
      <w:pPr>
        <w:pStyle w:val="references"/>
        <w:numPr>
          <w:ilvl w:val="0"/>
          <w:numId w:val="0"/>
        </w:numPr>
        <w:autoSpaceDE w:val="0"/>
        <w:autoSpaceDN w:val="0"/>
        <w:adjustRightInd w:val="0"/>
        <w:ind w:start="18pt" w:hanging="18pt"/>
        <w:jc w:val="start"/>
      </w:pPr>
    </w:p>
    <w:p w14:paraId="4481322F" w14:textId="77777777" w:rsidR="00902EA6" w:rsidRDefault="00902EA6" w:rsidP="00913F75">
      <w:pPr>
        <w:pStyle w:val="references"/>
        <w:numPr>
          <w:ilvl w:val="0"/>
          <w:numId w:val="0"/>
        </w:numPr>
        <w:autoSpaceDE w:val="0"/>
        <w:autoSpaceDN w:val="0"/>
        <w:adjustRightInd w:val="0"/>
        <w:ind w:start="18pt" w:hanging="18pt"/>
        <w:jc w:val="start"/>
      </w:pPr>
    </w:p>
    <w:p w14:paraId="5BADBA6F" w14:textId="77777777" w:rsidR="00902EA6" w:rsidRDefault="00902EA6" w:rsidP="00913F75">
      <w:pPr>
        <w:pStyle w:val="references"/>
        <w:numPr>
          <w:ilvl w:val="0"/>
          <w:numId w:val="0"/>
        </w:numPr>
        <w:autoSpaceDE w:val="0"/>
        <w:autoSpaceDN w:val="0"/>
        <w:adjustRightInd w:val="0"/>
        <w:ind w:start="18pt" w:hanging="18pt"/>
        <w:jc w:val="start"/>
      </w:pPr>
    </w:p>
    <w:p w14:paraId="590F913F" w14:textId="77777777" w:rsidR="00902EA6" w:rsidRDefault="00902EA6" w:rsidP="00913F75">
      <w:pPr>
        <w:pStyle w:val="references"/>
        <w:numPr>
          <w:ilvl w:val="0"/>
          <w:numId w:val="0"/>
        </w:numPr>
        <w:autoSpaceDE w:val="0"/>
        <w:autoSpaceDN w:val="0"/>
        <w:adjustRightInd w:val="0"/>
        <w:ind w:start="18pt" w:hanging="18pt"/>
        <w:jc w:val="start"/>
      </w:pPr>
    </w:p>
    <w:p w14:paraId="5EEA650E" w14:textId="77777777" w:rsidR="00902EA6" w:rsidRDefault="00902EA6" w:rsidP="00913F75">
      <w:pPr>
        <w:pStyle w:val="references"/>
        <w:numPr>
          <w:ilvl w:val="0"/>
          <w:numId w:val="0"/>
        </w:numPr>
        <w:autoSpaceDE w:val="0"/>
        <w:autoSpaceDN w:val="0"/>
        <w:adjustRightInd w:val="0"/>
        <w:ind w:start="18pt" w:hanging="18pt"/>
        <w:jc w:val="start"/>
      </w:pPr>
    </w:p>
    <w:p w14:paraId="17AB4FAD" w14:textId="77777777" w:rsidR="00902EA6" w:rsidRDefault="00902EA6" w:rsidP="00913F75">
      <w:pPr>
        <w:pStyle w:val="references"/>
        <w:numPr>
          <w:ilvl w:val="0"/>
          <w:numId w:val="0"/>
        </w:numPr>
        <w:autoSpaceDE w:val="0"/>
        <w:autoSpaceDN w:val="0"/>
        <w:adjustRightInd w:val="0"/>
        <w:ind w:start="18pt" w:hanging="18pt"/>
        <w:jc w:val="start"/>
      </w:pPr>
    </w:p>
    <w:p w14:paraId="32AA14DA" w14:textId="77777777" w:rsidR="00902EA6" w:rsidRDefault="00902EA6" w:rsidP="00913F75">
      <w:pPr>
        <w:pStyle w:val="references"/>
        <w:numPr>
          <w:ilvl w:val="0"/>
          <w:numId w:val="0"/>
        </w:numPr>
        <w:autoSpaceDE w:val="0"/>
        <w:autoSpaceDN w:val="0"/>
        <w:adjustRightInd w:val="0"/>
        <w:ind w:start="18pt" w:hanging="18pt"/>
        <w:jc w:val="start"/>
      </w:pPr>
    </w:p>
    <w:p w14:paraId="0083915E" w14:textId="77777777" w:rsidR="00902EA6" w:rsidRDefault="00902EA6" w:rsidP="00913F75">
      <w:pPr>
        <w:pStyle w:val="references"/>
        <w:numPr>
          <w:ilvl w:val="0"/>
          <w:numId w:val="0"/>
        </w:numPr>
        <w:autoSpaceDE w:val="0"/>
        <w:autoSpaceDN w:val="0"/>
        <w:adjustRightInd w:val="0"/>
        <w:ind w:start="18pt" w:hanging="18pt"/>
        <w:jc w:val="start"/>
      </w:pPr>
    </w:p>
    <w:p w14:paraId="2709BE8C" w14:textId="77777777" w:rsidR="00902EA6" w:rsidRDefault="00902EA6" w:rsidP="00913F75">
      <w:pPr>
        <w:pStyle w:val="references"/>
        <w:numPr>
          <w:ilvl w:val="0"/>
          <w:numId w:val="0"/>
        </w:numPr>
        <w:autoSpaceDE w:val="0"/>
        <w:autoSpaceDN w:val="0"/>
        <w:adjustRightInd w:val="0"/>
        <w:ind w:start="18pt" w:hanging="18pt"/>
        <w:jc w:val="start"/>
      </w:pPr>
    </w:p>
    <w:p w14:paraId="157F9A95" w14:textId="77777777" w:rsidR="00902EA6" w:rsidRDefault="00902EA6" w:rsidP="00913F75">
      <w:pPr>
        <w:pStyle w:val="references"/>
        <w:numPr>
          <w:ilvl w:val="0"/>
          <w:numId w:val="0"/>
        </w:numPr>
        <w:autoSpaceDE w:val="0"/>
        <w:autoSpaceDN w:val="0"/>
        <w:adjustRightInd w:val="0"/>
        <w:ind w:start="18pt" w:hanging="18pt"/>
        <w:jc w:val="start"/>
      </w:pPr>
    </w:p>
    <w:p w14:paraId="26FFF304" w14:textId="77777777" w:rsidR="00902EA6" w:rsidRDefault="00902EA6" w:rsidP="00913F75">
      <w:pPr>
        <w:pStyle w:val="references"/>
        <w:numPr>
          <w:ilvl w:val="0"/>
          <w:numId w:val="0"/>
        </w:numPr>
        <w:autoSpaceDE w:val="0"/>
        <w:autoSpaceDN w:val="0"/>
        <w:adjustRightInd w:val="0"/>
        <w:ind w:start="18pt" w:hanging="18pt"/>
        <w:jc w:val="start"/>
      </w:pPr>
    </w:p>
    <w:p w14:paraId="4CE30987" w14:textId="77777777" w:rsidR="00902EA6" w:rsidRDefault="00902EA6" w:rsidP="00913F75">
      <w:pPr>
        <w:pStyle w:val="references"/>
        <w:numPr>
          <w:ilvl w:val="0"/>
          <w:numId w:val="0"/>
        </w:numPr>
        <w:autoSpaceDE w:val="0"/>
        <w:autoSpaceDN w:val="0"/>
        <w:adjustRightInd w:val="0"/>
        <w:ind w:start="18pt" w:hanging="18pt"/>
        <w:jc w:val="start"/>
      </w:pPr>
    </w:p>
    <w:p w14:paraId="10741766" w14:textId="77777777" w:rsidR="00902EA6" w:rsidRDefault="00902EA6" w:rsidP="00913F75">
      <w:pPr>
        <w:pStyle w:val="references"/>
        <w:numPr>
          <w:ilvl w:val="0"/>
          <w:numId w:val="0"/>
        </w:numPr>
        <w:autoSpaceDE w:val="0"/>
        <w:autoSpaceDN w:val="0"/>
        <w:adjustRightInd w:val="0"/>
        <w:ind w:start="18pt" w:hanging="18pt"/>
        <w:jc w:val="start"/>
      </w:pPr>
    </w:p>
    <w:p w14:paraId="67756FD0" w14:textId="77777777" w:rsidR="00902EA6" w:rsidRDefault="00902EA6" w:rsidP="00913F75">
      <w:pPr>
        <w:pStyle w:val="references"/>
        <w:numPr>
          <w:ilvl w:val="0"/>
          <w:numId w:val="0"/>
        </w:numPr>
        <w:autoSpaceDE w:val="0"/>
        <w:autoSpaceDN w:val="0"/>
        <w:adjustRightInd w:val="0"/>
        <w:ind w:start="18pt" w:hanging="18pt"/>
        <w:jc w:val="start"/>
      </w:pPr>
    </w:p>
    <w:p w14:paraId="46E480B4" w14:textId="77777777" w:rsidR="00902EA6" w:rsidRDefault="00902EA6" w:rsidP="00913F75">
      <w:pPr>
        <w:pStyle w:val="references"/>
        <w:numPr>
          <w:ilvl w:val="0"/>
          <w:numId w:val="0"/>
        </w:numPr>
        <w:autoSpaceDE w:val="0"/>
        <w:autoSpaceDN w:val="0"/>
        <w:adjustRightInd w:val="0"/>
        <w:ind w:start="18pt" w:hanging="18pt"/>
        <w:jc w:val="start"/>
      </w:pPr>
    </w:p>
    <w:p w14:paraId="3EA80605" w14:textId="77777777" w:rsidR="00902EA6" w:rsidRDefault="00902EA6" w:rsidP="00913F75">
      <w:pPr>
        <w:pStyle w:val="references"/>
        <w:numPr>
          <w:ilvl w:val="0"/>
          <w:numId w:val="0"/>
        </w:numPr>
        <w:autoSpaceDE w:val="0"/>
        <w:autoSpaceDN w:val="0"/>
        <w:adjustRightInd w:val="0"/>
        <w:ind w:start="18pt" w:hanging="18pt"/>
        <w:jc w:val="start"/>
      </w:pPr>
    </w:p>
    <w:p w14:paraId="29E86392" w14:textId="77777777" w:rsidR="00902EA6" w:rsidRDefault="00902EA6" w:rsidP="00913F75">
      <w:pPr>
        <w:pStyle w:val="references"/>
        <w:numPr>
          <w:ilvl w:val="0"/>
          <w:numId w:val="0"/>
        </w:numPr>
        <w:autoSpaceDE w:val="0"/>
        <w:autoSpaceDN w:val="0"/>
        <w:adjustRightInd w:val="0"/>
        <w:ind w:start="18pt" w:hanging="18pt"/>
        <w:jc w:val="start"/>
      </w:pPr>
    </w:p>
    <w:p w14:paraId="70ECB953" w14:textId="77777777" w:rsidR="00902EA6" w:rsidRDefault="00902EA6" w:rsidP="00913F75">
      <w:pPr>
        <w:pStyle w:val="references"/>
        <w:numPr>
          <w:ilvl w:val="0"/>
          <w:numId w:val="0"/>
        </w:numPr>
        <w:autoSpaceDE w:val="0"/>
        <w:autoSpaceDN w:val="0"/>
        <w:adjustRightInd w:val="0"/>
        <w:ind w:start="18pt" w:hanging="18pt"/>
        <w:jc w:val="start"/>
      </w:pPr>
    </w:p>
    <w:p w14:paraId="2F5EE653" w14:textId="77777777" w:rsidR="00902EA6" w:rsidRDefault="00902EA6" w:rsidP="00913F75">
      <w:pPr>
        <w:pStyle w:val="references"/>
        <w:numPr>
          <w:ilvl w:val="0"/>
          <w:numId w:val="0"/>
        </w:numPr>
        <w:autoSpaceDE w:val="0"/>
        <w:autoSpaceDN w:val="0"/>
        <w:adjustRightInd w:val="0"/>
        <w:ind w:start="18pt" w:hanging="18pt"/>
        <w:jc w:val="start"/>
      </w:pPr>
    </w:p>
    <w:p w14:paraId="0D3BB776" w14:textId="77777777" w:rsidR="00902EA6" w:rsidRDefault="00902EA6" w:rsidP="00913F75">
      <w:pPr>
        <w:pStyle w:val="references"/>
        <w:numPr>
          <w:ilvl w:val="0"/>
          <w:numId w:val="0"/>
        </w:numPr>
        <w:autoSpaceDE w:val="0"/>
        <w:autoSpaceDN w:val="0"/>
        <w:adjustRightInd w:val="0"/>
        <w:ind w:start="18pt" w:hanging="18pt"/>
        <w:jc w:val="start"/>
      </w:pPr>
    </w:p>
    <w:p w14:paraId="7ABBA9FE" w14:textId="77777777" w:rsidR="00902EA6" w:rsidRDefault="00902EA6" w:rsidP="00913F75">
      <w:pPr>
        <w:pStyle w:val="references"/>
        <w:numPr>
          <w:ilvl w:val="0"/>
          <w:numId w:val="0"/>
        </w:numPr>
        <w:autoSpaceDE w:val="0"/>
        <w:autoSpaceDN w:val="0"/>
        <w:adjustRightInd w:val="0"/>
        <w:ind w:start="18pt" w:hanging="18pt"/>
        <w:jc w:val="start"/>
      </w:pPr>
    </w:p>
    <w:p w14:paraId="0E00DF7C" w14:textId="77777777" w:rsidR="00902EA6" w:rsidRDefault="00902EA6" w:rsidP="00913F75">
      <w:pPr>
        <w:pStyle w:val="references"/>
        <w:numPr>
          <w:ilvl w:val="0"/>
          <w:numId w:val="0"/>
        </w:numPr>
        <w:autoSpaceDE w:val="0"/>
        <w:autoSpaceDN w:val="0"/>
        <w:adjustRightInd w:val="0"/>
        <w:ind w:start="18pt" w:hanging="18pt"/>
        <w:jc w:val="start"/>
      </w:pPr>
    </w:p>
    <w:p w14:paraId="2196A1CA" w14:textId="77777777" w:rsidR="00902EA6" w:rsidRDefault="00902EA6" w:rsidP="00913F75">
      <w:pPr>
        <w:pStyle w:val="references"/>
        <w:numPr>
          <w:ilvl w:val="0"/>
          <w:numId w:val="0"/>
        </w:numPr>
        <w:autoSpaceDE w:val="0"/>
        <w:autoSpaceDN w:val="0"/>
        <w:adjustRightInd w:val="0"/>
        <w:ind w:start="18pt" w:hanging="18pt"/>
        <w:jc w:val="start"/>
      </w:pPr>
    </w:p>
    <w:p w14:paraId="104D8CFB" w14:textId="77777777" w:rsidR="00902EA6" w:rsidRDefault="00902EA6" w:rsidP="00913F75">
      <w:pPr>
        <w:pStyle w:val="references"/>
        <w:numPr>
          <w:ilvl w:val="0"/>
          <w:numId w:val="0"/>
        </w:numPr>
        <w:autoSpaceDE w:val="0"/>
        <w:autoSpaceDN w:val="0"/>
        <w:adjustRightInd w:val="0"/>
        <w:ind w:start="18pt" w:hanging="18pt"/>
        <w:jc w:val="start"/>
      </w:pPr>
    </w:p>
    <w:p w14:paraId="77C82754" w14:textId="77777777" w:rsidR="00902EA6" w:rsidRDefault="00902EA6" w:rsidP="00913F75">
      <w:pPr>
        <w:pStyle w:val="references"/>
        <w:numPr>
          <w:ilvl w:val="0"/>
          <w:numId w:val="0"/>
        </w:numPr>
        <w:autoSpaceDE w:val="0"/>
        <w:autoSpaceDN w:val="0"/>
        <w:adjustRightInd w:val="0"/>
        <w:ind w:start="18pt" w:hanging="18pt"/>
        <w:jc w:val="start"/>
      </w:pPr>
    </w:p>
    <w:p w14:paraId="276D7B41" w14:textId="77777777" w:rsidR="00902EA6" w:rsidRDefault="00902EA6" w:rsidP="00913F75">
      <w:pPr>
        <w:pStyle w:val="references"/>
        <w:numPr>
          <w:ilvl w:val="0"/>
          <w:numId w:val="0"/>
        </w:numPr>
        <w:autoSpaceDE w:val="0"/>
        <w:autoSpaceDN w:val="0"/>
        <w:adjustRightInd w:val="0"/>
        <w:ind w:start="18pt" w:hanging="18pt"/>
        <w:jc w:val="start"/>
      </w:pPr>
    </w:p>
    <w:p w14:paraId="56DB6BD8" w14:textId="77777777" w:rsidR="00902EA6" w:rsidRDefault="00902EA6" w:rsidP="00913F75">
      <w:pPr>
        <w:pStyle w:val="references"/>
        <w:numPr>
          <w:ilvl w:val="0"/>
          <w:numId w:val="0"/>
        </w:numPr>
        <w:autoSpaceDE w:val="0"/>
        <w:autoSpaceDN w:val="0"/>
        <w:adjustRightInd w:val="0"/>
        <w:ind w:start="18pt" w:hanging="18pt"/>
        <w:jc w:val="start"/>
      </w:pPr>
    </w:p>
    <w:p w14:paraId="358969F8" w14:textId="77777777" w:rsidR="00902EA6" w:rsidRDefault="00902EA6" w:rsidP="00913F75">
      <w:pPr>
        <w:pStyle w:val="references"/>
        <w:numPr>
          <w:ilvl w:val="0"/>
          <w:numId w:val="0"/>
        </w:numPr>
        <w:autoSpaceDE w:val="0"/>
        <w:autoSpaceDN w:val="0"/>
        <w:adjustRightInd w:val="0"/>
        <w:ind w:start="18pt" w:hanging="18pt"/>
        <w:jc w:val="start"/>
      </w:pPr>
    </w:p>
    <w:p w14:paraId="38256DCE" w14:textId="77777777" w:rsidR="00902EA6" w:rsidRDefault="00902EA6" w:rsidP="00913F75">
      <w:pPr>
        <w:pStyle w:val="references"/>
        <w:numPr>
          <w:ilvl w:val="0"/>
          <w:numId w:val="0"/>
        </w:numPr>
        <w:autoSpaceDE w:val="0"/>
        <w:autoSpaceDN w:val="0"/>
        <w:adjustRightInd w:val="0"/>
        <w:ind w:start="18pt" w:hanging="18pt"/>
        <w:jc w:val="start"/>
      </w:pPr>
    </w:p>
    <w:p w14:paraId="4EF2B8B8" w14:textId="0E24A191" w:rsidR="009303D9" w:rsidRDefault="009303D9" w:rsidP="00F6000D">
      <w:pPr>
        <w:pStyle w:val="references"/>
        <w:numPr>
          <w:ilvl w:val="0"/>
          <w:numId w:val="0"/>
        </w:numPr>
        <w:autoSpaceDE w:val="0"/>
        <w:autoSpaceDN w:val="0"/>
        <w:adjustRightInd w:val="0"/>
        <w:ind w:start="18pt"/>
      </w:pPr>
    </w:p>
    <w:sectPr w:rsidR="009303D9" w:rsidSect="00F6000D">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05B131E" w14:textId="77777777" w:rsidR="00567BD0" w:rsidRDefault="00567BD0" w:rsidP="001A3B3D">
      <w:r>
        <w:separator/>
      </w:r>
    </w:p>
  </w:endnote>
  <w:endnote w:type="continuationSeparator" w:id="0">
    <w:p w14:paraId="16B87432" w14:textId="77777777" w:rsidR="00567BD0" w:rsidRDefault="00567BD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0DB1BC9" w14:textId="77777777" w:rsidR="00567BD0" w:rsidRDefault="00567BD0" w:rsidP="001A3B3D">
      <w:r>
        <w:separator/>
      </w:r>
    </w:p>
  </w:footnote>
  <w:footnote w:type="continuationSeparator" w:id="0">
    <w:p w14:paraId="2F770A40" w14:textId="77777777" w:rsidR="00567BD0" w:rsidRDefault="00567BD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C82031"/>
    <w:multiLevelType w:val="multilevel"/>
    <w:tmpl w:val="53543168"/>
    <w:lvl w:ilvl="0">
      <w:start w:val="40"/>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EA573DE"/>
    <w:multiLevelType w:val="multilevel"/>
    <w:tmpl w:val="C9AEB650"/>
    <w:lvl w:ilvl="0">
      <w:start w:val="3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5052242"/>
    <w:multiLevelType w:val="multilevel"/>
    <w:tmpl w:val="F642CE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76403DF"/>
    <w:multiLevelType w:val="multilevel"/>
    <w:tmpl w:val="684CA064"/>
    <w:lvl w:ilvl="0">
      <w:start w:val="14"/>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0520057"/>
    <w:multiLevelType w:val="multilevel"/>
    <w:tmpl w:val="62D87022"/>
    <w:lvl w:ilvl="0">
      <w:start w:val="44"/>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F46245B"/>
    <w:multiLevelType w:val="multilevel"/>
    <w:tmpl w:val="CF52FC02"/>
    <w:lvl w:ilvl="0">
      <w:start w:val="7"/>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3F625D2B"/>
    <w:multiLevelType w:val="hybridMultilevel"/>
    <w:tmpl w:val="724C25FE"/>
    <w:lvl w:ilvl="0" w:tplc="40090015">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A682FC1"/>
    <w:multiLevelType w:val="multilevel"/>
    <w:tmpl w:val="61C4247E"/>
    <w:lvl w:ilvl="0">
      <w:start w:val="25"/>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4B7206F1"/>
    <w:multiLevelType w:val="multilevel"/>
    <w:tmpl w:val="185A9FC4"/>
    <w:lvl w:ilvl="0">
      <w:start w:val="50"/>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88527C1"/>
    <w:multiLevelType w:val="multilevel"/>
    <w:tmpl w:val="A7B6999A"/>
    <w:lvl w:ilvl="0">
      <w:start w:val="48"/>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617B7222"/>
    <w:multiLevelType w:val="multilevel"/>
    <w:tmpl w:val="86747482"/>
    <w:lvl w:ilvl="0">
      <w:start w:val="16"/>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66366799"/>
    <w:multiLevelType w:val="multilevel"/>
    <w:tmpl w:val="402E9B82"/>
    <w:lvl w:ilvl="0">
      <w:start w:val="2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72C67430"/>
    <w:multiLevelType w:val="hybridMultilevel"/>
    <w:tmpl w:val="3ABCCE22"/>
    <w:lvl w:ilvl="0" w:tplc="4009000F">
      <w:start w:val="1"/>
      <w:numFmt w:val="decimal"/>
      <w:lvlText w:val="%1."/>
      <w:lvlJc w:val="start"/>
      <w:pPr>
        <w:ind w:start="54pt" w:hanging="18pt"/>
      </w:pPr>
    </w:lvl>
    <w:lvl w:ilvl="1" w:tplc="9E9C6C98">
      <w:start w:val="1"/>
      <w:numFmt w:val="upperLetter"/>
      <w:lvlText w:val="%2."/>
      <w:lvlJc w:val="start"/>
      <w:pPr>
        <w:ind w:start="90pt" w:hanging="18pt"/>
      </w:pPr>
      <w:rPr>
        <w:rFonts w:hint="default"/>
      </w:r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34" w15:restartNumberingAfterBreak="0">
    <w:nsid w:val="74B47E12"/>
    <w:multiLevelType w:val="multilevel"/>
    <w:tmpl w:val="B2E2393E"/>
    <w:lvl w:ilvl="0">
      <w:start w:val="37"/>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9"/>
  </w:num>
  <w:num w:numId="2" w16cid:durableId="568543031">
    <w:abstractNumId w:val="31"/>
  </w:num>
  <w:num w:numId="3" w16cid:durableId="1207790780">
    <w:abstractNumId w:val="17"/>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7"/>
  </w:num>
  <w:num w:numId="9" w16cid:durableId="231694775">
    <w:abstractNumId w:val="32"/>
  </w:num>
  <w:num w:numId="10" w16cid:durableId="2126189682">
    <w:abstractNumId w:val="20"/>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1801920261">
    <w:abstractNumId w:val="13"/>
  </w:num>
  <w:num w:numId="26" w16cid:durableId="1348219507">
    <w:abstractNumId w:val="21"/>
  </w:num>
  <w:num w:numId="27" w16cid:durableId="1621647361">
    <w:abstractNumId w:val="14"/>
  </w:num>
  <w:num w:numId="28" w16cid:durableId="211579944">
    <w:abstractNumId w:val="29"/>
  </w:num>
  <w:num w:numId="29" w16cid:durableId="472407548">
    <w:abstractNumId w:val="30"/>
  </w:num>
  <w:num w:numId="30" w16cid:durableId="850804443">
    <w:abstractNumId w:val="25"/>
  </w:num>
  <w:num w:numId="31" w16cid:durableId="1173378746">
    <w:abstractNumId w:val="12"/>
  </w:num>
  <w:num w:numId="32" w16cid:durableId="1155801339">
    <w:abstractNumId w:val="34"/>
  </w:num>
  <w:num w:numId="33" w16cid:durableId="1655794776">
    <w:abstractNumId w:val="11"/>
  </w:num>
  <w:num w:numId="34" w16cid:durableId="444085350">
    <w:abstractNumId w:val="18"/>
  </w:num>
  <w:num w:numId="35" w16cid:durableId="177353996">
    <w:abstractNumId w:val="28"/>
  </w:num>
  <w:num w:numId="36" w16cid:durableId="1189487503">
    <w:abstractNumId w:val="26"/>
  </w:num>
  <w:num w:numId="37" w16cid:durableId="464936078">
    <w:abstractNumId w:val="33"/>
  </w:num>
  <w:num w:numId="38" w16cid:durableId="1633949364">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53B6B"/>
    <w:rsid w:val="002850E3"/>
    <w:rsid w:val="003255A8"/>
    <w:rsid w:val="00354FCF"/>
    <w:rsid w:val="0036528D"/>
    <w:rsid w:val="003A19E2"/>
    <w:rsid w:val="003B2B40"/>
    <w:rsid w:val="003B4E04"/>
    <w:rsid w:val="003D110D"/>
    <w:rsid w:val="003F5A08"/>
    <w:rsid w:val="00420716"/>
    <w:rsid w:val="0042321E"/>
    <w:rsid w:val="004325FB"/>
    <w:rsid w:val="004432BA"/>
    <w:rsid w:val="0044407E"/>
    <w:rsid w:val="00447BB9"/>
    <w:rsid w:val="0046031D"/>
    <w:rsid w:val="00473AC9"/>
    <w:rsid w:val="004D72B5"/>
    <w:rsid w:val="00551B7F"/>
    <w:rsid w:val="0056610F"/>
    <w:rsid w:val="00567BD0"/>
    <w:rsid w:val="00575BCA"/>
    <w:rsid w:val="005B0344"/>
    <w:rsid w:val="005B520E"/>
    <w:rsid w:val="005E2800"/>
    <w:rsid w:val="00605825"/>
    <w:rsid w:val="00645D22"/>
    <w:rsid w:val="00651A08"/>
    <w:rsid w:val="00654204"/>
    <w:rsid w:val="00670434"/>
    <w:rsid w:val="006807BD"/>
    <w:rsid w:val="006831D9"/>
    <w:rsid w:val="006A5D82"/>
    <w:rsid w:val="006B6B66"/>
    <w:rsid w:val="006F6D3D"/>
    <w:rsid w:val="00705E2C"/>
    <w:rsid w:val="00715BEA"/>
    <w:rsid w:val="00740EEA"/>
    <w:rsid w:val="00794804"/>
    <w:rsid w:val="007B33F1"/>
    <w:rsid w:val="007B6DDA"/>
    <w:rsid w:val="007C0308"/>
    <w:rsid w:val="007C2FF2"/>
    <w:rsid w:val="007D6232"/>
    <w:rsid w:val="007F1F99"/>
    <w:rsid w:val="007F4CF5"/>
    <w:rsid w:val="007F768F"/>
    <w:rsid w:val="0080791D"/>
    <w:rsid w:val="008147B5"/>
    <w:rsid w:val="00836367"/>
    <w:rsid w:val="00873603"/>
    <w:rsid w:val="008A2C7D"/>
    <w:rsid w:val="008B64A0"/>
    <w:rsid w:val="008B6524"/>
    <w:rsid w:val="008C4B23"/>
    <w:rsid w:val="008F6E2C"/>
    <w:rsid w:val="00902EA6"/>
    <w:rsid w:val="00913F75"/>
    <w:rsid w:val="009303D9"/>
    <w:rsid w:val="00933C64"/>
    <w:rsid w:val="00972203"/>
    <w:rsid w:val="00977279"/>
    <w:rsid w:val="009B2BE6"/>
    <w:rsid w:val="009F1D79"/>
    <w:rsid w:val="00A059B3"/>
    <w:rsid w:val="00A62AF7"/>
    <w:rsid w:val="00AE3409"/>
    <w:rsid w:val="00B11A60"/>
    <w:rsid w:val="00B21554"/>
    <w:rsid w:val="00B22613"/>
    <w:rsid w:val="00B44A76"/>
    <w:rsid w:val="00B768D1"/>
    <w:rsid w:val="00BA1025"/>
    <w:rsid w:val="00BC3420"/>
    <w:rsid w:val="00BD670B"/>
    <w:rsid w:val="00BE7D3C"/>
    <w:rsid w:val="00BF5FF6"/>
    <w:rsid w:val="00C0207F"/>
    <w:rsid w:val="00C16117"/>
    <w:rsid w:val="00C162A5"/>
    <w:rsid w:val="00C3075A"/>
    <w:rsid w:val="00C45C13"/>
    <w:rsid w:val="00C5597E"/>
    <w:rsid w:val="00C919A4"/>
    <w:rsid w:val="00CA4392"/>
    <w:rsid w:val="00CC393F"/>
    <w:rsid w:val="00CD594C"/>
    <w:rsid w:val="00D01B71"/>
    <w:rsid w:val="00D2176E"/>
    <w:rsid w:val="00D632BE"/>
    <w:rsid w:val="00D6728A"/>
    <w:rsid w:val="00D72D06"/>
    <w:rsid w:val="00D7522C"/>
    <w:rsid w:val="00D7536F"/>
    <w:rsid w:val="00D76668"/>
    <w:rsid w:val="00DF2900"/>
    <w:rsid w:val="00E07383"/>
    <w:rsid w:val="00E165BC"/>
    <w:rsid w:val="00E61E12"/>
    <w:rsid w:val="00E7596C"/>
    <w:rsid w:val="00E87312"/>
    <w:rsid w:val="00E878F2"/>
    <w:rsid w:val="00ED0149"/>
    <w:rsid w:val="00EF7DE3"/>
    <w:rsid w:val="00F03103"/>
    <w:rsid w:val="00F06921"/>
    <w:rsid w:val="00F245C1"/>
    <w:rsid w:val="00F271DE"/>
    <w:rsid w:val="00F6000D"/>
    <w:rsid w:val="00F627DA"/>
    <w:rsid w:val="00F7288F"/>
    <w:rsid w:val="00F847A6"/>
    <w:rsid w:val="00F9441B"/>
    <w:rsid w:val="00FA4C32"/>
    <w:rsid w:val="00FD7C5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6831D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977279"/>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977279"/>
    <w:rPr>
      <w:i/>
      <w:iCs/>
    </w:rPr>
  </w:style>
  <w:style w:type="character" w:styleId="PlaceholderText">
    <w:name w:val="Placeholder Text"/>
    <w:basedOn w:val="DefaultParagraphFont"/>
    <w:uiPriority w:val="99"/>
    <w:semiHidden/>
    <w:rsid w:val="003255A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1276</TotalTime>
  <Pages>7</Pages>
  <Words>4942</Words>
  <Characters>28171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Prabu .</cp:lastModifiedBy>
  <cp:revision>7</cp:revision>
  <dcterms:created xsi:type="dcterms:W3CDTF">2024-07-16T13:42:00Z</dcterms:created>
  <dcterms:modified xsi:type="dcterms:W3CDTF">2026-07-30T11:22:00Z</dcterms:modified>
</cp:coreProperties>
</file>