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DD6A" w14:textId="0EEF2872" w:rsidR="000B48DD" w:rsidRDefault="00000000">
      <w:pPr>
        <w:pStyle w:val="Heading1"/>
      </w:pPr>
      <w:r>
        <w:t xml:space="preserve">Top Features of </w:t>
      </w:r>
      <w:r w:rsidR="003C2549">
        <w:t>Startup</w:t>
      </w:r>
    </w:p>
    <w:p w14:paraId="7627D0E5" w14:textId="77777777" w:rsidR="000B48DD" w:rsidRDefault="00000000">
      <w:pPr>
        <w:pStyle w:val="Heading2"/>
      </w:pPr>
      <w:r>
        <w:t>AI-Powered Trend Prediction Engine</w:t>
      </w:r>
    </w:p>
    <w:p w14:paraId="7085D388" w14:textId="77777777" w:rsidR="000B48DD" w:rsidRDefault="00000000">
      <w:r>
        <w:t>Uses machine learning to detect cultural shifts, hashtags, memes, and emerging creators before they peak. Predicts which content formats, sounds, or trends will blow up — and when. Gives brands a cultural edge 2–4 weeks ahead of competitors.</w:t>
      </w:r>
    </w:p>
    <w:p w14:paraId="5910E970" w14:textId="77777777" w:rsidR="000B48DD" w:rsidRDefault="00000000">
      <w:pPr>
        <w:pStyle w:val="Heading2"/>
      </w:pPr>
      <w:r>
        <w:t>Automated Viral Content Studio</w:t>
      </w:r>
    </w:p>
    <w:p w14:paraId="78D85037" w14:textId="77777777" w:rsidR="000B48DD" w:rsidRDefault="00000000">
      <w:r>
        <w:t>AI system that can auto-generate and A/B test social media content (short-form videos, captions, ads). Humans focus on creativity + storytelling, AI handles volume + optimization. Content deployment speed: hours, not weeks.</w:t>
      </w:r>
    </w:p>
    <w:p w14:paraId="1D8A48B7" w14:textId="77777777" w:rsidR="000B48DD" w:rsidRDefault="00000000">
      <w:pPr>
        <w:pStyle w:val="Heading2"/>
      </w:pPr>
      <w:r>
        <w:t>AI vs. Human Creative Battles</w:t>
      </w:r>
    </w:p>
    <w:p w14:paraId="5D145C56" w14:textId="4CDF5AD4" w:rsidR="000B48DD" w:rsidRDefault="00000000">
      <w:r>
        <w:t xml:space="preserve">A unique feature where </w:t>
      </w:r>
      <w:r w:rsidR="003C2549">
        <w:t>this agency</w:t>
      </w:r>
      <w:r>
        <w:t xml:space="preserve"> pits AI campaigns against human campaigns, tracks performance, and publishes results publicly. Builds trust + positions the brand as transparent and innovative.</w:t>
      </w:r>
    </w:p>
    <w:p w14:paraId="7127307F" w14:textId="76DEE7D8" w:rsidR="000B48DD" w:rsidRDefault="00000000">
      <w:pPr>
        <w:pStyle w:val="Heading2"/>
      </w:pPr>
      <w:r>
        <w:t>Influencer Forecasting &amp; Matching</w:t>
      </w:r>
      <w:r w:rsidR="003C2549">
        <w:t>(Optional-To be further considered)</w:t>
      </w:r>
    </w:p>
    <w:p w14:paraId="077C6F80" w14:textId="77777777" w:rsidR="000B48DD" w:rsidRDefault="00000000">
      <w:r>
        <w:t>AI identifies not just the biggest influencers, but the next wave of rising stars before they blow up. Matches brands with high-ROI creators at undervalued stages. Creates an 'influencer stock market' feel — like buying low before their fame skyrockets.</w:t>
      </w:r>
    </w:p>
    <w:p w14:paraId="4BCE429D" w14:textId="77777777" w:rsidR="000B48DD" w:rsidRDefault="00000000">
      <w:pPr>
        <w:pStyle w:val="Heading2"/>
      </w:pPr>
      <w:r>
        <w:t>Real-Time Trend Dashboard (Client Portal)</w:t>
      </w:r>
    </w:p>
    <w:p w14:paraId="42DE54F4" w14:textId="77777777" w:rsidR="000B48DD" w:rsidRDefault="00000000">
      <w:r>
        <w:t>Clients log in to see live cultural signals: trending sounds, hashtags, meme formats, AI-predicted virality scores. Basically: Google Analytics for Culture.</w:t>
      </w:r>
    </w:p>
    <w:p w14:paraId="666DFF43" w14:textId="77777777" w:rsidR="000B48DD" w:rsidRDefault="00000000">
      <w:pPr>
        <w:pStyle w:val="Heading2"/>
      </w:pPr>
      <w:r>
        <w:t>Predictive AR/VR + Metaverse Campaigns</w:t>
      </w:r>
    </w:p>
    <w:p w14:paraId="24E69963" w14:textId="77777777" w:rsidR="000B48DD" w:rsidRDefault="00000000">
      <w:r>
        <w:t>AI can simulate how a campaign will perform in AR filters, VR spaces, or digital storefronts. Gives brands confidence before spending on immersive media.</w:t>
      </w:r>
    </w:p>
    <w:p w14:paraId="3D9741F5" w14:textId="77777777" w:rsidR="000B48DD" w:rsidRDefault="00000000">
      <w:pPr>
        <w:pStyle w:val="Heading2"/>
      </w:pPr>
      <w:r>
        <w:t>Free AI Tools for Growth Hacking</w:t>
      </w:r>
    </w:p>
    <w:p w14:paraId="6ECA296B" w14:textId="77777777" w:rsidR="000B48DD" w:rsidRDefault="00000000">
      <w:r>
        <w:t>A freemium AI tool (e.g., trend predictor lite or viral caption generator) that goes viral on its own. Acts as a mass lead magnet for agency clients.</w:t>
      </w:r>
    </w:p>
    <w:p w14:paraId="5CA3F0C5" w14:textId="77777777" w:rsidR="000B48DD" w:rsidRDefault="00000000">
      <w:pPr>
        <w:pStyle w:val="Heading2"/>
      </w:pPr>
      <w:r>
        <w:t>AI-Driven Influencer Collective</w:t>
      </w:r>
    </w:p>
    <w:p w14:paraId="18589BFF" w14:textId="05456564" w:rsidR="000B48DD" w:rsidRDefault="00000000">
      <w:r>
        <w:t xml:space="preserve">Builds a roster of micro/mid creators who are exclusively powered and backed by </w:t>
      </w:r>
      <w:r w:rsidR="003C2549">
        <w:t>this startup’s</w:t>
      </w:r>
      <w:r>
        <w:t xml:space="preserve"> AI. Brands don’t just hire </w:t>
      </w:r>
      <w:r w:rsidR="003C2549">
        <w:t xml:space="preserve">us, </w:t>
      </w:r>
      <w:r>
        <w:t>they get access to its AI-certified influencer army.</w:t>
      </w:r>
    </w:p>
    <w:p w14:paraId="1A6544BB" w14:textId="77777777" w:rsidR="000B48DD" w:rsidRDefault="00000000">
      <w:pPr>
        <w:pStyle w:val="Heading2"/>
      </w:pPr>
      <w:r>
        <w:t>Performance-Based Pricing</w:t>
      </w:r>
    </w:p>
    <w:p w14:paraId="3A0A6B2A" w14:textId="3595EA6C" w:rsidR="000B48DD" w:rsidRDefault="00000000">
      <w:r>
        <w:t xml:space="preserve">Instead of flat retainers, </w:t>
      </w:r>
      <w:r w:rsidR="003C2549">
        <w:t>the startup</w:t>
      </w:r>
      <w:r>
        <w:t xml:space="preserve"> can offer 'win together' contracts — lower fees upfront, but % of revenue tied to campaign performance. Highly attractive to </w:t>
      </w:r>
      <w:r w:rsidR="003C2549">
        <w:t xml:space="preserve">other </w:t>
      </w:r>
      <w:r>
        <w:t>startups/brands tired of overpriced agencies.</w:t>
      </w:r>
    </w:p>
    <w:p w14:paraId="3CBDEAB2" w14:textId="534F1304" w:rsidR="000B48DD" w:rsidRDefault="00000000">
      <w:pPr>
        <w:pStyle w:val="Heading2"/>
      </w:pPr>
      <w:r>
        <w:lastRenderedPageBreak/>
        <w:t xml:space="preserve">Always-On Global </w:t>
      </w:r>
    </w:p>
    <w:p w14:paraId="5CE19098" w14:textId="34781D33" w:rsidR="000B48DD" w:rsidRDefault="00000000">
      <w:r>
        <w:t xml:space="preserve">24/7 cultural monitoring across multiple countries and languages. Positions </w:t>
      </w:r>
      <w:r w:rsidR="003C2549">
        <w:t>this startup</w:t>
      </w:r>
      <w:r>
        <w:t xml:space="preserve"> as the world’s fastest-reacting marketing machine, not just a local agency.</w:t>
      </w:r>
    </w:p>
    <w:sectPr w:rsidR="000B48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305100">
    <w:abstractNumId w:val="8"/>
  </w:num>
  <w:num w:numId="2" w16cid:durableId="418793305">
    <w:abstractNumId w:val="6"/>
  </w:num>
  <w:num w:numId="3" w16cid:durableId="2048143618">
    <w:abstractNumId w:val="5"/>
  </w:num>
  <w:num w:numId="4" w16cid:durableId="1121417557">
    <w:abstractNumId w:val="4"/>
  </w:num>
  <w:num w:numId="5" w16cid:durableId="1398479316">
    <w:abstractNumId w:val="7"/>
  </w:num>
  <w:num w:numId="6" w16cid:durableId="1804885055">
    <w:abstractNumId w:val="3"/>
  </w:num>
  <w:num w:numId="7" w16cid:durableId="1285698197">
    <w:abstractNumId w:val="2"/>
  </w:num>
  <w:num w:numId="8" w16cid:durableId="461078311">
    <w:abstractNumId w:val="1"/>
  </w:num>
  <w:num w:numId="9" w16cid:durableId="8954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8DD"/>
    <w:rsid w:val="0015074B"/>
    <w:rsid w:val="0029639D"/>
    <w:rsid w:val="00326F90"/>
    <w:rsid w:val="003C2549"/>
    <w:rsid w:val="008914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B82DD"/>
  <w14:defaultImageDpi w14:val="300"/>
  <w15:docId w15:val="{DF175129-7497-4D99-B0AB-367C01FC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Naomi Efejuku</cp:lastModifiedBy>
  <cp:revision>2</cp:revision>
  <dcterms:created xsi:type="dcterms:W3CDTF">2013-12-23T23:15:00Z</dcterms:created>
  <dcterms:modified xsi:type="dcterms:W3CDTF">2025-08-21T21:04:00Z</dcterms:modified>
  <cp:category/>
</cp:coreProperties>
</file>