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083F9C" w14:paraId="1E4FA92A"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1F3864"/>
            <w:tcMar>
              <w:top w:w="400" w:type="dxa"/>
              <w:left w:w="400" w:type="dxa"/>
              <w:bottom w:w="400" w:type="dxa"/>
              <w:right w:w="400" w:type="dxa"/>
            </w:tcMar>
          </w:tcPr>
          <w:p w14:paraId="64C2C633" w14:textId="77777777" w:rsidR="00083F9C" w:rsidRDefault="00000000">
            <w:pPr>
              <w:spacing w:after="60"/>
              <w:jc w:val="center"/>
            </w:pPr>
            <w:r>
              <w:rPr>
                <w:b/>
                <w:bCs/>
                <w:caps/>
                <w:color w:val="A8C8E8"/>
              </w:rPr>
              <w:t>TECHNICAL REPORT  —  G2-M6</w:t>
            </w:r>
          </w:p>
          <w:p w14:paraId="1F3A8A31" w14:textId="77777777" w:rsidR="00083F9C" w:rsidRDefault="00000000">
            <w:pPr>
              <w:spacing w:after="60"/>
              <w:jc w:val="center"/>
            </w:pPr>
            <w:r>
              <w:rPr>
                <w:b/>
                <w:bCs/>
                <w:color w:val="FFFFFF"/>
                <w:sz w:val="36"/>
                <w:szCs w:val="36"/>
              </w:rPr>
              <w:t>Integration, Stress/Soak Testing &amp; Latency Analysis</w:t>
            </w:r>
          </w:p>
          <w:p w14:paraId="23D4305A" w14:textId="76B9CB6F" w:rsidR="00083F9C" w:rsidRDefault="00083F9C">
            <w:pPr>
              <w:jc w:val="center"/>
            </w:pPr>
          </w:p>
        </w:tc>
      </w:tr>
    </w:tbl>
    <w:p w14:paraId="71197A22" w14:textId="77777777" w:rsidR="00083F9C" w:rsidRDefault="00083F9C">
      <w:pPr>
        <w:spacing w:before="180"/>
      </w:pPr>
    </w:p>
    <w:p w14:paraId="796F6E4C" w14:textId="77777777" w:rsidR="00083F9C" w:rsidRDefault="00000000">
      <w:pPr>
        <w:pStyle w:val="Heading1"/>
        <w:pBdr>
          <w:bottom w:val="single" w:sz="6" w:space="3" w:color="2E75B6"/>
        </w:pBdr>
      </w:pPr>
      <w:r>
        <w:t>1. Scope and Objectives</w:t>
      </w:r>
    </w:p>
    <w:p w14:paraId="42E754DE" w14:textId="38E155A5" w:rsidR="00083F9C" w:rsidRDefault="00000000">
      <w:pPr>
        <w:spacing w:before="60" w:after="60" w:line="300" w:lineRule="auto"/>
        <w:jc w:val="both"/>
      </w:pPr>
      <w:r>
        <w:t>For milestone G2-M6, I was responsible for three primary deliverables: end-to-end validation of the order event lifecycle (submission → matching → trade generation), high-volume stress and soak testing toward a target of 500,000 orders and 2,000,000 trades, and systematic latency hotspot identification with actionable optimization recommendations</w:t>
      </w:r>
      <w:r w:rsidR="00A80854">
        <w:t>.</w:t>
      </w:r>
    </w:p>
    <w:p w14:paraId="3FAF9AD8" w14:textId="77777777" w:rsidR="00083F9C" w:rsidRDefault="00083F9C">
      <w:pPr>
        <w:spacing w:before="60"/>
      </w:pPr>
    </w:p>
    <w:p w14:paraId="4ED43446" w14:textId="77777777" w:rsidR="00083F9C" w:rsidRDefault="00000000">
      <w:pPr>
        <w:pStyle w:val="Heading1"/>
        <w:pBdr>
          <w:bottom w:val="single" w:sz="6" w:space="3" w:color="2E75B6"/>
        </w:pBdr>
      </w:pPr>
      <w:r>
        <w:t>2. What I Implemented</w:t>
      </w:r>
    </w:p>
    <w:p w14:paraId="3DE6392C" w14:textId="77777777" w:rsidR="00083F9C" w:rsidRDefault="00000000">
      <w:pPr>
        <w:pStyle w:val="Heading2"/>
      </w:pPr>
      <w:r>
        <w:t>2.1 End-to-End Order → Match → Trade Validation</w:t>
      </w:r>
    </w:p>
    <w:p w14:paraId="442C1B5C" w14:textId="77777777" w:rsidR="00083F9C" w:rsidRDefault="00000000">
      <w:pPr>
        <w:spacing w:before="60" w:after="60" w:line="300" w:lineRule="auto"/>
        <w:jc w:val="both"/>
      </w:pPr>
      <w:r>
        <w:t>I built a complete lifecycle validator that programmatically confirms the full trading workflow. On execution, it performs best-effort system readiness checks (market open, risk resume, circuit breaker release), then submits opposing BUY and SELL orders via the orchestrated order API. It polls order state by reference number and verifies trade materialisation through dual-path checks. The result is a machine-readable JSON output containing success flags, order references, elapsed time, and a lifecycle evidence snapshot. This approach makes validation repeatable and objectively evidenced, unlike manual UI checks.</w:t>
      </w:r>
    </w:p>
    <w:p w14:paraId="6B22721C" w14:textId="77777777" w:rsidR="00083F9C" w:rsidRDefault="00083F9C">
      <w:pPr>
        <w:spacing w:before="60"/>
      </w:pPr>
    </w:p>
    <w:p w14:paraId="23808646" w14:textId="77777777" w:rsidR="00083F9C" w:rsidRDefault="00000000">
      <w:pPr>
        <w:pStyle w:val="Heading2"/>
      </w:pPr>
      <w:r>
        <w:t>2.2 Stress and Soak Testing</w:t>
      </w:r>
    </w:p>
    <w:p w14:paraId="14ABE6B3" w14:textId="77777777" w:rsidR="00083F9C" w:rsidRDefault="00000000">
      <w:pPr>
        <w:spacing w:before="60" w:after="60" w:line="300" w:lineRule="auto"/>
        <w:jc w:val="both"/>
      </w:pPr>
      <w:r>
        <w:t>I built a scenario-driven soak framework that supports configurable targets, concurrency levels, and batch sizing. Orders are injected via a controlled thread pool with balanced BUY/SELL flow to maximise match probability. The framework captures the following metrics across each run:</w:t>
      </w:r>
    </w:p>
    <w:p w14:paraId="21BE2E81" w14:textId="77777777" w:rsidR="00083F9C" w:rsidRDefault="00083F9C">
      <w:pPr>
        <w:spacing w:before="4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200"/>
      </w:tblGrid>
      <w:tr w:rsidR="00083F9C" w14:paraId="69AC207A" w14:textId="77777777">
        <w:tblPrEx>
          <w:tblCellMar>
            <w:top w:w="0" w:type="dxa"/>
            <w:bottom w:w="0" w:type="dxa"/>
          </w:tblCellMar>
        </w:tblPrEx>
        <w:trPr>
          <w:tblHeader/>
        </w:trPr>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180ADDA9" w14:textId="77777777" w:rsidR="00083F9C" w:rsidRDefault="00000000">
            <w:pPr>
              <w:jc w:val="center"/>
            </w:pPr>
            <w:r>
              <w:rPr>
                <w:b/>
                <w:bCs/>
                <w:color w:val="FFFFFF"/>
                <w:sz w:val="18"/>
                <w:szCs w:val="18"/>
              </w:rPr>
              <w:t>Metric Category</w:t>
            </w:r>
          </w:p>
        </w:tc>
        <w:tc>
          <w:tcPr>
            <w:tcW w:w="62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73E66B37" w14:textId="77777777" w:rsidR="00083F9C" w:rsidRDefault="00000000">
            <w:pPr>
              <w:jc w:val="center"/>
            </w:pPr>
            <w:r>
              <w:rPr>
                <w:b/>
                <w:bCs/>
                <w:color w:val="FFFFFF"/>
                <w:sz w:val="18"/>
                <w:szCs w:val="18"/>
              </w:rPr>
              <w:t>Values Captured</w:t>
            </w:r>
          </w:p>
        </w:tc>
      </w:tr>
      <w:tr w:rsidR="00083F9C" w14:paraId="1E77B855"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0B66E022" w14:textId="77777777" w:rsidR="00083F9C" w:rsidRDefault="00000000">
            <w:r>
              <w:rPr>
                <w:sz w:val="18"/>
                <w:szCs w:val="18"/>
              </w:rPr>
              <w:t>Order Accounting</w:t>
            </w:r>
          </w:p>
        </w:tc>
        <w:tc>
          <w:tcPr>
            <w:tcW w:w="6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04B13CD7" w14:textId="77777777" w:rsidR="00083F9C" w:rsidRDefault="00000000">
            <w:r>
              <w:rPr>
                <w:sz w:val="18"/>
                <w:szCs w:val="18"/>
              </w:rPr>
              <w:t>Attempted, Accepted, Rejected, Batch Failures</w:t>
            </w:r>
          </w:p>
        </w:tc>
      </w:tr>
      <w:tr w:rsidR="00083F9C" w14:paraId="62BA5B9C"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71E75F81" w14:textId="77777777" w:rsidR="00083F9C" w:rsidRDefault="00000000">
            <w:r>
              <w:rPr>
                <w:sz w:val="18"/>
                <w:szCs w:val="18"/>
              </w:rPr>
              <w:t>Throughput</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5447D4C5" w14:textId="77777777" w:rsidR="00083F9C" w:rsidRDefault="00000000">
            <w:r>
              <w:rPr>
                <w:sz w:val="18"/>
                <w:szCs w:val="18"/>
              </w:rPr>
              <w:t>Submit rate and accepted rate (orders/sec)</w:t>
            </w:r>
          </w:p>
        </w:tc>
      </w:tr>
      <w:tr w:rsidR="00083F9C" w14:paraId="5931D78B"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22596BE8" w14:textId="77777777" w:rsidR="00083F9C" w:rsidRDefault="00000000">
            <w:r>
              <w:rPr>
                <w:sz w:val="18"/>
                <w:szCs w:val="18"/>
              </w:rPr>
              <w:t>Latency Distribution</w:t>
            </w:r>
          </w:p>
        </w:tc>
        <w:tc>
          <w:tcPr>
            <w:tcW w:w="6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5B8D5CE6" w14:textId="77777777" w:rsidR="00083F9C" w:rsidRDefault="00000000">
            <w:r>
              <w:rPr>
                <w:sz w:val="18"/>
                <w:szCs w:val="18"/>
              </w:rPr>
              <w:t>Average, P50, P95, P99, Maximum</w:t>
            </w:r>
          </w:p>
        </w:tc>
      </w:tr>
      <w:tr w:rsidR="00083F9C" w14:paraId="45652D57"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6826D03A" w14:textId="77777777" w:rsidR="00083F9C" w:rsidRDefault="00000000">
            <w:r>
              <w:rPr>
                <w:sz w:val="18"/>
                <w:szCs w:val="18"/>
              </w:rPr>
              <w:t>Target Achievement</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40F2E04" w14:textId="77777777" w:rsidR="00083F9C" w:rsidRDefault="00000000">
            <w:proofErr w:type="spellStart"/>
            <w:r>
              <w:rPr>
                <w:sz w:val="18"/>
                <w:szCs w:val="18"/>
              </w:rPr>
              <w:t>target_orders_met</w:t>
            </w:r>
            <w:proofErr w:type="spellEnd"/>
            <w:r>
              <w:rPr>
                <w:sz w:val="18"/>
                <w:szCs w:val="18"/>
              </w:rPr>
              <w:t xml:space="preserve"> and </w:t>
            </w:r>
            <w:proofErr w:type="spellStart"/>
            <w:r>
              <w:rPr>
                <w:sz w:val="18"/>
                <w:szCs w:val="18"/>
              </w:rPr>
              <w:t>target_trades_met</w:t>
            </w:r>
            <w:proofErr w:type="spellEnd"/>
            <w:r>
              <w:rPr>
                <w:sz w:val="18"/>
                <w:szCs w:val="18"/>
              </w:rPr>
              <w:t xml:space="preserve"> (</w:t>
            </w:r>
            <w:proofErr w:type="spellStart"/>
            <w:r>
              <w:rPr>
                <w:sz w:val="18"/>
                <w:szCs w:val="18"/>
              </w:rPr>
              <w:t>boolean</w:t>
            </w:r>
            <w:proofErr w:type="spellEnd"/>
            <w:r>
              <w:rPr>
                <w:sz w:val="18"/>
                <w:szCs w:val="18"/>
              </w:rPr>
              <w:t xml:space="preserve"> flags)</w:t>
            </w:r>
          </w:p>
        </w:tc>
      </w:tr>
    </w:tbl>
    <w:p w14:paraId="55892CEF" w14:textId="77777777" w:rsidR="00083F9C" w:rsidRDefault="00083F9C">
      <w:pPr>
        <w:spacing w:before="120"/>
      </w:pPr>
    </w:p>
    <w:p w14:paraId="0A8DADDC" w14:textId="77777777" w:rsidR="00083F9C" w:rsidRDefault="00000000">
      <w:pPr>
        <w:spacing w:before="60" w:after="60" w:line="300" w:lineRule="auto"/>
        <w:jc w:val="both"/>
      </w:pPr>
      <w:r>
        <w:t>I also wired the output directly into the existing dashboard path, reusing the frontend without any additional UI changes.</w:t>
      </w:r>
    </w:p>
    <w:p w14:paraId="78538D03" w14:textId="77777777" w:rsidR="00083F9C" w:rsidRDefault="00083F9C">
      <w:pPr>
        <w:spacing w:before="60"/>
      </w:pPr>
    </w:p>
    <w:p w14:paraId="38559FDB" w14:textId="77777777" w:rsidR="00083F9C" w:rsidRDefault="00000000">
      <w:pPr>
        <w:pStyle w:val="Heading2"/>
      </w:pPr>
      <w:r>
        <w:t>2.3 Latency Hotspot Analysis</w:t>
      </w:r>
    </w:p>
    <w:p w14:paraId="47E26076" w14:textId="77777777" w:rsidR="00083F9C" w:rsidRDefault="00000000">
      <w:pPr>
        <w:spacing w:before="60" w:after="60" w:line="300" w:lineRule="auto"/>
        <w:jc w:val="both"/>
      </w:pPr>
      <w:r>
        <w:t>I built a telemetry-driven analysis module that queries the backend performance and metrics endpoints, ranks operations by P99 latency, and maps each to a targeted optimization recommendation. The output includes a human-readable Markdown report and raw JSON evidence snapshots for full traceability.</w:t>
      </w:r>
    </w:p>
    <w:p w14:paraId="529B68C8" w14:textId="77777777" w:rsidR="00083F9C" w:rsidRDefault="00083F9C">
      <w:pPr>
        <w:spacing w:before="60"/>
      </w:pPr>
    </w:p>
    <w:p w14:paraId="2F0F994C" w14:textId="77777777" w:rsidR="00083F9C" w:rsidRDefault="00000000">
      <w:pPr>
        <w:pStyle w:val="Heading2"/>
      </w:pPr>
      <w:r>
        <w:lastRenderedPageBreak/>
        <w:t>2.4 Full-Suite Orchestration</w:t>
      </w:r>
    </w:p>
    <w:p w14:paraId="0478CDE2" w14:textId="77777777" w:rsidR="00083F9C" w:rsidRDefault="00000000">
      <w:pPr>
        <w:spacing w:before="60" w:after="60" w:line="300" w:lineRule="auto"/>
        <w:jc w:val="both"/>
      </w:pPr>
      <w:r>
        <w:t>I created a single-command orchestration script that runs all three phases in sequence, captures per-step return codes and output, and produces a consolidated suite summary report. A PowerShell wrapper is also provided, consistent with existing root-level script conventions.</w:t>
      </w:r>
    </w:p>
    <w:p w14:paraId="297EFF57" w14:textId="77777777" w:rsidR="00083F9C" w:rsidRDefault="00083F9C">
      <w:pPr>
        <w:spacing w:before="80"/>
      </w:pPr>
    </w:p>
    <w:p w14:paraId="081674D7" w14:textId="77777777" w:rsidR="00083F9C" w:rsidRDefault="00000000">
      <w:pPr>
        <w:pStyle w:val="Heading1"/>
        <w:pBdr>
          <w:bottom w:val="single" w:sz="6" w:space="3" w:color="2E75B6"/>
        </w:pBdr>
      </w:pPr>
      <w:r>
        <w:t>3. Integration Design</w:t>
      </w:r>
    </w:p>
    <w:p w14:paraId="608D137A" w14:textId="77777777" w:rsidR="00083F9C" w:rsidRDefault="00000000">
      <w:pPr>
        <w:spacing w:before="60" w:after="60" w:line="300" w:lineRule="auto"/>
        <w:jc w:val="both"/>
      </w:pPr>
      <w:r>
        <w:t>My core design constraint was zero modification to existing services. I achieved this by centralising all integration logic in a shared utility module, reusing existing REST endpoints exclusively, and aligning output schemas with the established dashboard format. The backend routes I integrated are summarised below:</w:t>
      </w:r>
    </w:p>
    <w:p w14:paraId="1F311214" w14:textId="77777777" w:rsidR="00083F9C" w:rsidRDefault="00083F9C">
      <w:pPr>
        <w:spacing w:before="6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00"/>
      </w:tblGrid>
      <w:tr w:rsidR="00083F9C" w14:paraId="428EB988"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388F4C2D" w14:textId="77777777" w:rsidR="00083F9C" w:rsidRDefault="00000000">
            <w:pPr>
              <w:jc w:val="center"/>
            </w:pPr>
            <w:r>
              <w:rPr>
                <w:b/>
                <w:bCs/>
                <w:color w:val="FFFFFF"/>
                <w:sz w:val="18"/>
                <w:szCs w:val="18"/>
              </w:rPr>
              <w:t>Category</w:t>
            </w:r>
          </w:p>
        </w:tc>
        <w:tc>
          <w:tcPr>
            <w:tcW w:w="68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6C6A3C0D" w14:textId="77777777" w:rsidR="00083F9C" w:rsidRDefault="00000000">
            <w:pPr>
              <w:jc w:val="center"/>
            </w:pPr>
            <w:r>
              <w:rPr>
                <w:b/>
                <w:bCs/>
                <w:color w:val="FFFFFF"/>
                <w:sz w:val="18"/>
                <w:szCs w:val="18"/>
              </w:rPr>
              <w:t>Endpoints Used</w:t>
            </w:r>
          </w:p>
        </w:tc>
      </w:tr>
      <w:tr w:rsidR="00083F9C" w14:paraId="2246F9A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78706527" w14:textId="77777777" w:rsidR="00083F9C" w:rsidRDefault="00000000">
            <w:r>
              <w:rPr>
                <w:sz w:val="18"/>
                <w:szCs w:val="18"/>
              </w:rPr>
              <w:t>Order Submission &amp; State</w:t>
            </w:r>
          </w:p>
        </w:tc>
        <w:tc>
          <w:tcPr>
            <w:tcW w:w="6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0AE585B4" w14:textId="77777777" w:rsidR="00083F9C" w:rsidRDefault="00000000">
            <w:r>
              <w:rPr>
                <w:sz w:val="18"/>
                <w:szCs w:val="18"/>
              </w:rPr>
              <w:t>/</w:t>
            </w:r>
            <w:proofErr w:type="spellStart"/>
            <w:r>
              <w:rPr>
                <w:sz w:val="18"/>
                <w:szCs w:val="18"/>
              </w:rPr>
              <w:t>api</w:t>
            </w:r>
            <w:proofErr w:type="spellEnd"/>
            <w:r>
              <w:rPr>
                <w:sz w:val="18"/>
                <w:szCs w:val="18"/>
              </w:rPr>
              <w:t>/orders/orchestrated, /</w:t>
            </w:r>
            <w:proofErr w:type="spellStart"/>
            <w:r>
              <w:rPr>
                <w:sz w:val="18"/>
                <w:szCs w:val="18"/>
              </w:rPr>
              <w:t>api</w:t>
            </w:r>
            <w:proofErr w:type="spellEnd"/>
            <w:r>
              <w:rPr>
                <w:sz w:val="18"/>
                <w:szCs w:val="18"/>
              </w:rPr>
              <w:t>/orders/{ref}</w:t>
            </w:r>
          </w:p>
        </w:tc>
      </w:tr>
      <w:tr w:rsidR="00083F9C" w14:paraId="652E15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17E50691" w14:textId="77777777" w:rsidR="00083F9C" w:rsidRDefault="00000000">
            <w:r>
              <w:rPr>
                <w:sz w:val="18"/>
                <w:szCs w:val="18"/>
              </w:rPr>
              <w:t>Trade Verification</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48399C4D" w14:textId="77777777" w:rsidR="00083F9C" w:rsidRDefault="00000000">
            <w:r>
              <w:rPr>
                <w:sz w:val="18"/>
                <w:szCs w:val="18"/>
              </w:rPr>
              <w:t>/</w:t>
            </w:r>
            <w:proofErr w:type="spellStart"/>
            <w:r>
              <w:rPr>
                <w:sz w:val="18"/>
                <w:szCs w:val="18"/>
              </w:rPr>
              <w:t>api</w:t>
            </w:r>
            <w:proofErr w:type="spellEnd"/>
            <w:r>
              <w:rPr>
                <w:sz w:val="18"/>
                <w:szCs w:val="18"/>
              </w:rPr>
              <w:t>/trades, /</w:t>
            </w:r>
            <w:proofErr w:type="spellStart"/>
            <w:r>
              <w:rPr>
                <w:sz w:val="18"/>
                <w:szCs w:val="18"/>
              </w:rPr>
              <w:t>api</w:t>
            </w:r>
            <w:proofErr w:type="spellEnd"/>
            <w:r>
              <w:rPr>
                <w:sz w:val="18"/>
                <w:szCs w:val="18"/>
              </w:rPr>
              <w:t>/trades/list</w:t>
            </w:r>
          </w:p>
        </w:tc>
      </w:tr>
      <w:tr w:rsidR="00083F9C" w14:paraId="12D22A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33FEC647" w14:textId="77777777" w:rsidR="00083F9C" w:rsidRDefault="00000000">
            <w:r>
              <w:rPr>
                <w:sz w:val="18"/>
                <w:szCs w:val="18"/>
              </w:rPr>
              <w:t>System Controls</w:t>
            </w:r>
          </w:p>
        </w:tc>
        <w:tc>
          <w:tcPr>
            <w:tcW w:w="6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500960C4" w14:textId="77777777" w:rsidR="00083F9C" w:rsidRDefault="00000000">
            <w:r>
              <w:rPr>
                <w:sz w:val="18"/>
                <w:szCs w:val="18"/>
              </w:rPr>
              <w:t>/</w:t>
            </w:r>
            <w:proofErr w:type="spellStart"/>
            <w:r>
              <w:rPr>
                <w:sz w:val="18"/>
                <w:szCs w:val="18"/>
              </w:rPr>
              <w:t>api</w:t>
            </w:r>
            <w:proofErr w:type="spellEnd"/>
            <w:r>
              <w:rPr>
                <w:sz w:val="18"/>
                <w:szCs w:val="18"/>
              </w:rPr>
              <w:t>/system/market/open, /</w:t>
            </w:r>
            <w:proofErr w:type="spellStart"/>
            <w:r>
              <w:rPr>
                <w:sz w:val="18"/>
                <w:szCs w:val="18"/>
              </w:rPr>
              <w:t>api</w:t>
            </w:r>
            <w:proofErr w:type="spellEnd"/>
            <w:r>
              <w:rPr>
                <w:sz w:val="18"/>
                <w:szCs w:val="18"/>
              </w:rPr>
              <w:t>/system/risk/resume, circuit-breakers</w:t>
            </w:r>
          </w:p>
        </w:tc>
      </w:tr>
      <w:tr w:rsidR="00083F9C" w14:paraId="76795F7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23ACAEED" w14:textId="77777777" w:rsidR="00083F9C" w:rsidRDefault="00000000">
            <w:r>
              <w:rPr>
                <w:sz w:val="18"/>
                <w:szCs w:val="18"/>
              </w:rPr>
              <w:t>Performance Telemetry</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2BF785D" w14:textId="77777777" w:rsidR="00083F9C" w:rsidRDefault="00000000">
            <w:r>
              <w:rPr>
                <w:sz w:val="18"/>
                <w:szCs w:val="18"/>
              </w:rPr>
              <w:t>/</w:t>
            </w:r>
            <w:proofErr w:type="spellStart"/>
            <w:r>
              <w:rPr>
                <w:sz w:val="18"/>
                <w:szCs w:val="18"/>
              </w:rPr>
              <w:t>api</w:t>
            </w:r>
            <w:proofErr w:type="spellEnd"/>
            <w:r>
              <w:rPr>
                <w:sz w:val="18"/>
                <w:szCs w:val="18"/>
              </w:rPr>
              <w:t>/system/performance, /</w:t>
            </w:r>
            <w:proofErr w:type="spellStart"/>
            <w:r>
              <w:rPr>
                <w:sz w:val="18"/>
                <w:szCs w:val="18"/>
              </w:rPr>
              <w:t>api</w:t>
            </w:r>
            <w:proofErr w:type="spellEnd"/>
            <w:r>
              <w:rPr>
                <w:sz w:val="18"/>
                <w:szCs w:val="18"/>
              </w:rPr>
              <w:t>/system/performance/latency, /metrics</w:t>
            </w:r>
          </w:p>
        </w:tc>
      </w:tr>
    </w:tbl>
    <w:p w14:paraId="294FAC8D" w14:textId="77777777" w:rsidR="00083F9C" w:rsidRDefault="00083F9C">
      <w:pPr>
        <w:spacing w:before="120"/>
      </w:pPr>
    </w:p>
    <w:p w14:paraId="709B54BE" w14:textId="77777777" w:rsidR="00083F9C" w:rsidRDefault="00000000">
      <w:pPr>
        <w:pStyle w:val="Heading1"/>
        <w:pBdr>
          <w:bottom w:val="single" w:sz="6" w:space="3" w:color="2E75B6"/>
        </w:pBdr>
      </w:pPr>
      <w:r>
        <w:t>4. Known Issues and Risks</w:t>
      </w:r>
    </w:p>
    <w:p w14:paraId="120EEDB8" w14:textId="77777777" w:rsidR="00083F9C" w:rsidRDefault="00000000">
      <w:pPr>
        <w:spacing w:before="60" w:after="60" w:line="300" w:lineRule="auto"/>
        <w:jc w:val="both"/>
      </w:pPr>
      <w:r>
        <w:t>I have identified the following risks and applied mitigations where possible:</w:t>
      </w:r>
    </w:p>
    <w:p w14:paraId="61C26683" w14:textId="77777777" w:rsidR="00083F9C" w:rsidRDefault="00083F9C">
      <w:pPr>
        <w:spacing w:before="50"/>
      </w:pPr>
    </w:p>
    <w:p w14:paraId="79E3920B" w14:textId="77777777" w:rsidR="00083F9C" w:rsidRDefault="00000000">
      <w:pPr>
        <w:pStyle w:val="ListParagraph"/>
        <w:numPr>
          <w:ilvl w:val="0"/>
          <w:numId w:val="2"/>
        </w:numPr>
        <w:spacing w:before="30" w:after="30"/>
      </w:pPr>
      <w:r>
        <w:rPr>
          <w:b/>
          <w:bCs/>
        </w:rPr>
        <w:t xml:space="preserve">Endpoint drift: </w:t>
      </w:r>
      <w:r>
        <w:t>I added fallback patterns and safe JSON parsing to handle potential endpoint path changes across project evolution.</w:t>
      </w:r>
    </w:p>
    <w:p w14:paraId="2A66A3C3" w14:textId="77777777" w:rsidR="00083F9C" w:rsidRDefault="00000000">
      <w:pPr>
        <w:pStyle w:val="ListParagraph"/>
        <w:numPr>
          <w:ilvl w:val="0"/>
          <w:numId w:val="2"/>
        </w:numPr>
        <w:spacing w:before="30" w:after="30"/>
      </w:pPr>
      <w:r>
        <w:rPr>
          <w:b/>
          <w:bCs/>
        </w:rPr>
        <w:t xml:space="preserve">Trade endpoint variability: </w:t>
      </w:r>
      <w:r>
        <w:t>Both /</w:t>
      </w:r>
      <w:proofErr w:type="spellStart"/>
      <w:r>
        <w:t>api</w:t>
      </w:r>
      <w:proofErr w:type="spellEnd"/>
      <w:r>
        <w:t>/trades and /</w:t>
      </w:r>
      <w:proofErr w:type="spellStart"/>
      <w:r>
        <w:t>api</w:t>
      </w:r>
      <w:proofErr w:type="spellEnd"/>
      <w:r>
        <w:t>/trades/list are polled; if the response schema changes, parsing logic may need updating.</w:t>
      </w:r>
    </w:p>
    <w:p w14:paraId="3EA53BBE" w14:textId="77777777" w:rsidR="00083F9C" w:rsidRDefault="00000000">
      <w:pPr>
        <w:pStyle w:val="ListParagraph"/>
        <w:numPr>
          <w:ilvl w:val="0"/>
          <w:numId w:val="2"/>
        </w:numPr>
        <w:spacing w:before="30" w:after="30"/>
      </w:pPr>
      <w:r>
        <w:rPr>
          <w:b/>
          <w:bCs/>
        </w:rPr>
        <w:t xml:space="preserve">Environment differences: </w:t>
      </w:r>
      <w:r>
        <w:t>I provided separate local and Docker scenario profiles since throughput and latency differ significantly between environments.</w:t>
      </w:r>
    </w:p>
    <w:p w14:paraId="63F1C1EF" w14:textId="77777777" w:rsidR="00083F9C" w:rsidRDefault="00000000">
      <w:pPr>
        <w:pStyle w:val="ListParagraph"/>
        <w:numPr>
          <w:ilvl w:val="0"/>
          <w:numId w:val="2"/>
        </w:numPr>
        <w:spacing w:before="30" w:after="30"/>
      </w:pPr>
      <w:r>
        <w:rPr>
          <w:b/>
          <w:bCs/>
        </w:rPr>
        <w:t xml:space="preserve">Admin permission restrictions: </w:t>
      </w:r>
      <w:r>
        <w:t>Market readiness calls are best-effort and non-fatal, but if controls are halted, trade counts will be reduced.</w:t>
      </w:r>
    </w:p>
    <w:p w14:paraId="4CA9ECD4" w14:textId="77777777" w:rsidR="00083F9C" w:rsidRDefault="00000000">
      <w:pPr>
        <w:pStyle w:val="ListParagraph"/>
        <w:numPr>
          <w:ilvl w:val="0"/>
          <w:numId w:val="2"/>
        </w:numPr>
        <w:spacing w:before="30" w:after="30"/>
      </w:pPr>
      <w:r>
        <w:rPr>
          <w:b/>
          <w:bCs/>
        </w:rPr>
        <w:t xml:space="preserve">Soak proof vs. soak attempt: </w:t>
      </w:r>
      <w:r>
        <w:t xml:space="preserve">My framework supports the 500K/2M targets, but actual attainment depends on backend capacity. I use explicit </w:t>
      </w:r>
      <w:proofErr w:type="spellStart"/>
      <w:r>
        <w:t>boolean</w:t>
      </w:r>
      <w:proofErr w:type="spellEnd"/>
      <w:r>
        <w:t xml:space="preserve"> target flags in output to avoid overclaiming.</w:t>
      </w:r>
    </w:p>
    <w:p w14:paraId="2DEF5649" w14:textId="77777777" w:rsidR="00083F9C" w:rsidRDefault="00000000">
      <w:pPr>
        <w:pStyle w:val="ListParagraph"/>
        <w:numPr>
          <w:ilvl w:val="0"/>
          <w:numId w:val="2"/>
        </w:numPr>
        <w:spacing w:before="30" w:after="30"/>
      </w:pPr>
      <w:r>
        <w:rPr>
          <w:b/>
          <w:bCs/>
        </w:rPr>
        <w:t xml:space="preserve">Concurrency backpressure: </w:t>
      </w:r>
      <w:r>
        <w:t>I provide scenario tuning knobs for batch size and concurrency; aggressive settings may reduce effective throughput without adaptive throttling.</w:t>
      </w:r>
    </w:p>
    <w:p w14:paraId="51CDFD1E" w14:textId="77777777" w:rsidR="00083F9C" w:rsidRDefault="00083F9C">
      <w:pPr>
        <w:spacing w:before="80"/>
      </w:pPr>
    </w:p>
    <w:p w14:paraId="6674567E" w14:textId="77777777" w:rsidR="00083F9C" w:rsidRDefault="00000000">
      <w:pPr>
        <w:pStyle w:val="Heading1"/>
        <w:pBdr>
          <w:bottom w:val="single" w:sz="6" w:space="3" w:color="2E75B6"/>
        </w:pBdr>
      </w:pPr>
      <w:r>
        <w:t>5. Latency Hotspots &amp; Optimization Recommendations</w:t>
      </w:r>
    </w:p>
    <w:p w14:paraId="1826FD83" w14:textId="77777777" w:rsidR="00083F9C" w:rsidRDefault="00000000">
      <w:pPr>
        <w:spacing w:before="60" w:after="60" w:line="300" w:lineRule="auto"/>
        <w:jc w:val="both"/>
      </w:pPr>
      <w:r>
        <w:t>My latency module produces a P99-ranked hotspot list from live telemetry. I have encoded the following recommendation mappings for each operation class:</w:t>
      </w:r>
    </w:p>
    <w:p w14:paraId="2AD846FC" w14:textId="77777777" w:rsidR="00083F9C" w:rsidRDefault="00083F9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83F9C" w14:paraId="19600210"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4627F475" w14:textId="77777777" w:rsidR="00083F9C" w:rsidRDefault="00000000">
            <w:pPr>
              <w:jc w:val="center"/>
            </w:pPr>
            <w:r>
              <w:rPr>
                <w:b/>
                <w:bCs/>
                <w:color w:val="FFFFFF"/>
                <w:sz w:val="18"/>
                <w:szCs w:val="18"/>
              </w:rPr>
              <w:t>Operation Class</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05DA0E37" w14:textId="77777777" w:rsidR="00083F9C" w:rsidRDefault="00000000">
            <w:pPr>
              <w:jc w:val="center"/>
            </w:pPr>
            <w:r>
              <w:rPr>
                <w:b/>
                <w:bCs/>
                <w:color w:val="FFFFFF"/>
                <w:sz w:val="18"/>
                <w:szCs w:val="18"/>
              </w:rPr>
              <w:t>My Recommendation</w:t>
            </w:r>
          </w:p>
        </w:tc>
      </w:tr>
      <w:tr w:rsidR="00083F9C" w14:paraId="0ED93A4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133BEE7E" w14:textId="77777777" w:rsidR="00083F9C" w:rsidRDefault="00000000">
            <w:r>
              <w:rPr>
                <w:sz w:val="18"/>
                <w:szCs w:val="18"/>
              </w:rPr>
              <w:t>Database Writes/Reads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7D39009B" w14:textId="77777777" w:rsidR="00083F9C" w:rsidRDefault="00000000">
            <w:r>
              <w:rPr>
                <w:sz w:val="18"/>
                <w:szCs w:val="18"/>
              </w:rPr>
              <w:t>Introduce write batching, audit missing indexes, separate read/write connection pools</w:t>
            </w:r>
          </w:p>
        </w:tc>
      </w:tr>
      <w:tr w:rsidR="00083F9C" w14:paraId="2A35C78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E9DE5A6" w14:textId="77777777" w:rsidR="00083F9C" w:rsidRDefault="00000000">
            <w:r>
              <w:rPr>
                <w:sz w:val="18"/>
                <w:szCs w:val="18"/>
              </w:rPr>
              <w:t>FIX Protocol Parse/Send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4A7FF70F" w14:textId="77777777" w:rsidR="00083F9C" w:rsidRDefault="00000000">
            <w:r>
              <w:rPr>
                <w:sz w:val="18"/>
                <w:szCs w:val="18"/>
              </w:rPr>
              <w:t>Implement parser object reuse; apply socket-level tuning (buffer sizes, Nagle algorithm)</w:t>
            </w:r>
          </w:p>
        </w:tc>
      </w:tr>
      <w:tr w:rsidR="00083F9C" w14:paraId="7764EEA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6C35428A" w14:textId="77777777" w:rsidR="00083F9C" w:rsidRDefault="00000000">
            <w:r>
              <w:rPr>
                <w:sz w:val="18"/>
                <w:szCs w:val="18"/>
              </w:rPr>
              <w:t>Matching Engine Path</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52468B90" w14:textId="77777777" w:rsidR="00083F9C" w:rsidRDefault="00000000">
            <w:r>
              <w:rPr>
                <w:sz w:val="18"/>
                <w:szCs w:val="18"/>
              </w:rPr>
              <w:t>Review data structures for allocation pressure; reduce lock contention via striping or lock-free design</w:t>
            </w:r>
          </w:p>
        </w:tc>
      </w:tr>
      <w:tr w:rsidR="00083F9C" w14:paraId="118D593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76244040" w14:textId="77777777" w:rsidR="00083F9C" w:rsidRDefault="00000000">
            <w:r>
              <w:rPr>
                <w:sz w:val="18"/>
                <w:szCs w:val="18"/>
              </w:rPr>
              <w:lastRenderedPageBreak/>
              <w:t>WebSocket Broadcast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67C1D175" w14:textId="77777777" w:rsidR="00083F9C" w:rsidRDefault="00000000">
            <w:r>
              <w:rPr>
                <w:sz w:val="18"/>
                <w:szCs w:val="18"/>
              </w:rPr>
              <w:t>Batch outgoing messages, slim payload schemas, implement backpressure-aware queuing</w:t>
            </w:r>
          </w:p>
        </w:tc>
      </w:tr>
      <w:tr w:rsidR="00083F9C" w14:paraId="4CCDE32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76A52391" w14:textId="77777777" w:rsidR="00083F9C" w:rsidRDefault="00000000">
            <w:r>
              <w:rPr>
                <w:sz w:val="18"/>
                <w:szCs w:val="18"/>
              </w:rPr>
              <w:t>Order Lifecycle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38526A89" w14:textId="77777777" w:rsidR="00083F9C" w:rsidRDefault="00000000">
            <w:r>
              <w:rPr>
                <w:sz w:val="18"/>
                <w:szCs w:val="18"/>
              </w:rPr>
              <w:t>Profile first (CPU + allocation sampling); only optimise after root cause is confirmed</w:t>
            </w:r>
          </w:p>
        </w:tc>
      </w:tr>
    </w:tbl>
    <w:p w14:paraId="11906A1F" w14:textId="77777777" w:rsidR="00083F9C" w:rsidRDefault="00083F9C">
      <w:pPr>
        <w:spacing w:before="120"/>
      </w:pPr>
    </w:p>
    <w:p w14:paraId="6C43F303" w14:textId="77777777" w:rsidR="00083F9C" w:rsidRDefault="00000000">
      <w:pPr>
        <w:pStyle w:val="Heading1"/>
        <w:pBdr>
          <w:bottom w:val="single" w:sz="6" w:space="3" w:color="2E75B6"/>
        </w:pBdr>
      </w:pPr>
      <w:r>
        <w:t>6. Deliverables &amp; Conclusion</w:t>
      </w:r>
    </w:p>
    <w:p w14:paraId="05CEAC6F" w14:textId="77777777" w:rsidR="00083F9C" w:rsidRDefault="00000000">
      <w:pPr>
        <w:spacing w:before="60" w:after="60" w:line="300" w:lineRule="auto"/>
        <w:jc w:val="both"/>
      </w:pPr>
      <w:r>
        <w:t>The following deliverables were produced as part of my G2-M6 work:</w:t>
      </w:r>
    </w:p>
    <w:p w14:paraId="64B9D8FE" w14:textId="77777777" w:rsidR="00083F9C" w:rsidRDefault="00083F9C">
      <w:pPr>
        <w:spacing w:before="50"/>
      </w:pPr>
    </w:p>
    <w:p w14:paraId="48C66ABB" w14:textId="0A743D21" w:rsidR="00083F9C" w:rsidRDefault="00000000">
      <w:pPr>
        <w:pStyle w:val="ListParagraph"/>
        <w:numPr>
          <w:ilvl w:val="0"/>
          <w:numId w:val="2"/>
        </w:numPr>
        <w:spacing w:before="30" w:after="30"/>
      </w:pPr>
      <w:r>
        <w:t xml:space="preserve">Self-contained testing package integrated into the existing </w:t>
      </w:r>
      <w:r w:rsidR="00A9630A">
        <w:t>repo</w:t>
      </w:r>
    </w:p>
    <w:p w14:paraId="7EF95555" w14:textId="77777777" w:rsidR="00083F9C" w:rsidRDefault="00000000">
      <w:pPr>
        <w:pStyle w:val="ListParagraph"/>
        <w:numPr>
          <w:ilvl w:val="0"/>
          <w:numId w:val="2"/>
        </w:numPr>
        <w:spacing w:before="30" w:after="30"/>
      </w:pPr>
      <w:r>
        <w:t>End-to-end order lifecycle validator with machine-readable output</w:t>
      </w:r>
    </w:p>
    <w:p w14:paraId="3E4B9012" w14:textId="77777777" w:rsidR="00083F9C" w:rsidRDefault="00000000">
      <w:pPr>
        <w:pStyle w:val="ListParagraph"/>
        <w:numPr>
          <w:ilvl w:val="0"/>
          <w:numId w:val="2"/>
        </w:numPr>
        <w:spacing w:before="30" w:after="30"/>
      </w:pPr>
      <w:r>
        <w:t>Scenario-driven soak runner configurable to 500K orders / 2M trades</w:t>
      </w:r>
    </w:p>
    <w:p w14:paraId="73E2D57B" w14:textId="77777777" w:rsidR="00083F9C" w:rsidRDefault="00000000">
      <w:pPr>
        <w:pStyle w:val="ListParagraph"/>
        <w:numPr>
          <w:ilvl w:val="0"/>
          <w:numId w:val="2"/>
        </w:numPr>
        <w:spacing w:before="30" w:after="30"/>
      </w:pPr>
      <w:r>
        <w:t>Latency hotspot analysis tool with telemetry integration</w:t>
      </w:r>
    </w:p>
    <w:p w14:paraId="6024D2CE" w14:textId="77777777" w:rsidR="00083F9C" w:rsidRDefault="00000000">
      <w:pPr>
        <w:pStyle w:val="ListParagraph"/>
        <w:numPr>
          <w:ilvl w:val="0"/>
          <w:numId w:val="2"/>
        </w:numPr>
        <w:spacing w:before="30" w:after="30"/>
      </w:pPr>
      <w:r>
        <w:t>Single-command suite orchestration (Python entry point + PowerShell wrapper)</w:t>
      </w:r>
    </w:p>
    <w:p w14:paraId="7FB8243D" w14:textId="77777777" w:rsidR="00083F9C" w:rsidRDefault="00000000">
      <w:pPr>
        <w:pStyle w:val="ListParagraph"/>
        <w:numPr>
          <w:ilvl w:val="0"/>
          <w:numId w:val="2"/>
        </w:numPr>
        <w:spacing w:before="30" w:after="30"/>
      </w:pPr>
      <w:r>
        <w:t>Dashboard-compatible output wired to the existing frontend</w:t>
      </w:r>
    </w:p>
    <w:p w14:paraId="56533E95" w14:textId="77777777" w:rsidR="00083F9C" w:rsidRDefault="00000000">
      <w:pPr>
        <w:pStyle w:val="ListParagraph"/>
        <w:numPr>
          <w:ilvl w:val="0"/>
          <w:numId w:val="2"/>
        </w:numPr>
        <w:spacing w:before="30" w:after="30"/>
      </w:pPr>
      <w:r>
        <w:t>Local and Docker environment scenario profiles</w:t>
      </w:r>
    </w:p>
    <w:p w14:paraId="5294AEDF" w14:textId="77777777" w:rsidR="00083F9C" w:rsidRDefault="00000000">
      <w:pPr>
        <w:pStyle w:val="ListParagraph"/>
        <w:numPr>
          <w:ilvl w:val="0"/>
          <w:numId w:val="2"/>
        </w:numPr>
        <w:spacing w:before="30" w:after="30"/>
      </w:pPr>
      <w:r>
        <w:t>Detailed README and structured report artifacts for grading and reproduction</w:t>
      </w:r>
    </w:p>
    <w:p w14:paraId="2D058B90" w14:textId="77777777" w:rsidR="00083F9C" w:rsidRDefault="00083F9C">
      <w:pPr>
        <w:spacing w:before="100"/>
      </w:pPr>
    </w:p>
    <w:p w14:paraId="48C7D207" w14:textId="4FA5A9FF" w:rsidR="00083F9C" w:rsidRDefault="00000000">
      <w:pPr>
        <w:spacing w:before="60" w:after="60" w:line="300" w:lineRule="auto"/>
        <w:jc w:val="both"/>
      </w:pPr>
      <w:r>
        <w:t xml:space="preserve">I implemented this milestone as a fully reusable, evidence-driven testing and reporting module. The solution covers end-to-end trade lifecycle validation, scalable soak testing, and telemetry-backed latency analysis — all without touching core service code. The remaining risk is execution-time infrastructure capacity rather than missing implementation; this is transparently reflected through </w:t>
      </w:r>
      <w:r w:rsidR="00A9630A">
        <w:t>Boolean</w:t>
      </w:r>
      <w:r>
        <w:t xml:space="preserve"> target achievement flags in every generated report.</w:t>
      </w:r>
    </w:p>
    <w:p w14:paraId="34D131A8" w14:textId="77777777" w:rsidR="00083F9C" w:rsidRDefault="00083F9C">
      <w:pPr>
        <w:spacing w:before="100"/>
      </w:pPr>
    </w:p>
    <w:sectPr w:rsidR="00083F9C">
      <w:headerReference w:type="default" r:id="rId7"/>
      <w:footerReference w:type="default" r:id="rId8"/>
      <w:pgSz w:w="12240" w:h="15840"/>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3A481" w14:textId="77777777" w:rsidR="00ED602A" w:rsidRDefault="00ED602A">
      <w:r>
        <w:separator/>
      </w:r>
    </w:p>
  </w:endnote>
  <w:endnote w:type="continuationSeparator" w:id="0">
    <w:p w14:paraId="61A3C68E" w14:textId="77777777" w:rsidR="00ED602A" w:rsidRDefault="00ED60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3AAFA" w14:textId="1126B76E" w:rsidR="00083F9C" w:rsidRDefault="00000000">
    <w:pPr>
      <w:pBdr>
        <w:top w:val="single" w:sz="4" w:space="3" w:color="2E75B6"/>
      </w:pBdr>
      <w:tabs>
        <w:tab w:val="right" w:pos="9026"/>
      </w:tabs>
    </w:pPr>
    <w:r>
      <w:rPr>
        <w:color w:val="999999"/>
        <w:sz w:val="14"/>
        <w:szCs w:val="14"/>
      </w:rPr>
      <w:tab/>
      <w:t xml:space="preserve">Page </w:t>
    </w:r>
    <w:r>
      <w:rPr>
        <w:color w:val="999999"/>
        <w:sz w:val="14"/>
        <w:szCs w:val="14"/>
      </w:rPr>
      <w:fldChar w:fldCharType="begin"/>
    </w:r>
    <w:r>
      <w:rPr>
        <w:color w:val="999999"/>
        <w:sz w:val="14"/>
        <w:szCs w:val="14"/>
      </w:rPr>
      <w:instrText>PAGE</w:instrText>
    </w:r>
    <w:r>
      <w:rPr>
        <w:color w:val="999999"/>
        <w:sz w:val="14"/>
        <w:szCs w:val="14"/>
      </w:rPr>
      <w:fldChar w:fldCharType="separate"/>
    </w:r>
    <w:r w:rsidR="00624257">
      <w:rPr>
        <w:noProof/>
        <w:color w:val="999999"/>
        <w:sz w:val="14"/>
        <w:szCs w:val="14"/>
      </w:rPr>
      <w:t>1</w:t>
    </w:r>
    <w:r>
      <w:rPr>
        <w:color w:val="999999"/>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A1FB1" w14:textId="77777777" w:rsidR="00ED602A" w:rsidRDefault="00ED602A">
      <w:r>
        <w:separator/>
      </w:r>
    </w:p>
  </w:footnote>
  <w:footnote w:type="continuationSeparator" w:id="0">
    <w:p w14:paraId="34E31F10" w14:textId="77777777" w:rsidR="00ED602A" w:rsidRDefault="00ED60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EB29F" w14:textId="2F26EBDA" w:rsidR="00083F9C" w:rsidRDefault="00000000">
    <w:pPr>
      <w:pBdr>
        <w:bottom w:val="single" w:sz="4" w:space="3" w:color="2E75B6"/>
      </w:pBdr>
      <w:spacing w:after="80"/>
    </w:pPr>
    <w:r>
      <w:rPr>
        <w:i/>
        <w:iCs/>
        <w:color w:val="888888"/>
        <w:sz w:val="16"/>
        <w:szCs w:val="16"/>
      </w:rPr>
      <w:t xml:space="preserve">G2-M6 l </w:t>
    </w:r>
    <w:r w:rsidR="00A9630A">
      <w:rPr>
        <w:i/>
        <w:iCs/>
        <w:color w:val="888888"/>
        <w:sz w:val="16"/>
        <w:szCs w:val="16"/>
      </w:rPr>
      <w:t>Report | Integration</w:t>
    </w:r>
    <w:r>
      <w:rPr>
        <w:i/>
        <w:iCs/>
        <w:color w:val="888888"/>
        <w:sz w:val="16"/>
        <w:szCs w:val="16"/>
      </w:rPr>
      <w:t>, Stress/Soak &amp; Latency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2D253D"/>
    <w:multiLevelType w:val="hybridMultilevel"/>
    <w:tmpl w:val="9DBA7E70"/>
    <w:lvl w:ilvl="0" w:tplc="0D8AAE8C">
      <w:start w:val="1"/>
      <w:numFmt w:val="bullet"/>
      <w:lvlText w:val="•"/>
      <w:lvlJc w:val="left"/>
      <w:pPr>
        <w:ind w:left="600" w:hanging="300"/>
      </w:pPr>
    </w:lvl>
    <w:lvl w:ilvl="1" w:tplc="AA761D04">
      <w:numFmt w:val="decimal"/>
      <w:lvlText w:val=""/>
      <w:lvlJc w:val="left"/>
    </w:lvl>
    <w:lvl w:ilvl="2" w:tplc="6A6ABAF8">
      <w:numFmt w:val="decimal"/>
      <w:lvlText w:val=""/>
      <w:lvlJc w:val="left"/>
    </w:lvl>
    <w:lvl w:ilvl="3" w:tplc="360E27C6">
      <w:numFmt w:val="decimal"/>
      <w:lvlText w:val=""/>
      <w:lvlJc w:val="left"/>
    </w:lvl>
    <w:lvl w:ilvl="4" w:tplc="40C8A534">
      <w:numFmt w:val="decimal"/>
      <w:lvlText w:val=""/>
      <w:lvlJc w:val="left"/>
    </w:lvl>
    <w:lvl w:ilvl="5" w:tplc="669A93C0">
      <w:numFmt w:val="decimal"/>
      <w:lvlText w:val=""/>
      <w:lvlJc w:val="left"/>
    </w:lvl>
    <w:lvl w:ilvl="6" w:tplc="AADC37E2">
      <w:numFmt w:val="decimal"/>
      <w:lvlText w:val=""/>
      <w:lvlJc w:val="left"/>
    </w:lvl>
    <w:lvl w:ilvl="7" w:tplc="65501B76">
      <w:numFmt w:val="decimal"/>
      <w:lvlText w:val=""/>
      <w:lvlJc w:val="left"/>
    </w:lvl>
    <w:lvl w:ilvl="8" w:tplc="F3243654">
      <w:numFmt w:val="decimal"/>
      <w:lvlText w:val=""/>
      <w:lvlJc w:val="left"/>
    </w:lvl>
  </w:abstractNum>
  <w:abstractNum w:abstractNumId="1" w15:restartNumberingAfterBreak="0">
    <w:nsid w:val="6BA4364A"/>
    <w:multiLevelType w:val="hybridMultilevel"/>
    <w:tmpl w:val="A2ECC3C2"/>
    <w:lvl w:ilvl="0" w:tplc="789EA0F6">
      <w:start w:val="1"/>
      <w:numFmt w:val="bullet"/>
      <w:lvlText w:val="●"/>
      <w:lvlJc w:val="left"/>
      <w:pPr>
        <w:ind w:left="720" w:hanging="360"/>
      </w:pPr>
    </w:lvl>
    <w:lvl w:ilvl="1" w:tplc="87F8A014">
      <w:start w:val="1"/>
      <w:numFmt w:val="bullet"/>
      <w:lvlText w:val="○"/>
      <w:lvlJc w:val="left"/>
      <w:pPr>
        <w:ind w:left="1440" w:hanging="360"/>
      </w:pPr>
    </w:lvl>
    <w:lvl w:ilvl="2" w:tplc="B9B26212">
      <w:start w:val="1"/>
      <w:numFmt w:val="bullet"/>
      <w:lvlText w:val="■"/>
      <w:lvlJc w:val="left"/>
      <w:pPr>
        <w:ind w:left="2160" w:hanging="360"/>
      </w:pPr>
    </w:lvl>
    <w:lvl w:ilvl="3" w:tplc="B910232A">
      <w:start w:val="1"/>
      <w:numFmt w:val="bullet"/>
      <w:lvlText w:val="●"/>
      <w:lvlJc w:val="left"/>
      <w:pPr>
        <w:ind w:left="2880" w:hanging="360"/>
      </w:pPr>
    </w:lvl>
    <w:lvl w:ilvl="4" w:tplc="49F21712">
      <w:start w:val="1"/>
      <w:numFmt w:val="bullet"/>
      <w:lvlText w:val="○"/>
      <w:lvlJc w:val="left"/>
      <w:pPr>
        <w:ind w:left="3600" w:hanging="360"/>
      </w:pPr>
    </w:lvl>
    <w:lvl w:ilvl="5" w:tplc="5EF8C24C">
      <w:start w:val="1"/>
      <w:numFmt w:val="bullet"/>
      <w:lvlText w:val="■"/>
      <w:lvlJc w:val="left"/>
      <w:pPr>
        <w:ind w:left="4320" w:hanging="360"/>
      </w:pPr>
    </w:lvl>
    <w:lvl w:ilvl="6" w:tplc="5ED4580C">
      <w:start w:val="1"/>
      <w:numFmt w:val="bullet"/>
      <w:lvlText w:val="●"/>
      <w:lvlJc w:val="left"/>
      <w:pPr>
        <w:ind w:left="5040" w:hanging="360"/>
      </w:pPr>
    </w:lvl>
    <w:lvl w:ilvl="7" w:tplc="41F855E2">
      <w:start w:val="1"/>
      <w:numFmt w:val="bullet"/>
      <w:lvlText w:val="●"/>
      <w:lvlJc w:val="left"/>
      <w:pPr>
        <w:ind w:left="5760" w:hanging="360"/>
      </w:pPr>
    </w:lvl>
    <w:lvl w:ilvl="8" w:tplc="5B6E1C4E">
      <w:start w:val="1"/>
      <w:numFmt w:val="bullet"/>
      <w:lvlText w:val="●"/>
      <w:lvlJc w:val="left"/>
      <w:pPr>
        <w:ind w:left="6480" w:hanging="360"/>
      </w:pPr>
    </w:lvl>
  </w:abstractNum>
  <w:num w:numId="1" w16cid:durableId="2099908645">
    <w:abstractNumId w:val="1"/>
    <w:lvlOverride w:ilvl="0">
      <w:startOverride w:val="1"/>
    </w:lvlOverride>
  </w:num>
  <w:num w:numId="2" w16cid:durableId="9660079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3F9C"/>
    <w:rsid w:val="00083F9C"/>
    <w:rsid w:val="00511792"/>
    <w:rsid w:val="00550CE0"/>
    <w:rsid w:val="00624257"/>
    <w:rsid w:val="00A80854"/>
    <w:rsid w:val="00A9630A"/>
    <w:rsid w:val="00ED60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3D8B1"/>
  <w15:docId w15:val="{EF7AD02D-0B58-4209-8C02-3F788AAEB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80"/>
      <w:outlineLvl w:val="0"/>
    </w:pPr>
    <w:rPr>
      <w:b/>
      <w:bCs/>
      <w:color w:val="1F3864"/>
      <w:sz w:val="28"/>
      <w:szCs w:val="28"/>
    </w:rPr>
  </w:style>
  <w:style w:type="paragraph" w:styleId="Heading2">
    <w:name w:val="heading 2"/>
    <w:uiPriority w:val="9"/>
    <w:unhideWhenUsed/>
    <w:qFormat/>
    <w:pPr>
      <w:spacing w:before="160" w:after="60"/>
      <w:outlineLvl w:val="1"/>
    </w:pPr>
    <w:rPr>
      <w:b/>
      <w:bCs/>
      <w:color w:val="2E86A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24257"/>
    <w:pPr>
      <w:tabs>
        <w:tab w:val="center" w:pos="4513"/>
        <w:tab w:val="right" w:pos="9026"/>
      </w:tabs>
    </w:pPr>
  </w:style>
  <w:style w:type="character" w:customStyle="1" w:styleId="HeaderChar">
    <w:name w:val="Header Char"/>
    <w:basedOn w:val="DefaultParagraphFont"/>
    <w:link w:val="Header"/>
    <w:uiPriority w:val="99"/>
    <w:rsid w:val="00624257"/>
  </w:style>
  <w:style w:type="paragraph" w:styleId="Footer">
    <w:name w:val="footer"/>
    <w:basedOn w:val="Normal"/>
    <w:link w:val="FooterChar"/>
    <w:uiPriority w:val="99"/>
    <w:unhideWhenUsed/>
    <w:rsid w:val="00624257"/>
    <w:pPr>
      <w:tabs>
        <w:tab w:val="center" w:pos="4513"/>
        <w:tab w:val="right" w:pos="9026"/>
      </w:tabs>
    </w:pPr>
  </w:style>
  <w:style w:type="character" w:customStyle="1" w:styleId="FooterChar">
    <w:name w:val="Footer Char"/>
    <w:basedOn w:val="DefaultParagraphFont"/>
    <w:link w:val="Footer"/>
    <w:uiPriority w:val="99"/>
    <w:rsid w:val="006242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906</Words>
  <Characters>5169</Characters>
  <Application>Microsoft Office Word</Application>
  <DocSecurity>0</DocSecurity>
  <Lines>43</Lines>
  <Paragraphs>12</Paragraphs>
  <ScaleCrop>false</ScaleCrop>
  <Company/>
  <LinksUpToDate>false</LinksUpToDate>
  <CharactersWithSpaces>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 PRANATHI - 123125019 - MITMPL</cp:lastModifiedBy>
  <cp:revision>5</cp:revision>
  <dcterms:created xsi:type="dcterms:W3CDTF">2026-04-07T18:22:00Z</dcterms:created>
  <dcterms:modified xsi:type="dcterms:W3CDTF">2026-04-07T18:29:00Z</dcterms:modified>
</cp:coreProperties>
</file>