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rPr>
          <w:rFonts w:ascii="Segoe UI" w:hAnsi="Segoe UI"/>
          <w:b w:val="0"/>
          <w:i w:val="0"/>
          <w:color w:val="0F172A"/>
          <w:sz w:val="48"/>
        </w:rPr>
        <w:t>DATACOPILOT</w:t>
      </w:r>
    </w:p>
    <w:p>
      <w:pPr>
        <w:spacing w:before="0" w:after="360" w:line="276" w:lineRule="auto"/>
        <w:jc w:val="center"/>
      </w:pPr>
      <w:r>
        <w:rPr>
          <w:rFonts w:ascii="Segoe UI" w:hAnsi="Segoe UI"/>
          <w:b w:val="0"/>
          <w:i w:val="0"/>
          <w:color w:val="475569"/>
          <w:sz w:val="22"/>
        </w:rPr>
        <w:t>AI-Driven AutoML &amp; Conversational Insights Engine</w:t>
      </w:r>
    </w:p>
    <w:tbl>
      <w:tblPr>
        <w:tblW w:type="auto" w:w="0"/>
        <w:jc w:val="center"/>
        <w:tblLayout w:type="fixed"/>
        <w:tblLook w:firstColumn="1" w:firstRow="1" w:lastColumn="0" w:lastRow="0" w:noHBand="0" w:noVBand="1" w:val="04A0"/>
      </w:tblPr>
      <w:tblGrid>
        <w:gridCol w:w="10080"/>
      </w:tblGrid>
      <w:tr>
        <w:tc>
          <w:tcPr>
            <w:tcW w:type="dxa" w:w="10080"/>
            <w:shd w:fill="F8FAFC"/>
            <w:tcMar>
              <w:top w:w="140" w:type="dxa"/>
              <w:bottom w:w="140" w:type="dxa"/>
              <w:left w:w="200" w:type="dxa"/>
              <w:right w:w="200" w:type="dxa"/>
            </w:tcMar>
            <w:tcBorders>
              <w:top w:val="none"/>
              <w:left w:val="single" w:sz="24" w:space="0" w:color="0D9488"/>
              <w:bottom w:val="none"/>
              <w:right w:val="none"/>
            </w:tcBorders>
          </w:tcPr>
          <w:p>
            <w:pPr>
              <w:spacing w:before="0" w:after="60" w:line="276" w:lineRule="auto"/>
            </w:pPr>
            <w:r>
              <w:rPr>
                <w:rFonts w:ascii="Segoe UI" w:hAnsi="Segoe UI"/>
                <w:b/>
                <w:i w:val="0"/>
                <w:color w:val="1E293B"/>
                <w:sz w:val="19"/>
              </w:rPr>
              <w:t>Submitted For:</w:t>
            </w:r>
            <w:r>
              <w:rPr>
                <w:rFonts w:ascii="Segoe UI" w:hAnsi="Segoe UI"/>
                <w:b w:val="0"/>
                <w:i w:val="0"/>
                <w:color w:val="1E293B"/>
                <w:sz w:val="19"/>
              </w:rPr>
              <w:t xml:space="preserve"> ABB Technical Challenge</w:t>
            </w:r>
          </w:p>
          <w:p>
            <w:pPr>
              <w:spacing w:before="0" w:after="60" w:line="276" w:lineRule="auto"/>
            </w:pPr>
            <w:r>
              <w:rPr>
                <w:rFonts w:ascii="Segoe UI" w:hAnsi="Segoe UI"/>
                <w:b/>
                <w:i w:val="0"/>
                <w:color w:val="1E293B"/>
                <w:sz w:val="19"/>
              </w:rPr>
              <w:t>Date:</w:t>
            </w:r>
            <w:r>
              <w:rPr>
                <w:rFonts w:ascii="Segoe UI" w:hAnsi="Segoe UI"/>
                <w:b w:val="0"/>
                <w:i w:val="0"/>
                <w:color w:val="1E293B"/>
                <w:sz w:val="19"/>
              </w:rPr>
              <w:t xml:space="preserve"> May 20, 2026</w:t>
            </w:r>
          </w:p>
          <w:p>
            <w:pPr>
              <w:spacing w:before="0" w:after="60" w:line="276" w:lineRule="auto"/>
            </w:pPr>
            <w:r>
              <w:rPr>
                <w:rFonts w:ascii="Segoe UI" w:hAnsi="Segoe UI"/>
                <w:b/>
                <w:i w:val="0"/>
                <w:color w:val="1E293B"/>
                <w:sz w:val="19"/>
              </w:rPr>
              <w:t>Evaluation Focus:</w:t>
            </w:r>
            <w:r>
              <w:rPr>
                <w:rFonts w:ascii="Segoe UI" w:hAnsi="Segoe UI"/>
                <w:b w:val="0"/>
                <w:i w:val="0"/>
                <w:color w:val="1E293B"/>
                <w:sz w:val="19"/>
              </w:rPr>
              <w:t xml:space="preserve"> Innovation, Technical Implementation, Industrial Relevance, Scalability &amp; Robustness</w:t>
            </w:r>
          </w:p>
          <w:p>
            <w:pPr>
              <w:spacing w:before="0" w:after="0" w:line="276" w:lineRule="auto"/>
            </w:pPr>
            <w:r>
              <w:rPr>
                <w:rFonts w:ascii="Segoe UI" w:hAnsi="Segoe UI"/>
                <w:b/>
                <w:i w:val="0"/>
                <w:color w:val="1E293B"/>
                <w:sz w:val="19"/>
              </w:rPr>
              <w:t>Scope:</w:t>
            </w:r>
            <w:r>
              <w:rPr>
                <w:rFonts w:ascii="Segoe UI" w:hAnsi="Segoe UI"/>
                <w:b w:val="0"/>
                <w:i w:val="0"/>
                <w:color w:val="1E293B"/>
                <w:sz w:val="19"/>
              </w:rPr>
              <w:t xml:space="preserve"> End-to-End Firebase-Firestore Integrated AutoML Lifecycle</w:t>
            </w:r>
          </w:p>
        </w:tc>
      </w:tr>
    </w:tbl>
    <w:p>
      <w:pPr>
        <w:spacing w:before="0" w:after="160" w:line="276" w:lineRule="auto"/>
        <w:jc w:val="left"/>
      </w:pPr>
    </w:p>
    <w:p>
      <w:pPr>
        <w:spacing w:before="240" w:after="120" w:line="276" w:lineRule="auto"/>
        <w:jc w:val="left"/>
      </w:pPr>
      <w:r>
        <w:rPr>
          <w:rFonts w:ascii="Segoe UI" w:hAnsi="Segoe UI"/>
          <w:b w:val="0"/>
          <w:i w:val="0"/>
          <w:color w:val="0F172A"/>
          <w:sz w:val="27"/>
        </w:rPr>
        <w:t>1. Executive Summary</w:t>
      </w:r>
    </w:p>
    <w:p>
      <w:pPr>
        <w:spacing w:before="0" w:after="120" w:line="276" w:lineRule="auto"/>
        <w:jc w:val="left"/>
      </w:pPr>
      <w:r>
        <w:rPr>
          <w:rFonts w:ascii="Segoe UI" w:hAnsi="Segoe UI"/>
          <w:b w:val="0"/>
          <w:i w:val="0"/>
          <w:color w:val="1E293B"/>
          <w:sz w:val="19"/>
        </w:rPr>
        <w:t>DataCopilot is a production-ready, full-stack Automated Machine Learning (AutoML) platform that bridges high-fidelity statistical modeling with explainable AI and conversational natural language querying. Built on a serverless, document-oriented architecture, DataCopilot verifies user identity via Google Sign-In, stores per-user sessions in Google Cloud Firestore, executes parallel model training workflows locally on FastAPI background threads, and streams step-by-step progress directly to a Next.js front-end using real-time WebSockets. This setup removes architectural complexity (no SQL database is required) while providing stateful, multi-user workspace isolation.</w:t>
      </w:r>
    </w:p>
    <w:p>
      <w:pPr>
        <w:spacing w:before="240" w:after="120" w:line="276" w:lineRule="auto"/>
        <w:jc w:val="left"/>
      </w:pPr>
      <w:r>
        <w:rPr>
          <w:rFonts w:ascii="Segoe UI" w:hAnsi="Segoe UI"/>
          <w:b w:val="0"/>
          <w:i w:val="0"/>
          <w:color w:val="0F172A"/>
          <w:sz w:val="27"/>
        </w:rPr>
        <w:t>2. Inputs Considered</w:t>
      </w:r>
    </w:p>
    <w:p>
      <w:pPr>
        <w:spacing w:before="0" w:after="120" w:line="276" w:lineRule="auto"/>
        <w:jc w:val="left"/>
      </w:pPr>
      <w:r>
        <w:rPr>
          <w:rFonts w:ascii="Segoe UI" w:hAnsi="Segoe UI"/>
          <w:b w:val="0"/>
          <w:i w:val="0"/>
          <w:color w:val="1E293B"/>
          <w:sz w:val="19"/>
        </w:rPr>
        <w:t>The DataCopilot pipeline accepts specific data, system config, and credential files to run the automated workflow and secure downstream user transactions:</w:t>
      </w:r>
    </w:p>
    <w:p>
      <w:pPr>
        <w:spacing w:before="160" w:after="80" w:line="276" w:lineRule="auto"/>
        <w:jc w:val="left"/>
      </w:pPr>
      <w:r>
        <w:rPr>
          <w:rFonts w:ascii="Segoe UI" w:hAnsi="Segoe UI"/>
          <w:b w:val="0"/>
          <w:i w:val="0"/>
          <w:color w:val="0D9488"/>
          <w:sz w:val="21"/>
        </w:rPr>
        <w:t>2.1 Data and Schema Inputs</w:t>
      </w:r>
    </w:p>
    <w:p>
      <w:pPr>
        <w:spacing w:before="0" w:after="80" w:line="276" w:lineRule="auto"/>
        <w:ind w:left="360" w:hanging="216"/>
      </w:pPr>
      <w:r>
        <w:rPr>
          <w:rFonts w:ascii="Segoe UI" w:hAnsi="Segoe UI"/>
          <w:b/>
          <w:color w:val="0D9488"/>
          <w:sz w:val="19"/>
        </w:rPr>
        <w:t xml:space="preserve">▪  </w:t>
      </w:r>
      <w:r>
        <w:rPr>
          <w:rFonts w:ascii="Segoe UI" w:hAnsi="Segoe UI"/>
          <w:b/>
          <w:i w:val="0"/>
          <w:color w:val="1E293B"/>
          <w:sz w:val="19"/>
        </w:rPr>
        <w:t>Structured Tabular Datasets:</w:t>
      </w:r>
      <w:r>
        <w:rPr>
          <w:rFonts w:ascii="Segoe UI" w:hAnsi="Segoe UI"/>
          <w:b w:val="0"/>
          <w:i w:val="0"/>
          <w:color w:val="1E293B"/>
          <w:sz w:val="19"/>
        </w:rPr>
        <w:t xml:space="preserve"> Standard Comma-Separated (</w:t>
      </w:r>
      <w:r>
        <w:rPr>
          <w:rFonts w:ascii="Consolas" w:hAnsi="Consolas"/>
          <w:b/>
          <w:i w:val="0"/>
          <w:color w:val="0F172A"/>
          <w:sz w:val="17"/>
        </w:rPr>
        <w:t>.csv</w:t>
      </w:r>
      <w:r>
        <w:rPr>
          <w:rFonts w:ascii="Segoe UI" w:hAnsi="Segoe UI"/>
          <w:b w:val="0"/>
          <w:i w:val="0"/>
          <w:color w:val="1E293B"/>
          <w:sz w:val="19"/>
        </w:rPr>
        <w:t>) or JavaScript Object Notation (</w:t>
      </w:r>
      <w:r>
        <w:rPr>
          <w:rFonts w:ascii="Consolas" w:hAnsi="Consolas"/>
          <w:b/>
          <w:i w:val="0"/>
          <w:color w:val="0F172A"/>
          <w:sz w:val="17"/>
        </w:rPr>
        <w:t>.json</w:t>
      </w:r>
      <w:r>
        <w:rPr>
          <w:rFonts w:ascii="Segoe UI" w:hAnsi="Segoe UI"/>
          <w:b w:val="0"/>
          <w:i w:val="0"/>
          <w:color w:val="1E293B"/>
          <w:sz w:val="19"/>
        </w:rPr>
        <w:t>) files uploaded via multipart POST requests.</w:t>
      </w:r>
    </w:p>
    <w:p>
      <w:pPr>
        <w:spacing w:before="0" w:after="80" w:line="276" w:lineRule="auto"/>
        <w:ind w:left="360" w:hanging="216"/>
      </w:pPr>
      <w:r>
        <w:rPr>
          <w:rFonts w:ascii="Segoe UI" w:hAnsi="Segoe UI"/>
          <w:b/>
          <w:color w:val="0D9488"/>
          <w:sz w:val="19"/>
        </w:rPr>
        <w:t xml:space="preserve">▪  </w:t>
      </w:r>
      <w:r>
        <w:rPr>
          <w:rFonts w:ascii="Segoe UI" w:hAnsi="Segoe UI"/>
          <w:b/>
          <w:i w:val="0"/>
          <w:color w:val="1E293B"/>
          <w:sz w:val="19"/>
        </w:rPr>
        <w:t>Schema Properties:</w:t>
      </w:r>
      <w:r>
        <w:rPr>
          <w:rFonts w:ascii="Segoe UI" w:hAnsi="Segoe UI"/>
          <w:b w:val="0"/>
          <w:i w:val="0"/>
          <w:color w:val="1E293B"/>
          <w:sz w:val="19"/>
        </w:rPr>
        <w:t xml:space="preserve"> User-defined target column headers, or an inferred target keyword parsed from raw headers (e.g. </w:t>
      </w:r>
      <w:r>
        <w:rPr>
          <w:rFonts w:ascii="Segoe UI" w:hAnsi="Segoe UI"/>
          <w:b w:val="0"/>
          <w:i/>
          <w:color w:val="1E293B"/>
          <w:sz w:val="19"/>
        </w:rPr>
        <w:t>target, label, class, price, churn</w:t>
      </w:r>
      <w:r>
        <w:rPr>
          <w:rFonts w:ascii="Segoe UI" w:hAnsi="Segoe UI"/>
          <w:b w:val="0"/>
          <w:i w:val="0"/>
          <w:color w:val="1E293B"/>
          <w:sz w:val="19"/>
        </w:rPr>
        <w:t>).</w:t>
      </w:r>
    </w:p>
    <w:p>
      <w:pPr>
        <w:spacing w:before="0" w:after="80" w:line="276" w:lineRule="auto"/>
        <w:ind w:left="360" w:hanging="216"/>
      </w:pPr>
      <w:r>
        <w:rPr>
          <w:rFonts w:ascii="Segoe UI" w:hAnsi="Segoe UI"/>
          <w:b/>
          <w:color w:val="0D9488"/>
          <w:sz w:val="19"/>
        </w:rPr>
        <w:t xml:space="preserve">▪  </w:t>
      </w:r>
      <w:r>
        <w:rPr>
          <w:rFonts w:ascii="Segoe UI" w:hAnsi="Segoe UI"/>
          <w:b/>
          <w:i w:val="0"/>
          <w:color w:val="1E293B"/>
          <w:sz w:val="19"/>
        </w:rPr>
        <w:t>Temporal Columns:</w:t>
      </w:r>
      <w:r>
        <w:rPr>
          <w:rFonts w:ascii="Segoe UI" w:hAnsi="Segoe UI"/>
          <w:b w:val="0"/>
          <w:i w:val="0"/>
          <w:color w:val="1E293B"/>
          <w:sz w:val="19"/>
        </w:rPr>
        <w:t xml:space="preserve"> Date/time columns detected automatically by scanning columns for datetime types or headers matching temporal keywords (e.g. </w:t>
      </w:r>
      <w:r>
        <w:rPr>
          <w:rFonts w:ascii="Segoe UI" w:hAnsi="Segoe UI"/>
          <w:b w:val="0"/>
          <w:i/>
          <w:color w:val="1E293B"/>
          <w:sz w:val="19"/>
        </w:rPr>
        <w:t>date, time, timestamp</w:t>
      </w:r>
      <w:r>
        <w:rPr>
          <w:rFonts w:ascii="Segoe UI" w:hAnsi="Segoe UI"/>
          <w:b w:val="0"/>
          <w:i w:val="0"/>
          <w:color w:val="1E293B"/>
          <w:sz w:val="19"/>
        </w:rPr>
        <w:t>).</w:t>
      </w:r>
    </w:p>
    <w:p>
      <w:pPr>
        <w:spacing w:before="0" w:after="80" w:line="276" w:lineRule="auto"/>
        <w:ind w:left="360" w:hanging="216"/>
      </w:pPr>
      <w:r>
        <w:rPr>
          <w:rFonts w:ascii="Segoe UI" w:hAnsi="Segoe UI"/>
          <w:b/>
          <w:color w:val="0D9488"/>
          <w:sz w:val="19"/>
        </w:rPr>
        <w:t xml:space="preserve">▪  </w:t>
      </w:r>
      <w:r>
        <w:rPr>
          <w:rFonts w:ascii="Segoe UI" w:hAnsi="Segoe UI"/>
          <w:b/>
          <w:i w:val="0"/>
          <w:color w:val="1E293B"/>
          <w:sz w:val="19"/>
        </w:rPr>
        <w:t>User Session UUID:</w:t>
      </w:r>
      <w:r>
        <w:rPr>
          <w:rFonts w:ascii="Segoe UI" w:hAnsi="Segoe UI"/>
          <w:b w:val="0"/>
          <w:i w:val="0"/>
          <w:color w:val="1E293B"/>
          <w:sz w:val="19"/>
        </w:rPr>
        <w:t xml:space="preserve"> Unique identifiers generated per dataset upload to organize Firestore records and segment workspace cache directories.</w:t>
      </w:r>
    </w:p>
    <w:p>
      <w:pPr>
        <w:spacing w:before="160" w:after="80" w:line="276" w:lineRule="auto"/>
        <w:jc w:val="left"/>
      </w:pPr>
      <w:r>
        <w:rPr>
          <w:rFonts w:ascii="Segoe UI" w:hAnsi="Segoe UI"/>
          <w:b w:val="0"/>
          <w:i w:val="0"/>
          <w:color w:val="0D9488"/>
          <w:sz w:val="21"/>
        </w:rPr>
        <w:t>2.2 Authentication, Credentials &amp; System Configs</w:t>
      </w:r>
    </w:p>
    <w:p>
      <w:pPr>
        <w:spacing w:before="0" w:after="80" w:line="276" w:lineRule="auto"/>
        <w:ind w:left="360" w:hanging="216"/>
      </w:pPr>
      <w:r>
        <w:rPr>
          <w:rFonts w:ascii="Segoe UI" w:hAnsi="Segoe UI"/>
          <w:b/>
          <w:color w:val="0D9488"/>
          <w:sz w:val="19"/>
        </w:rPr>
        <w:t xml:space="preserve">▪  </w:t>
      </w:r>
      <w:r>
        <w:rPr>
          <w:rFonts w:ascii="Segoe UI" w:hAnsi="Segoe UI"/>
          <w:b/>
          <w:i w:val="0"/>
          <w:color w:val="1E293B"/>
          <w:sz w:val="19"/>
        </w:rPr>
        <w:t>Firebase Admin Key Store:</w:t>
      </w:r>
      <w:r>
        <w:rPr>
          <w:rFonts w:ascii="Segoe UI" w:hAnsi="Segoe UI"/>
          <w:b w:val="0"/>
          <w:i w:val="0"/>
          <w:color w:val="1E293B"/>
          <w:sz w:val="19"/>
        </w:rPr>
        <w:t xml:space="preserve"> Private JSON service account certificate (</w:t>
      </w:r>
      <w:r>
        <w:rPr>
          <w:rFonts w:ascii="Consolas" w:hAnsi="Consolas"/>
          <w:b/>
          <w:i w:val="0"/>
          <w:color w:val="0F172A"/>
          <w:sz w:val="17"/>
        </w:rPr>
        <w:t>serviceAccountKey.json</w:t>
      </w:r>
      <w:r>
        <w:rPr>
          <w:rFonts w:ascii="Segoe UI" w:hAnsi="Segoe UI"/>
          <w:b w:val="0"/>
          <w:i w:val="0"/>
          <w:color w:val="1E293B"/>
          <w:sz w:val="19"/>
        </w:rPr>
        <w:t>) loaded on the server to authenticate and authorize Firestore operations.</w:t>
      </w:r>
    </w:p>
    <w:p>
      <w:pPr>
        <w:spacing w:before="0" w:after="80" w:line="276" w:lineRule="auto"/>
        <w:ind w:left="360" w:hanging="216"/>
      </w:pPr>
      <w:r>
        <w:rPr>
          <w:rFonts w:ascii="Segoe UI" w:hAnsi="Segoe UI"/>
          <w:b/>
          <w:color w:val="0D9488"/>
          <w:sz w:val="19"/>
        </w:rPr>
        <w:t xml:space="preserve">▪  </w:t>
      </w:r>
      <w:r>
        <w:rPr>
          <w:rFonts w:ascii="Segoe UI" w:hAnsi="Segoe UI"/>
          <w:b/>
          <w:i w:val="0"/>
          <w:color w:val="1E293B"/>
          <w:sz w:val="19"/>
        </w:rPr>
        <w:t>Bearer Token Header:</w:t>
      </w:r>
      <w:r>
        <w:rPr>
          <w:rFonts w:ascii="Segoe UI" w:hAnsi="Segoe UI"/>
          <w:b w:val="0"/>
          <w:i w:val="0"/>
          <w:color w:val="1E293B"/>
          <w:sz w:val="19"/>
        </w:rPr>
        <w:t xml:space="preserve"> A cryptographically signed Firebase ID token (JWT) passed in the HTTP header (</w:t>
      </w:r>
      <w:r>
        <w:rPr>
          <w:rFonts w:ascii="Consolas" w:hAnsi="Consolas"/>
          <w:b/>
          <w:i w:val="0"/>
          <w:color w:val="0F172A"/>
          <w:sz w:val="17"/>
        </w:rPr>
        <w:t>Authorization: Bearer &amp;lt;token&amp;gt;</w:t>
      </w:r>
      <w:r>
        <w:rPr>
          <w:rFonts w:ascii="Segoe UI" w:hAnsi="Segoe UI"/>
          <w:b w:val="0"/>
          <w:i w:val="0"/>
          <w:color w:val="1E293B"/>
          <w:sz w:val="19"/>
        </w:rPr>
        <w:t>) to authorize protected REST/WS endpoints.</w:t>
      </w:r>
    </w:p>
    <w:p>
      <w:pPr>
        <w:spacing w:before="0" w:after="80" w:line="276" w:lineRule="auto"/>
        <w:ind w:left="360" w:hanging="216"/>
      </w:pPr>
      <w:r>
        <w:rPr>
          <w:rFonts w:ascii="Segoe UI" w:hAnsi="Segoe UI"/>
          <w:b/>
          <w:color w:val="0D9488"/>
          <w:sz w:val="19"/>
        </w:rPr>
        <w:t xml:space="preserve">▪  </w:t>
      </w:r>
      <w:r>
        <w:rPr>
          <w:rFonts w:ascii="Segoe UI" w:hAnsi="Segoe UI"/>
          <w:b/>
          <w:i w:val="0"/>
          <w:color w:val="1E293B"/>
          <w:sz w:val="19"/>
        </w:rPr>
        <w:t>Language Model API Keys:</w:t>
      </w:r>
      <w:r>
        <w:rPr>
          <w:rFonts w:ascii="Segoe UI" w:hAnsi="Segoe UI"/>
          <w:b w:val="0"/>
          <w:i w:val="0"/>
          <w:color w:val="1E293B"/>
          <w:sz w:val="19"/>
        </w:rPr>
        <w:t xml:space="preserve"> Private keys for Google Gemini Pro (main reasoning agent) and Groq Llama-3-70b (failover engine) stored in server-side </w:t>
      </w:r>
      <w:r>
        <w:rPr>
          <w:rFonts w:ascii="Consolas" w:hAnsi="Consolas"/>
          <w:b/>
          <w:i w:val="0"/>
          <w:color w:val="0F172A"/>
          <w:sz w:val="17"/>
        </w:rPr>
        <w:t>.env</w:t>
      </w:r>
      <w:r>
        <w:rPr>
          <w:rFonts w:ascii="Segoe UI" w:hAnsi="Segoe UI"/>
          <w:b w:val="0"/>
          <w:i w:val="0"/>
          <w:color w:val="1E293B"/>
          <w:sz w:val="19"/>
        </w:rPr>
        <w:t xml:space="preserve"> configurations.</w:t>
      </w:r>
    </w:p>
    <w:p>
      <w:pPr>
        <w:spacing w:before="0" w:after="80" w:line="276" w:lineRule="auto"/>
        <w:ind w:left="360" w:hanging="216"/>
      </w:pPr>
      <w:r>
        <w:rPr>
          <w:rFonts w:ascii="Segoe UI" w:hAnsi="Segoe UI"/>
          <w:b/>
          <w:color w:val="0D9488"/>
          <w:sz w:val="19"/>
        </w:rPr>
        <w:t xml:space="preserve">▪  </w:t>
      </w:r>
      <w:r>
        <w:rPr>
          <w:rFonts w:ascii="Segoe UI" w:hAnsi="Segoe UI"/>
          <w:b/>
          <w:i w:val="0"/>
          <w:color w:val="1E293B"/>
          <w:sz w:val="19"/>
        </w:rPr>
        <w:t>Firebase Client Environment Variables:</w:t>
      </w:r>
      <w:r>
        <w:rPr>
          <w:rFonts w:ascii="Segoe UI" w:hAnsi="Segoe UI"/>
          <w:b w:val="0"/>
          <w:i w:val="0"/>
          <w:color w:val="1E293B"/>
          <w:sz w:val="19"/>
        </w:rPr>
        <w:t xml:space="preserve"> Web API configuration details (</w:t>
      </w:r>
      <w:r>
        <w:rPr>
          <w:rFonts w:ascii="Consolas" w:hAnsi="Consolas"/>
          <w:b/>
          <w:i w:val="0"/>
          <w:color w:val="0F172A"/>
          <w:sz w:val="17"/>
        </w:rPr>
        <w:t>apiKey</w:t>
      </w:r>
      <w:r>
        <w:rPr>
          <w:rFonts w:ascii="Segoe UI" w:hAnsi="Segoe UI"/>
          <w:b w:val="0"/>
          <w:i w:val="0"/>
          <w:color w:val="1E293B"/>
          <w:sz w:val="19"/>
        </w:rPr>
        <w:t xml:space="preserve">, </w:t>
      </w:r>
      <w:r>
        <w:rPr>
          <w:rFonts w:ascii="Consolas" w:hAnsi="Consolas"/>
          <w:b/>
          <w:i w:val="0"/>
          <w:color w:val="0F172A"/>
          <w:sz w:val="17"/>
        </w:rPr>
        <w:t>authDomain</w:t>
      </w:r>
      <w:r>
        <w:rPr>
          <w:rFonts w:ascii="Segoe UI" w:hAnsi="Segoe UI"/>
          <w:b w:val="0"/>
          <w:i w:val="0"/>
          <w:color w:val="1E293B"/>
          <w:sz w:val="19"/>
        </w:rPr>
        <w:t xml:space="preserve">, </w:t>
      </w:r>
      <w:r>
        <w:rPr>
          <w:rFonts w:ascii="Consolas" w:hAnsi="Consolas"/>
          <w:b/>
          <w:i w:val="0"/>
          <w:color w:val="0F172A"/>
          <w:sz w:val="17"/>
        </w:rPr>
        <w:t>projectId</w:t>
      </w:r>
      <w:r>
        <w:rPr>
          <w:rFonts w:ascii="Segoe UI" w:hAnsi="Segoe UI"/>
          <w:b w:val="0"/>
          <w:i w:val="0"/>
          <w:color w:val="1E293B"/>
          <w:sz w:val="19"/>
        </w:rPr>
        <w:t>) used to initialize client-side Google Sign-In.</w:t>
      </w:r>
    </w:p>
    <w:p>
      <w:r>
        <w:br w:type="page"/>
      </w:r>
    </w:p>
    <w:p>
      <w:pPr>
        <w:spacing w:before="240" w:after="120" w:line="276" w:lineRule="auto"/>
        <w:jc w:val="left"/>
      </w:pPr>
      <w:r>
        <w:rPr>
          <w:rFonts w:ascii="Segoe UI" w:hAnsi="Segoe UI"/>
          <w:b w:val="0"/>
          <w:i w:val="0"/>
          <w:color w:val="0F172A"/>
          <w:sz w:val="27"/>
        </w:rPr>
        <w:t>3. Core AutoML Process to be Followed</w:t>
      </w:r>
    </w:p>
    <w:p>
      <w:pPr>
        <w:spacing w:before="0" w:after="120" w:line="276" w:lineRule="auto"/>
        <w:jc w:val="left"/>
      </w:pPr>
      <w:r>
        <w:rPr>
          <w:rFonts w:ascii="Segoe UI" w:hAnsi="Segoe UI"/>
          <w:b w:val="0"/>
          <w:i w:val="0"/>
          <w:color w:val="1E293B"/>
          <w:sz w:val="19"/>
        </w:rPr>
        <w:t>DataCopilot executes an orchestrated 9-step pipeline to transform raw, noisy datasets into fully evaluated models backed by explainable artificial intelligence. The flowchart of operations spans data ingestion, statistical analysis, preprocessing, training, evaluation, and explanation.</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3360"/>
        <w:gridCol w:w="3360"/>
        <w:gridCol w:w="3360"/>
      </w:tblGrid>
      <w:tr>
        <w:tc>
          <w:tcPr>
            <w:tcW w:type="dxa" w:w="3355"/>
            <w:shd w:fill="0F172A"/>
            <w:tcMar>
              <w:top w:w="80" w:type="dxa"/>
              <w:bottom w:w="80" w:type="dxa"/>
              <w:left w:w="100" w:type="dxa"/>
              <w:right w:w="100" w:type="dxa"/>
            </w:tcMar>
          </w:tcPr>
          <w:p>
            <w:pPr>
              <w:spacing w:after="0" w:before="0" w:line="276" w:lineRule="auto"/>
            </w:pPr>
            <w:r>
              <w:rPr>
                <w:rFonts w:ascii="Segoe UI" w:hAnsi="Segoe UI"/>
                <w:b/>
                <w:color w:val="FFFFFF"/>
                <w:sz w:val="17"/>
              </w:rPr>
              <w:t>Step 1: Upload &amp; Auth</w:t>
            </w:r>
          </w:p>
        </w:tc>
        <w:tc>
          <w:tcPr>
            <w:tcW w:type="dxa" w:w="3355"/>
            <w:shd w:fill="0F172A"/>
            <w:tcMar>
              <w:top w:w="80" w:type="dxa"/>
              <w:bottom w:w="80" w:type="dxa"/>
              <w:left w:w="100" w:type="dxa"/>
              <w:right w:w="100" w:type="dxa"/>
            </w:tcMar>
          </w:tcPr>
          <w:p>
            <w:pPr>
              <w:spacing w:after="0" w:before="0" w:line="276" w:lineRule="auto"/>
            </w:pPr>
            <w:r>
              <w:rPr>
                <w:rFonts w:ascii="Segoe UI" w:hAnsi="Segoe UI"/>
                <w:b/>
                <w:color w:val="FFFFFF"/>
                <w:sz w:val="17"/>
              </w:rPr>
              <w:t>Step 2: Profile &amp; Stats</w:t>
            </w:r>
          </w:p>
        </w:tc>
        <w:tc>
          <w:tcPr>
            <w:tcW w:type="dxa" w:w="3355"/>
            <w:shd w:fill="0F172A"/>
            <w:tcMar>
              <w:top w:w="80" w:type="dxa"/>
              <w:bottom w:w="80" w:type="dxa"/>
              <w:left w:w="100" w:type="dxa"/>
              <w:right w:w="100" w:type="dxa"/>
            </w:tcMar>
          </w:tcPr>
          <w:p>
            <w:pPr>
              <w:spacing w:after="0" w:before="0" w:line="276" w:lineRule="auto"/>
            </w:pPr>
            <w:r>
              <w:rPr>
                <w:rFonts w:ascii="Segoe UI" w:hAnsi="Segoe UI"/>
                <w:b/>
                <w:color w:val="FFFFFF"/>
                <w:sz w:val="17"/>
              </w:rPr>
              <w:t>Step 3: Task &amp; Imbalance</w:t>
            </w:r>
          </w:p>
        </w:tc>
      </w:tr>
      <w:tr>
        <w:tc>
          <w:tcPr>
            <w:tcW w:type="dxa" w:w="3355"/>
            <w:shd w:fill="F8FAFC"/>
            <w:tcMar>
              <w:top w:w="80" w:type="dxa"/>
              <w:bottom w:w="80" w:type="dxa"/>
              <w:left w:w="100" w:type="dxa"/>
              <w:right w:w="100" w:type="dxa"/>
            </w:tcMar>
          </w:tcPr>
          <w:p>
            <w:pPr>
              <w:spacing w:after="0" w:before="0" w:line="276" w:lineRule="auto"/>
            </w:pPr>
            <w:r>
              <w:rPr>
                <w:rFonts w:ascii="Segoe UI" w:hAnsi="Segoe UI"/>
                <w:b w:val="0"/>
                <w:i w:val="0"/>
                <w:color w:val="1E293B"/>
                <w:sz w:val="16"/>
              </w:rPr>
              <w:t xml:space="preserve">FastAPI intercepts and verifies Bearer JWT tokens via Firebase Admin. Saves files and creates Firestore doc: </w:t>
            </w:r>
            <w:r>
              <w:rPr>
                <w:rFonts w:ascii="Consolas" w:hAnsi="Consolas"/>
                <w:b/>
                <w:i w:val="0"/>
                <w:color w:val="0F172A"/>
                <w:sz w:val="14"/>
              </w:rPr>
              <w:t>users/{uid}/sessions/{session_id}</w:t>
            </w:r>
            <w:r>
              <w:rPr>
                <w:rFonts w:ascii="Segoe UI" w:hAnsi="Segoe UI"/>
                <w:b w:val="0"/>
                <w:i w:val="0"/>
                <w:color w:val="1E293B"/>
                <w:sz w:val="16"/>
              </w:rPr>
              <w:t>.</w:t>
            </w:r>
          </w:p>
        </w:tc>
        <w:tc>
          <w:tcPr>
            <w:tcW w:type="dxa" w:w="3355"/>
            <w:shd w:fill="F8FAFC"/>
            <w:tcMar>
              <w:top w:w="80" w:type="dxa"/>
              <w:bottom w:w="80" w:type="dxa"/>
              <w:left w:w="100" w:type="dxa"/>
              <w:right w:w="100" w:type="dxa"/>
            </w:tcMar>
          </w:tcPr>
          <w:p>
            <w:pPr>
              <w:spacing w:after="0" w:before="0" w:line="276" w:lineRule="auto"/>
            </w:pPr>
            <w:r>
              <w:rPr>
                <w:rFonts w:ascii="Segoe UI" w:hAnsi="Segoe UI"/>
                <w:b w:val="0"/>
                <w:i w:val="0"/>
                <w:color w:val="1E293B"/>
                <w:sz w:val="16"/>
              </w:rPr>
              <w:t>Loads file in Pandas to compute null ratios, categorical frequencies, duplicate counts, and descriptive numeric distributions.</w:t>
            </w:r>
          </w:p>
        </w:tc>
        <w:tc>
          <w:tcPr>
            <w:tcW w:type="dxa" w:w="3355"/>
            <w:shd w:fill="F8FAFC"/>
            <w:tcMar>
              <w:top w:w="80" w:type="dxa"/>
              <w:bottom w:w="80" w:type="dxa"/>
              <w:left w:w="100" w:type="dxa"/>
              <w:right w:w="100" w:type="dxa"/>
            </w:tcMar>
          </w:tcPr>
          <w:p>
            <w:pPr>
              <w:spacing w:after="0" w:before="0" w:line="276" w:lineRule="auto"/>
            </w:pPr>
            <w:r>
              <w:rPr>
                <w:rFonts w:ascii="Segoe UI" w:hAnsi="Segoe UI"/>
                <w:b w:val="0"/>
                <w:i w:val="0"/>
                <w:color w:val="1E293B"/>
                <w:sz w:val="16"/>
              </w:rPr>
              <w:t>Detects target and temporal columns; infers ML task type (Classification vs. Regression vs. Clustering). Flags class imbalance (&gt;75%).</w:t>
            </w:r>
          </w:p>
        </w:tc>
      </w:tr>
    </w:tbl>
    <w:p>
      <w:pPr>
        <w:spacing w:before="0" w:after="120" w:line="276" w:lineRule="auto"/>
        <w:jc w:val="left"/>
      </w:pPr>
    </w:p>
    <w:p>
      <w:pPr>
        <w:spacing w:before="160" w:after="80" w:line="276" w:lineRule="auto"/>
        <w:jc w:val="left"/>
      </w:pPr>
      <w:r>
        <w:rPr>
          <w:rFonts w:ascii="Segoe UI" w:hAnsi="Segoe UI"/>
          <w:b w:val="0"/>
          <w:i w:val="0"/>
          <w:color w:val="0D9488"/>
          <w:sz w:val="21"/>
        </w:rPr>
        <w:t>Phase 1: Ingestion &amp; Firebase Authentication Gate</w:t>
      </w:r>
    </w:p>
    <w:p>
      <w:pPr>
        <w:spacing w:before="0" w:after="120" w:line="276" w:lineRule="auto"/>
        <w:jc w:val="left"/>
      </w:pPr>
      <w:r>
        <w:rPr>
          <w:rFonts w:ascii="Segoe UI" w:hAnsi="Segoe UI"/>
          <w:b w:val="0"/>
          <w:i w:val="0"/>
          <w:color w:val="1E293B"/>
          <w:sz w:val="19"/>
        </w:rPr>
        <w:t>Every protected request is intercepted by FastAPI middleware (</w:t>
      </w:r>
      <w:r>
        <w:rPr>
          <w:rFonts w:ascii="Consolas" w:hAnsi="Consolas"/>
          <w:b/>
          <w:i w:val="0"/>
          <w:color w:val="0F172A"/>
          <w:sz w:val="17"/>
        </w:rPr>
        <w:t>auth_middleware.py</w:t>
      </w:r>
      <w:r>
        <w:rPr>
          <w:rFonts w:ascii="Segoe UI" w:hAnsi="Segoe UI"/>
          <w:b w:val="0"/>
          <w:i w:val="0"/>
          <w:color w:val="1E293B"/>
          <w:sz w:val="19"/>
        </w:rPr>
        <w:t xml:space="preserve">), which extracts the Bearer token and verifies it against the Firebase Admin SDK, yielding the user's unique </w:t>
      </w:r>
      <w:r>
        <w:rPr>
          <w:rFonts w:ascii="Consolas" w:hAnsi="Consolas"/>
          <w:b/>
          <w:i w:val="0"/>
          <w:color w:val="0F172A"/>
          <w:sz w:val="17"/>
        </w:rPr>
        <w:t>uid</w:t>
      </w:r>
      <w:r>
        <w:rPr>
          <w:rFonts w:ascii="Segoe UI" w:hAnsi="Segoe UI"/>
          <w:b w:val="0"/>
          <w:i w:val="0"/>
          <w:color w:val="1E293B"/>
          <w:sz w:val="19"/>
        </w:rPr>
        <w:t xml:space="preserve">. The endpoint saves the raw file to </w:t>
      </w:r>
      <w:r>
        <w:rPr>
          <w:rFonts w:ascii="Consolas" w:hAnsi="Consolas"/>
          <w:b/>
          <w:i w:val="0"/>
          <w:color w:val="0F172A"/>
          <w:sz w:val="17"/>
        </w:rPr>
        <w:t>backend/workspace/uploads/</w:t>
      </w:r>
      <w:r>
        <w:rPr>
          <w:rFonts w:ascii="Segoe UI" w:hAnsi="Segoe UI"/>
          <w:b w:val="0"/>
          <w:i w:val="0"/>
          <w:color w:val="1E293B"/>
          <w:sz w:val="19"/>
        </w:rPr>
        <w:t xml:space="preserve"> and creates a stateful session record in Firestore. This architecture links database ownership to the authenticated user. A WebSocket endpoint is established (</w:t>
      </w:r>
      <w:r>
        <w:rPr>
          <w:rFonts w:ascii="Consolas" w:hAnsi="Consolas"/>
          <w:b/>
          <w:i w:val="0"/>
          <w:color w:val="0F172A"/>
          <w:sz w:val="17"/>
        </w:rPr>
        <w:t>ws/analysis/{session_id}</w:t>
      </w:r>
      <w:r>
        <w:rPr>
          <w:rFonts w:ascii="Segoe UI" w:hAnsi="Segoe UI"/>
          <w:b w:val="0"/>
          <w:i w:val="0"/>
          <w:color w:val="1E293B"/>
          <w:sz w:val="19"/>
        </w:rPr>
        <w:t>) to stream subsequent task outputs in real-time.</w:t>
      </w:r>
    </w:p>
    <w:p>
      <w:pPr>
        <w:spacing w:before="160" w:after="80" w:line="276" w:lineRule="auto"/>
        <w:jc w:val="left"/>
      </w:pPr>
      <w:r>
        <w:rPr>
          <w:rFonts w:ascii="Segoe UI" w:hAnsi="Segoe UI"/>
          <w:b w:val="0"/>
          <w:i w:val="0"/>
          <w:color w:val="0D9488"/>
          <w:sz w:val="21"/>
        </w:rPr>
        <w:t>Phase 2: Comprehensive Profiling &amp; Diagnostics</w:t>
      </w:r>
    </w:p>
    <w:p>
      <w:pPr>
        <w:spacing w:before="0" w:after="120" w:line="276" w:lineRule="auto"/>
        <w:jc w:val="left"/>
      </w:pPr>
      <w:r>
        <w:rPr>
          <w:rFonts w:ascii="Segoe UI" w:hAnsi="Segoe UI"/>
          <w:b w:val="0"/>
          <w:i w:val="0"/>
          <w:color w:val="1E293B"/>
          <w:sz w:val="19"/>
        </w:rPr>
        <w:t>Once files are saved, a background worker loads the dataset using Pandas. It computes missing value ratios, duplicates, data types, and core statistics (mean, standard deviation, and quantiles for numeric columns; top-5 category distributions for objects). The resulting profile metadata is serialized, saved to the Firestore session record, and emitted via WebSocket to drive the frontend UI.</w:t>
      </w:r>
    </w:p>
    <w:p>
      <w:pPr>
        <w:spacing w:before="160" w:after="80" w:line="276" w:lineRule="auto"/>
        <w:jc w:val="left"/>
      </w:pPr>
      <w:r>
        <w:rPr>
          <w:rFonts w:ascii="Segoe UI" w:hAnsi="Segoe UI"/>
          <w:b w:val="0"/>
          <w:i w:val="0"/>
          <w:color w:val="0D9488"/>
          <w:sz w:val="21"/>
        </w:rPr>
        <w:t>Phase 3: Task Classification &amp; Imbalance Engineering</w:t>
      </w:r>
    </w:p>
    <w:p>
      <w:pPr>
        <w:spacing w:before="0" w:after="120" w:line="276" w:lineRule="auto"/>
        <w:jc w:val="left"/>
      </w:pPr>
      <w:r>
        <w:rPr>
          <w:rFonts w:ascii="Segoe UI" w:hAnsi="Segoe UI"/>
          <w:b w:val="0"/>
          <w:i w:val="0"/>
          <w:color w:val="1E293B"/>
          <w:sz w:val="19"/>
        </w:rPr>
        <w:t>DataCopilot determines the machine learning objective through automated classification heuristics:</w:t>
      </w:r>
    </w:p>
    <w:p>
      <w:pPr>
        <w:spacing w:before="0" w:after="80" w:line="276" w:lineRule="auto"/>
        <w:ind w:left="360" w:hanging="216"/>
      </w:pPr>
      <w:r>
        <w:rPr>
          <w:rFonts w:ascii="Segoe UI" w:hAnsi="Segoe UI"/>
          <w:b/>
          <w:color w:val="0D9488"/>
          <w:sz w:val="19"/>
        </w:rPr>
        <w:t xml:space="preserve">1.  </w:t>
      </w:r>
      <w:r>
        <w:rPr>
          <w:rFonts w:ascii="Segoe UI" w:hAnsi="Segoe UI"/>
          <w:b/>
          <w:i w:val="0"/>
          <w:color w:val="1E293B"/>
          <w:sz w:val="19"/>
        </w:rPr>
        <w:t>Target Auto-Detection:</w:t>
      </w:r>
      <w:r>
        <w:rPr>
          <w:rFonts w:ascii="Segoe UI" w:hAnsi="Segoe UI"/>
          <w:b w:val="0"/>
          <w:i w:val="0"/>
          <w:color w:val="1E293B"/>
          <w:sz w:val="19"/>
        </w:rPr>
        <w:t xml:space="preserve"> The system scans column names for target keywords. If none are found and no target is selected, it defaults to an unsupervised </w:t>
      </w:r>
      <w:r>
        <w:rPr>
          <w:rFonts w:ascii="Segoe UI" w:hAnsi="Segoe UI"/>
          <w:b/>
          <w:i w:val="0"/>
          <w:color w:val="1E293B"/>
          <w:sz w:val="19"/>
        </w:rPr>
        <w:t>Clustering</w:t>
      </w:r>
      <w:r>
        <w:rPr>
          <w:rFonts w:ascii="Segoe UI" w:hAnsi="Segoe UI"/>
          <w:b w:val="0"/>
          <w:i w:val="0"/>
          <w:color w:val="1E293B"/>
          <w:sz w:val="19"/>
        </w:rPr>
        <w:t xml:space="preserve"> task.</w:t>
      </w:r>
    </w:p>
    <w:p>
      <w:pPr>
        <w:spacing w:before="0" w:after="80" w:line="276" w:lineRule="auto"/>
        <w:ind w:left="360" w:hanging="216"/>
      </w:pPr>
      <w:r>
        <w:rPr>
          <w:rFonts w:ascii="Segoe UI" w:hAnsi="Segoe UI"/>
          <w:b/>
          <w:color w:val="0D9488"/>
          <w:sz w:val="19"/>
        </w:rPr>
        <w:t xml:space="preserve">2.  </w:t>
      </w:r>
      <w:r>
        <w:rPr>
          <w:rFonts w:ascii="Segoe UI" w:hAnsi="Segoe UI"/>
          <w:b/>
          <w:i w:val="0"/>
          <w:color w:val="1E293B"/>
          <w:sz w:val="19"/>
        </w:rPr>
        <w:t>Temporal Detection:</w:t>
      </w:r>
      <w:r>
        <w:rPr>
          <w:rFonts w:ascii="Segoe UI" w:hAnsi="Segoe UI"/>
          <w:b w:val="0"/>
          <w:i w:val="0"/>
          <w:color w:val="1E293B"/>
          <w:sz w:val="19"/>
        </w:rPr>
        <w:t xml:space="preserve"> Scanning for date/time keywords flags the session for </w:t>
      </w:r>
      <w:r>
        <w:rPr>
          <w:rFonts w:ascii="Segoe UI" w:hAnsi="Segoe UI"/>
          <w:b/>
          <w:i w:val="0"/>
          <w:color w:val="1E293B"/>
          <w:sz w:val="19"/>
        </w:rPr>
        <w:t>Time Series</w:t>
      </w:r>
      <w:r>
        <w:rPr>
          <w:rFonts w:ascii="Segoe UI" w:hAnsi="Segoe UI"/>
          <w:b w:val="0"/>
          <w:i w:val="0"/>
          <w:color w:val="1E293B"/>
          <w:sz w:val="19"/>
        </w:rPr>
        <w:t xml:space="preserve"> forecasting.</w:t>
      </w:r>
    </w:p>
    <w:p>
      <w:pPr>
        <w:spacing w:before="0" w:after="80" w:line="276" w:lineRule="auto"/>
        <w:ind w:left="360" w:hanging="216"/>
      </w:pPr>
      <w:r>
        <w:rPr>
          <w:rFonts w:ascii="Segoe UI" w:hAnsi="Segoe UI"/>
          <w:b/>
          <w:color w:val="0D9488"/>
          <w:sz w:val="19"/>
        </w:rPr>
        <w:t xml:space="preserve">3.  </w:t>
      </w:r>
      <w:r>
        <w:rPr>
          <w:rFonts w:ascii="Segoe UI" w:hAnsi="Segoe UI"/>
          <w:b/>
          <w:i w:val="0"/>
          <w:color w:val="1E293B"/>
          <w:sz w:val="19"/>
        </w:rPr>
        <w:t>Task Selection:</w:t>
      </w:r>
      <w:r>
        <w:rPr>
          <w:rFonts w:ascii="Segoe UI" w:hAnsi="Segoe UI"/>
          <w:b w:val="0"/>
          <w:i w:val="0"/>
          <w:color w:val="1E293B"/>
          <w:sz w:val="19"/>
        </w:rPr>
        <w:t xml:space="preserve"> For standard supervised datasets, the system checks target cardinality. Numeric targets with &amp;gt; 15 unique values are classified as </w:t>
      </w:r>
      <w:r>
        <w:rPr>
          <w:rFonts w:ascii="Segoe UI" w:hAnsi="Segoe UI"/>
          <w:b/>
          <w:i w:val="0"/>
          <w:color w:val="1E293B"/>
          <w:sz w:val="19"/>
        </w:rPr>
        <w:t>Regression</w:t>
      </w:r>
      <w:r>
        <w:rPr>
          <w:rFonts w:ascii="Segoe UI" w:hAnsi="Segoe UI"/>
          <w:b w:val="0"/>
          <w:i w:val="0"/>
          <w:color w:val="1E293B"/>
          <w:sz w:val="19"/>
        </w:rPr>
        <w:t xml:space="preserve">; target values with &amp;le; 15 values are classified as </w:t>
      </w:r>
      <w:r>
        <w:rPr>
          <w:rFonts w:ascii="Segoe UI" w:hAnsi="Segoe UI"/>
          <w:b/>
          <w:i w:val="0"/>
          <w:color w:val="1E293B"/>
          <w:sz w:val="19"/>
        </w:rPr>
        <w:t>Binary</w:t>
      </w:r>
      <w:r>
        <w:rPr>
          <w:rFonts w:ascii="Segoe UI" w:hAnsi="Segoe UI"/>
          <w:b w:val="0"/>
          <w:i w:val="0"/>
          <w:color w:val="1E293B"/>
          <w:sz w:val="19"/>
        </w:rPr>
        <w:t xml:space="preserve"> or </w:t>
      </w:r>
      <w:r>
        <w:rPr>
          <w:rFonts w:ascii="Segoe UI" w:hAnsi="Segoe UI"/>
          <w:b/>
          <w:i w:val="0"/>
          <w:color w:val="1E293B"/>
          <w:sz w:val="19"/>
        </w:rPr>
        <w:t>Multi-class Classification</w:t>
      </w:r>
      <w:r>
        <w:rPr>
          <w:rFonts w:ascii="Segoe UI" w:hAnsi="Segoe UI"/>
          <w:b w:val="0"/>
          <w:i w:val="0"/>
          <w:color w:val="1E293B"/>
          <w:sz w:val="19"/>
        </w:rPr>
        <w:t>.</w:t>
      </w:r>
    </w:p>
    <w:p>
      <w:pPr>
        <w:spacing w:before="0" w:after="80" w:line="276" w:lineRule="auto"/>
        <w:ind w:left="360" w:hanging="216"/>
      </w:pPr>
      <w:r>
        <w:rPr>
          <w:rFonts w:ascii="Segoe UI" w:hAnsi="Segoe UI"/>
          <w:b/>
          <w:color w:val="0D9488"/>
          <w:sz w:val="19"/>
        </w:rPr>
        <w:t xml:space="preserve">4.  </w:t>
      </w:r>
      <w:r>
        <w:rPr>
          <w:rFonts w:ascii="Segoe UI" w:hAnsi="Segoe UI"/>
          <w:b/>
          <w:i w:val="0"/>
          <w:color w:val="1E293B"/>
          <w:sz w:val="19"/>
        </w:rPr>
        <w:t>Imbalance Checks:</w:t>
      </w:r>
      <w:r>
        <w:rPr>
          <w:rFonts w:ascii="Segoe UI" w:hAnsi="Segoe UI"/>
          <w:b w:val="0"/>
          <w:i w:val="0"/>
          <w:color w:val="1E293B"/>
          <w:sz w:val="19"/>
        </w:rPr>
        <w:t xml:space="preserve"> For classification tasks, the system computes the majority class ratio. If any single class represents &amp;gt; 75% of the dataset, it sets an </w:t>
      </w:r>
      <w:r>
        <w:rPr>
          <w:rFonts w:ascii="Consolas" w:hAnsi="Consolas"/>
          <w:b/>
          <w:i w:val="0"/>
          <w:color w:val="0F172A"/>
          <w:sz w:val="17"/>
        </w:rPr>
        <w:t>is_imbalanced</w:t>
      </w:r>
      <w:r>
        <w:rPr>
          <w:rFonts w:ascii="Segoe UI" w:hAnsi="Segoe UI"/>
          <w:b w:val="0"/>
          <w:i w:val="0"/>
          <w:color w:val="1E293B"/>
          <w:sz w:val="19"/>
        </w:rPr>
        <w:t xml:space="preserve"> flag, which triggers class-weight balancing configurations in downstream training.</w:t>
      </w:r>
    </w:p>
    <w:p>
      <w:r>
        <w:br w:type="page"/>
      </w:r>
    </w:p>
    <w:p>
      <w:pPr>
        <w:spacing w:before="240" w:after="120" w:line="276" w:lineRule="auto"/>
        <w:jc w:val="left"/>
      </w:pPr>
      <w:r>
        <w:rPr>
          <w:rFonts w:ascii="Segoe UI" w:hAnsi="Segoe UI"/>
          <w:b w:val="0"/>
          <w:i w:val="0"/>
          <w:color w:val="0F172A"/>
          <w:sz w:val="27"/>
        </w:rPr>
        <w:t>3. Core AutoML Process to be Followed (Continued)</w:t>
      </w:r>
    </w:p>
    <w:p>
      <w:pPr>
        <w:spacing w:before="0" w:after="120" w:line="276" w:lineRule="auto"/>
        <w:jc w:val="left"/>
      </w:pPr>
      <w:r>
        <w:rPr>
          <w:rFonts w:ascii="Segoe UI" w:hAnsi="Segoe UI"/>
          <w:b w:val="0"/>
          <w:i w:val="0"/>
          <w:color w:val="1E293B"/>
          <w:sz w:val="19"/>
        </w:rPr>
        <w:t>Following task identification, the pipeline processes the data to make it compatible with machine learning algorithms and selects optimal candidate models for competitive cross-validation.</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3360"/>
        <w:gridCol w:w="3360"/>
        <w:gridCol w:w="3360"/>
      </w:tblGrid>
      <w:tr>
        <w:tc>
          <w:tcPr>
            <w:tcW w:type="dxa" w:w="3355"/>
            <w:shd w:fill="0F172A"/>
            <w:tcMar>
              <w:top w:w="80" w:type="dxa"/>
              <w:bottom w:w="80" w:type="dxa"/>
              <w:left w:w="100" w:type="dxa"/>
              <w:right w:w="100" w:type="dxa"/>
            </w:tcMar>
          </w:tcPr>
          <w:p>
            <w:pPr>
              <w:spacing w:after="0" w:before="0" w:line="276" w:lineRule="auto"/>
            </w:pPr>
            <w:r>
              <w:rPr>
                <w:rFonts w:ascii="Segoe UI" w:hAnsi="Segoe UI"/>
                <w:b/>
                <w:color w:val="FFFFFF"/>
                <w:sz w:val="17"/>
              </w:rPr>
              <w:t>Step 4: Preprocessing</w:t>
            </w:r>
          </w:p>
        </w:tc>
        <w:tc>
          <w:tcPr>
            <w:tcW w:type="dxa" w:w="3355"/>
            <w:shd w:fill="0F172A"/>
            <w:tcMar>
              <w:top w:w="80" w:type="dxa"/>
              <w:bottom w:w="80" w:type="dxa"/>
              <w:left w:w="100" w:type="dxa"/>
              <w:right w:w="100" w:type="dxa"/>
            </w:tcMar>
          </w:tcPr>
          <w:p>
            <w:pPr>
              <w:spacing w:after="0" w:before="0" w:line="276" w:lineRule="auto"/>
            </w:pPr>
            <w:r>
              <w:rPr>
                <w:rFonts w:ascii="Segoe UI" w:hAnsi="Segoe UI"/>
                <w:b/>
                <w:color w:val="FFFFFF"/>
                <w:sz w:val="17"/>
              </w:rPr>
              <w:t>Step 5: Recommend Models</w:t>
            </w:r>
          </w:p>
        </w:tc>
        <w:tc>
          <w:tcPr>
            <w:tcW w:type="dxa" w:w="3355"/>
            <w:shd w:fill="0F172A"/>
            <w:tcMar>
              <w:top w:w="80" w:type="dxa"/>
              <w:bottom w:w="80" w:type="dxa"/>
              <w:left w:w="100" w:type="dxa"/>
              <w:right w:w="100" w:type="dxa"/>
            </w:tcMar>
          </w:tcPr>
          <w:p>
            <w:pPr>
              <w:spacing w:after="0" w:before="0" w:line="276" w:lineRule="auto"/>
            </w:pPr>
            <w:r>
              <w:rPr>
                <w:rFonts w:ascii="Segoe UI" w:hAnsi="Segoe UI"/>
                <w:b/>
                <w:color w:val="FFFFFF"/>
                <w:sz w:val="17"/>
              </w:rPr>
              <w:t>Step 6: Threaded CV Train</w:t>
            </w:r>
          </w:p>
        </w:tc>
      </w:tr>
      <w:tr>
        <w:tc>
          <w:tcPr>
            <w:tcW w:type="dxa" w:w="3355"/>
            <w:shd w:fill="F8FAFC"/>
            <w:tcMar>
              <w:top w:w="80" w:type="dxa"/>
              <w:bottom w:w="80" w:type="dxa"/>
              <w:left w:w="100" w:type="dxa"/>
              <w:right w:w="100" w:type="dxa"/>
            </w:tcMar>
          </w:tcPr>
          <w:p>
            <w:pPr>
              <w:spacing w:after="0" w:before="0" w:line="276" w:lineRule="auto"/>
            </w:pPr>
            <w:r>
              <w:rPr>
                <w:rFonts w:ascii="Segoe UI" w:hAnsi="Segoe UI"/>
                <w:b w:val="0"/>
                <w:i w:val="0"/>
                <w:color w:val="1E293B"/>
                <w:sz w:val="16"/>
              </w:rPr>
              <w:t>Prunes sparse columns (&gt;75% null). Imputes median/mode, encodes categories, and scales features via StandardScaler.</w:t>
            </w:r>
          </w:p>
        </w:tc>
        <w:tc>
          <w:tcPr>
            <w:tcW w:type="dxa" w:w="3355"/>
            <w:shd w:fill="F8FAFC"/>
            <w:tcMar>
              <w:top w:w="80" w:type="dxa"/>
              <w:bottom w:w="80" w:type="dxa"/>
              <w:left w:w="100" w:type="dxa"/>
              <w:right w:w="100" w:type="dxa"/>
            </w:tcMar>
          </w:tcPr>
          <w:p>
            <w:pPr>
              <w:spacing w:after="0" w:before="0" w:line="276" w:lineRule="auto"/>
            </w:pPr>
            <w:r>
              <w:rPr>
                <w:rFonts w:ascii="Segoe UI" w:hAnsi="Segoe UI"/>
                <w:b w:val="0"/>
                <w:i w:val="0"/>
                <w:color w:val="1E293B"/>
                <w:sz w:val="16"/>
              </w:rPr>
              <w:t>Recommends a list of candidate algorithms (XGBoost, RandomForest, MLP) custom-suited to the detected task.</w:t>
            </w:r>
          </w:p>
        </w:tc>
        <w:tc>
          <w:tcPr>
            <w:tcW w:type="dxa" w:w="3355"/>
            <w:shd w:fill="F8FAFC"/>
            <w:tcMar>
              <w:top w:w="80" w:type="dxa"/>
              <w:bottom w:w="80" w:type="dxa"/>
              <w:left w:w="100" w:type="dxa"/>
              <w:right w:w="100" w:type="dxa"/>
            </w:tcMar>
          </w:tcPr>
          <w:p>
            <w:pPr>
              <w:spacing w:after="0" w:before="0" w:line="276" w:lineRule="auto"/>
            </w:pPr>
            <w:r>
              <w:rPr>
                <w:rFonts w:ascii="Segoe UI" w:hAnsi="Segoe UI"/>
                <w:b w:val="0"/>
                <w:i w:val="0"/>
                <w:color w:val="1E293B"/>
                <w:sz w:val="16"/>
              </w:rPr>
              <w:t>Runs Stratified K-Fold or Time Series splits locally on server CPU threads. Streams progress updates fold-by-fold.</w:t>
            </w:r>
          </w:p>
        </w:tc>
      </w:tr>
    </w:tbl>
    <w:p>
      <w:pPr>
        <w:spacing w:before="0" w:after="120" w:line="276" w:lineRule="auto"/>
        <w:jc w:val="left"/>
      </w:pPr>
    </w:p>
    <w:p>
      <w:pPr>
        <w:spacing w:before="160" w:after="80" w:line="276" w:lineRule="auto"/>
        <w:jc w:val="left"/>
      </w:pPr>
      <w:r>
        <w:rPr>
          <w:rFonts w:ascii="Segoe UI" w:hAnsi="Segoe UI"/>
          <w:b w:val="0"/>
          <w:i w:val="0"/>
          <w:color w:val="0D9488"/>
          <w:sz w:val="21"/>
        </w:rPr>
        <w:t>Phase 4: Automated Preprocessing &amp; Feature Engineering</w:t>
      </w:r>
    </w:p>
    <w:p>
      <w:pPr>
        <w:spacing w:before="0" w:after="120" w:line="276" w:lineRule="auto"/>
        <w:jc w:val="left"/>
      </w:pPr>
      <w:r>
        <w:rPr>
          <w:rFonts w:ascii="Segoe UI" w:hAnsi="Segoe UI"/>
          <w:b w:val="0"/>
          <w:i w:val="0"/>
          <w:color w:val="1E293B"/>
          <w:sz w:val="19"/>
        </w:rPr>
        <w:t>To prepare raw tabular features for scikit-learn and XGBoost pipelines, the engine applies transformations:</w:t>
      </w:r>
    </w:p>
    <w:p>
      <w:pPr>
        <w:spacing w:before="0" w:after="80" w:line="276" w:lineRule="auto"/>
        <w:ind w:left="360" w:hanging="216"/>
      </w:pPr>
      <w:r>
        <w:rPr>
          <w:rFonts w:ascii="Segoe UI" w:hAnsi="Segoe UI"/>
          <w:b/>
          <w:color w:val="0D9488"/>
          <w:sz w:val="19"/>
        </w:rPr>
        <w:t xml:space="preserve">▪  </w:t>
      </w:r>
      <w:r>
        <w:rPr>
          <w:rFonts w:ascii="Segoe UI" w:hAnsi="Segoe UI"/>
          <w:b/>
          <w:i w:val="0"/>
          <w:color w:val="1E293B"/>
          <w:sz w:val="19"/>
        </w:rPr>
        <w:t>Column Pruning:</w:t>
      </w:r>
      <w:r>
        <w:rPr>
          <w:rFonts w:ascii="Segoe UI" w:hAnsi="Segoe UI"/>
          <w:b w:val="0"/>
          <w:i w:val="0"/>
          <w:color w:val="1E293B"/>
          <w:sz w:val="19"/>
        </w:rPr>
        <w:t xml:space="preserve"> Columns with more than 75% missing data are pruned to reduce feature noise.</w:t>
      </w:r>
    </w:p>
    <w:p>
      <w:pPr>
        <w:spacing w:before="0" w:after="80" w:line="276" w:lineRule="auto"/>
        <w:ind w:left="360" w:hanging="216"/>
      </w:pPr>
      <w:r>
        <w:rPr>
          <w:rFonts w:ascii="Segoe UI" w:hAnsi="Segoe UI"/>
          <w:b/>
          <w:color w:val="0D9488"/>
          <w:sz w:val="19"/>
        </w:rPr>
        <w:t xml:space="preserve">▪  </w:t>
      </w:r>
      <w:r>
        <w:rPr>
          <w:rFonts w:ascii="Segoe UI" w:hAnsi="Segoe UI"/>
          <w:b/>
          <w:i w:val="0"/>
          <w:color w:val="1E293B"/>
          <w:sz w:val="19"/>
        </w:rPr>
        <w:t>Imputation:</w:t>
      </w:r>
      <w:r>
        <w:rPr>
          <w:rFonts w:ascii="Segoe UI" w:hAnsi="Segoe UI"/>
          <w:b w:val="0"/>
          <w:i w:val="0"/>
          <w:color w:val="1E293B"/>
          <w:sz w:val="19"/>
        </w:rPr>
        <w:t xml:space="preserve"> Missing continuous values are imputed with column medians; missing categorical variables are imputed with column modes. Imputation constants are cached for inference reproducibility.</w:t>
      </w:r>
    </w:p>
    <w:p>
      <w:pPr>
        <w:spacing w:before="0" w:after="80" w:line="276" w:lineRule="auto"/>
        <w:ind w:left="360" w:hanging="216"/>
      </w:pPr>
      <w:r>
        <w:rPr>
          <w:rFonts w:ascii="Segoe UI" w:hAnsi="Segoe UI"/>
          <w:b/>
          <w:color w:val="0D9488"/>
          <w:sz w:val="19"/>
        </w:rPr>
        <w:t xml:space="preserve">▪  </w:t>
      </w:r>
      <w:r>
        <w:rPr>
          <w:rFonts w:ascii="Segoe UI" w:hAnsi="Segoe UI"/>
          <w:b/>
          <w:i w:val="0"/>
          <w:color w:val="1E293B"/>
          <w:sz w:val="19"/>
        </w:rPr>
        <w:t>Feature Encoding:</w:t>
      </w:r>
      <w:r>
        <w:rPr>
          <w:rFonts w:ascii="Segoe UI" w:hAnsi="Segoe UI"/>
          <w:b w:val="0"/>
          <w:i w:val="0"/>
          <w:color w:val="1E293B"/>
          <w:sz w:val="19"/>
        </w:rPr>
        <w:t xml:space="preserve"> Continuous variables are standardized (zero mean, unit variance) via </w:t>
      </w:r>
      <w:r>
        <w:rPr>
          <w:rFonts w:ascii="Consolas" w:hAnsi="Consolas"/>
          <w:b/>
          <w:i w:val="0"/>
          <w:color w:val="0F172A"/>
          <w:sz w:val="17"/>
        </w:rPr>
        <w:t>StandardScaler</w:t>
      </w:r>
      <w:r>
        <w:rPr>
          <w:rFonts w:ascii="Segoe UI" w:hAnsi="Segoe UI"/>
          <w:b w:val="0"/>
          <w:i w:val="0"/>
          <w:color w:val="1E293B"/>
          <w:sz w:val="19"/>
        </w:rPr>
        <w:t>. Categorical variables are One-Hot Encoded if they have &amp;le; 10 unique levels; otherwise, they are Label Encoded.</w:t>
      </w:r>
    </w:p>
    <w:p>
      <w:pPr>
        <w:spacing w:before="160" w:after="80" w:line="276" w:lineRule="auto"/>
        <w:jc w:val="left"/>
      </w:pPr>
      <w:r>
        <w:rPr>
          <w:rFonts w:ascii="Segoe UI" w:hAnsi="Segoe UI"/>
          <w:b w:val="0"/>
          <w:i w:val="0"/>
          <w:color w:val="0D9488"/>
          <w:sz w:val="21"/>
        </w:rPr>
        <w:t>Phase 5: Candidate Model Recommendations</w:t>
      </w:r>
    </w:p>
    <w:p>
      <w:pPr>
        <w:spacing w:before="0" w:after="120" w:line="276" w:lineRule="auto"/>
        <w:jc w:val="left"/>
      </w:pPr>
      <w:r>
        <w:rPr>
          <w:rFonts w:ascii="Segoe UI" w:hAnsi="Segoe UI"/>
          <w:b w:val="0"/>
          <w:i w:val="0"/>
          <w:color w:val="1E293B"/>
          <w:sz w:val="19"/>
        </w:rPr>
        <w:t>Instead of training a single model, DataCopilot defines a tailored search space based on the inferred task, recommending candidate architectures with detailed technical parameters:</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5040"/>
        <w:gridCol w:w="5040"/>
      </w:tblGrid>
      <w:tr>
        <w:tc>
          <w:tcPr>
            <w:tcW w:type="dxa" w:w="2160"/>
            <w:shd w:fill="0F172A"/>
            <w:tcMar>
              <w:top w:w="80" w:type="dxa"/>
              <w:bottom w:w="80" w:type="dxa"/>
              <w:left w:w="100" w:type="dxa"/>
              <w:right w:w="100" w:type="dxa"/>
            </w:tcMar>
          </w:tcPr>
          <w:p>
            <w:pPr>
              <w:spacing w:after="0" w:before="0"/>
            </w:pPr>
            <w:r>
              <w:rPr>
                <w:rFonts w:ascii="Segoe UI" w:hAnsi="Segoe UI"/>
                <w:b/>
                <w:color w:val="FFFFFF"/>
                <w:sz w:val="17"/>
              </w:rPr>
              <w:t>Task Type</w:t>
            </w:r>
          </w:p>
        </w:tc>
        <w:tc>
          <w:tcPr>
            <w:tcW w:type="dxa" w:w="7920"/>
            <w:shd w:fill="0F172A"/>
            <w:tcMar>
              <w:top w:w="80" w:type="dxa"/>
              <w:bottom w:w="80" w:type="dxa"/>
              <w:left w:w="100" w:type="dxa"/>
              <w:right w:w="100" w:type="dxa"/>
            </w:tcMar>
          </w:tcPr>
          <w:p>
            <w:pPr>
              <w:spacing w:after="0" w:before="0"/>
            </w:pPr>
            <w:r>
              <w:rPr>
                <w:rFonts w:ascii="Segoe UI" w:hAnsi="Segoe UI"/>
                <w:b/>
                <w:color w:val="FFFFFF"/>
                <w:sz w:val="17"/>
              </w:rPr>
              <w:t>Candidate Algorithms &amp; Parameter Justifications</w:t>
            </w:r>
          </w:p>
        </w:tc>
      </w:tr>
      <w:tr>
        <w:tc>
          <w:tcPr>
            <w:tcW w:type="dxa" w:w="2160"/>
            <w:shd w:fill="F8FAFC"/>
            <w:tcMar>
              <w:top w:w="60" w:type="dxa"/>
              <w:bottom w:w="60" w:type="dxa"/>
              <w:left w:w="80" w:type="dxa"/>
              <w:right w:w="80" w:type="dxa"/>
            </w:tcMar>
          </w:tcPr>
          <w:p>
            <w:pPr>
              <w:spacing w:after="0" w:before="0"/>
            </w:pPr>
            <w:r>
              <w:rPr>
                <w:rFonts w:ascii="Segoe UI" w:hAnsi="Segoe UI"/>
                <w:b/>
                <w:i w:val="0"/>
                <w:color w:val="1E293B"/>
                <w:sz w:val="16"/>
              </w:rPr>
              <w:t>Classification</w:t>
            </w:r>
          </w:p>
        </w:tc>
        <w:tc>
          <w:tcPr>
            <w:tcW w:type="dxa" w:w="7920"/>
            <w:shd w:fill="F8FAFC"/>
            <w:tcMar>
              <w:top w:w="60" w:type="dxa"/>
              <w:bottom w:w="60" w:type="dxa"/>
              <w:left w:w="80" w:type="dxa"/>
              <w:right w:w="80" w:type="dxa"/>
            </w:tcMar>
          </w:tcPr>
          <w:p>
            <w:pPr>
              <w:spacing w:after="0" w:before="0" w:line="276" w:lineRule="auto"/>
            </w:pPr>
            <w:r>
              <w:rPr>
                <w:rFonts w:ascii="Segoe UI" w:hAnsi="Segoe UI"/>
                <w:b w:val="0"/>
                <w:i w:val="0"/>
                <w:color w:val="1E293B"/>
                <w:sz w:val="15"/>
              </w:rPr>
              <w:t>XGBoost Classifier (gradient boosting), Random Forest (bagging), Logistic Regression, Naive Bayes (fast baseline), MLP Neural Network (non-linear representations)</w:t>
            </w:r>
          </w:p>
        </w:tc>
      </w:tr>
      <w:tr>
        <w:tc>
          <w:tcPr>
            <w:tcW w:type="dxa" w:w="2160"/>
            <w:shd w:fill="FFFFFF"/>
            <w:tcMar>
              <w:top w:w="60" w:type="dxa"/>
              <w:bottom w:w="60" w:type="dxa"/>
              <w:left w:w="80" w:type="dxa"/>
              <w:right w:w="80" w:type="dxa"/>
            </w:tcMar>
          </w:tcPr>
          <w:p>
            <w:pPr>
              <w:spacing w:after="0" w:before="0"/>
            </w:pPr>
            <w:r>
              <w:rPr>
                <w:rFonts w:ascii="Segoe UI" w:hAnsi="Segoe UI"/>
                <w:b/>
                <w:i w:val="0"/>
                <w:color w:val="1E293B"/>
                <w:sz w:val="16"/>
              </w:rPr>
              <w:t>Regression</w:t>
            </w:r>
          </w:p>
        </w:tc>
        <w:tc>
          <w:tcPr>
            <w:tcW w:type="dxa" w:w="7920"/>
            <w:shd w:fill="FFFFFF"/>
            <w:tcMar>
              <w:top w:w="60" w:type="dxa"/>
              <w:bottom w:w="60" w:type="dxa"/>
              <w:left w:w="80" w:type="dxa"/>
              <w:right w:w="80" w:type="dxa"/>
            </w:tcMar>
          </w:tcPr>
          <w:p>
            <w:pPr>
              <w:spacing w:after="0" w:before="0" w:line="276" w:lineRule="auto"/>
            </w:pPr>
            <w:r>
              <w:rPr>
                <w:rFonts w:ascii="Segoe UI" w:hAnsi="Segoe UI"/>
                <w:b w:val="0"/>
                <w:i w:val="0"/>
                <w:color w:val="1E293B"/>
                <w:sz w:val="15"/>
              </w:rPr>
              <w:t>XGBoost Regressor, Random Forest Regressor, ElasticNet (regularized linear), MLP Regressor</w:t>
            </w:r>
          </w:p>
        </w:tc>
      </w:tr>
      <w:tr>
        <w:tc>
          <w:tcPr>
            <w:tcW w:type="dxa" w:w="2160"/>
            <w:shd w:fill="F8FAFC"/>
            <w:tcMar>
              <w:top w:w="60" w:type="dxa"/>
              <w:bottom w:w="60" w:type="dxa"/>
              <w:left w:w="80" w:type="dxa"/>
              <w:right w:w="80" w:type="dxa"/>
            </w:tcMar>
          </w:tcPr>
          <w:p>
            <w:pPr>
              <w:spacing w:after="0" w:before="0"/>
            </w:pPr>
            <w:r>
              <w:rPr>
                <w:rFonts w:ascii="Segoe UI" w:hAnsi="Segoe UI"/>
                <w:b/>
                <w:i w:val="0"/>
                <w:color w:val="1E293B"/>
                <w:sz w:val="16"/>
              </w:rPr>
              <w:t>Clustering</w:t>
            </w:r>
          </w:p>
        </w:tc>
        <w:tc>
          <w:tcPr>
            <w:tcW w:type="dxa" w:w="7920"/>
            <w:shd w:fill="F8FAFC"/>
            <w:tcMar>
              <w:top w:w="60" w:type="dxa"/>
              <w:bottom w:w="60" w:type="dxa"/>
              <w:left w:w="80" w:type="dxa"/>
              <w:right w:w="80" w:type="dxa"/>
            </w:tcMar>
          </w:tcPr>
          <w:p>
            <w:pPr>
              <w:spacing w:after="0" w:before="0" w:line="276" w:lineRule="auto"/>
            </w:pPr>
            <w:r>
              <w:rPr>
                <w:rFonts w:ascii="Segoe UI" w:hAnsi="Segoe UI"/>
                <w:b w:val="0"/>
                <w:i w:val="0"/>
                <w:color w:val="1E293B"/>
                <w:sz w:val="15"/>
              </w:rPr>
              <w:t>K-Means (centroid-based), DBSCAN (density-based), Agglomerative Clustering (hierarchical linkage)</w:t>
            </w:r>
          </w:p>
        </w:tc>
      </w:tr>
    </w:tbl>
    <w:p>
      <w:pPr>
        <w:spacing w:before="0" w:after="120" w:line="276" w:lineRule="auto"/>
        <w:jc w:val="left"/>
      </w:pPr>
    </w:p>
    <w:p>
      <w:pPr>
        <w:spacing w:before="160" w:after="80" w:line="276" w:lineRule="auto"/>
        <w:jc w:val="left"/>
      </w:pPr>
      <w:r>
        <w:rPr>
          <w:rFonts w:ascii="Segoe UI" w:hAnsi="Segoe UI"/>
          <w:b w:val="0"/>
          <w:i w:val="0"/>
          <w:color w:val="0D9488"/>
          <w:sz w:val="21"/>
        </w:rPr>
        <w:t>Phase 6: Threaded Training &amp; Cross-Validation</w:t>
      </w:r>
    </w:p>
    <w:p>
      <w:pPr>
        <w:spacing w:before="0" w:after="120" w:line="276" w:lineRule="auto"/>
        <w:jc w:val="left"/>
      </w:pPr>
      <w:r>
        <w:rPr>
          <w:rFonts w:ascii="Segoe UI" w:hAnsi="Segoe UI"/>
          <w:b w:val="0"/>
          <w:i w:val="0"/>
          <w:color w:val="1E293B"/>
          <w:sz w:val="19"/>
        </w:rPr>
        <w:t>All machine learning models are trained locally on the server CPU. Because training is computationally intensive, running it directly in FastAPI's async loop would block other WebSocket events and lock user pages. To prevent this, the training pipeline runs inside a background thread pool executor (</w:t>
      </w:r>
      <w:r>
        <w:rPr>
          <w:rFonts w:ascii="Consolas" w:hAnsi="Consolas"/>
          <w:b/>
          <w:i w:val="0"/>
          <w:color w:val="0F172A"/>
          <w:sz w:val="17"/>
        </w:rPr>
        <w:t>run_in_executor</w:t>
      </w:r>
      <w:r>
        <w:rPr>
          <w:rFonts w:ascii="Segoe UI" w:hAnsi="Segoe UI"/>
          <w:b w:val="0"/>
          <w:i w:val="0"/>
          <w:color w:val="1E293B"/>
          <w:sz w:val="19"/>
        </w:rPr>
        <w:t xml:space="preserve">). Overfitting is minimized through cross-validation splits (K = min(5, max(2, N/30))). The system uses </w:t>
      </w:r>
      <w:r>
        <w:rPr>
          <w:rFonts w:ascii="Consolas" w:hAnsi="Consolas"/>
          <w:b/>
          <w:i w:val="0"/>
          <w:color w:val="0F172A"/>
          <w:sz w:val="17"/>
        </w:rPr>
        <w:t>StratifiedKFold</w:t>
      </w:r>
      <w:r>
        <w:rPr>
          <w:rFonts w:ascii="Segoe UI" w:hAnsi="Segoe UI"/>
          <w:b w:val="0"/>
          <w:i w:val="0"/>
          <w:color w:val="1E293B"/>
          <w:sz w:val="19"/>
        </w:rPr>
        <w:t xml:space="preserve"> for classification (to preserve imbalanced target bounds) and </w:t>
      </w:r>
      <w:r>
        <w:rPr>
          <w:rFonts w:ascii="Consolas" w:hAnsi="Consolas"/>
          <w:b/>
          <w:i w:val="0"/>
          <w:color w:val="0F172A"/>
          <w:sz w:val="17"/>
        </w:rPr>
        <w:t>TimeSeriesSplit</w:t>
      </w:r>
      <w:r>
        <w:rPr>
          <w:rFonts w:ascii="Segoe UI" w:hAnsi="Segoe UI"/>
          <w:b w:val="0"/>
          <w:i w:val="0"/>
          <w:color w:val="1E293B"/>
          <w:sz w:val="19"/>
        </w:rPr>
        <w:t xml:space="preserve"> for temporal forecasting. Progress and training logs are pushed live via WebSocket fold-by-fold.</w:t>
      </w:r>
    </w:p>
    <w:p>
      <w:r>
        <w:br w:type="page"/>
      </w:r>
    </w:p>
    <w:p>
      <w:pPr>
        <w:spacing w:before="240" w:after="120" w:line="276" w:lineRule="auto"/>
        <w:jc w:val="left"/>
      </w:pPr>
      <w:r>
        <w:rPr>
          <w:rFonts w:ascii="Segoe UI" w:hAnsi="Segoe UI"/>
          <w:b w:val="0"/>
          <w:i w:val="0"/>
          <w:color w:val="0F172A"/>
          <w:sz w:val="27"/>
        </w:rPr>
        <w:t>3. Core AutoML Process to be Followed (Continued)</w:t>
      </w:r>
    </w:p>
    <w:p>
      <w:pPr>
        <w:spacing w:before="0" w:after="120" w:line="276" w:lineRule="auto"/>
        <w:jc w:val="left"/>
      </w:pPr>
      <w:r>
        <w:rPr>
          <w:rFonts w:ascii="Segoe UI" w:hAnsi="Segoe UI"/>
          <w:b w:val="0"/>
          <w:i w:val="0"/>
          <w:color w:val="1E293B"/>
          <w:sz w:val="19"/>
        </w:rPr>
        <w:t>The final phases of the pipeline compute diagnostic evaluation metrics, explain the underlying model behavior using SHAP values, and initialize the conversational LLM interface.</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3360"/>
        <w:gridCol w:w="3360"/>
        <w:gridCol w:w="3360"/>
      </w:tblGrid>
      <w:tr>
        <w:tc>
          <w:tcPr>
            <w:tcW w:type="dxa" w:w="3355"/>
            <w:shd w:fill="0F172A"/>
            <w:tcMar>
              <w:top w:w="80" w:type="dxa"/>
              <w:bottom w:w="80" w:type="dxa"/>
              <w:left w:w="100" w:type="dxa"/>
              <w:right w:w="100" w:type="dxa"/>
            </w:tcMar>
          </w:tcPr>
          <w:p>
            <w:pPr>
              <w:spacing w:after="0" w:before="0" w:line="276" w:lineRule="auto"/>
            </w:pPr>
            <w:r>
              <w:rPr>
                <w:rFonts w:ascii="Segoe UI" w:hAnsi="Segoe UI"/>
                <w:b/>
                <w:color w:val="FFFFFF"/>
                <w:sz w:val="17"/>
              </w:rPr>
              <w:t>Step 7: Evaluate Test Set</w:t>
            </w:r>
          </w:p>
        </w:tc>
        <w:tc>
          <w:tcPr>
            <w:tcW w:type="dxa" w:w="3355"/>
            <w:shd w:fill="0F172A"/>
            <w:tcMar>
              <w:top w:w="80" w:type="dxa"/>
              <w:bottom w:w="80" w:type="dxa"/>
              <w:left w:w="100" w:type="dxa"/>
              <w:right w:w="100" w:type="dxa"/>
            </w:tcMar>
          </w:tcPr>
          <w:p>
            <w:pPr>
              <w:spacing w:after="0" w:before="0" w:line="276" w:lineRule="auto"/>
            </w:pPr>
            <w:r>
              <w:rPr>
                <w:rFonts w:ascii="Segoe UI" w:hAnsi="Segoe UI"/>
                <w:b/>
                <w:color w:val="FFFFFF"/>
                <w:sz w:val="17"/>
              </w:rPr>
              <w:t>Step 8: SHAP Explainability</w:t>
            </w:r>
          </w:p>
        </w:tc>
        <w:tc>
          <w:tcPr>
            <w:tcW w:type="dxa" w:w="3355"/>
            <w:shd w:fill="0F172A"/>
            <w:tcMar>
              <w:top w:w="80" w:type="dxa"/>
              <w:bottom w:w="80" w:type="dxa"/>
              <w:left w:w="100" w:type="dxa"/>
              <w:right w:w="100" w:type="dxa"/>
            </w:tcMar>
          </w:tcPr>
          <w:p>
            <w:pPr>
              <w:spacing w:after="0" w:before="0" w:line="276" w:lineRule="auto"/>
            </w:pPr>
            <w:r>
              <w:rPr>
                <w:rFonts w:ascii="Segoe UI" w:hAnsi="Segoe UI"/>
                <w:b/>
                <w:color w:val="FFFFFF"/>
                <w:sz w:val="17"/>
              </w:rPr>
              <w:t>Step 9: LangChain Chat</w:t>
            </w:r>
          </w:p>
        </w:tc>
      </w:tr>
      <w:tr>
        <w:tc>
          <w:tcPr>
            <w:tcW w:type="dxa" w:w="3355"/>
            <w:shd w:fill="F8FAFC"/>
            <w:tcMar>
              <w:top w:w="80" w:type="dxa"/>
              <w:bottom w:w="80" w:type="dxa"/>
              <w:left w:w="100" w:type="dxa"/>
              <w:right w:w="100" w:type="dxa"/>
            </w:tcMar>
          </w:tcPr>
          <w:p>
            <w:pPr>
              <w:spacing w:after="0" w:before="0" w:line="276" w:lineRule="auto"/>
            </w:pPr>
            <w:r>
              <w:rPr>
                <w:rFonts w:ascii="Segoe UI" w:hAnsi="Segoe UI"/>
                <w:b w:val="0"/>
                <w:i w:val="0"/>
                <w:color w:val="1E293B"/>
                <w:sz w:val="16"/>
              </w:rPr>
              <w:t>Tests models on a 20% holdout split. Computes Accuracy, F1, ROC-AUC, R², Silhouette, and Confusion Matrices.</w:t>
            </w:r>
          </w:p>
        </w:tc>
        <w:tc>
          <w:tcPr>
            <w:tcW w:type="dxa" w:w="3355"/>
            <w:shd w:fill="F8FAFC"/>
            <w:tcMar>
              <w:top w:w="80" w:type="dxa"/>
              <w:bottom w:w="80" w:type="dxa"/>
              <w:left w:w="100" w:type="dxa"/>
              <w:right w:w="100" w:type="dxa"/>
            </w:tcMar>
          </w:tcPr>
          <w:p>
            <w:pPr>
              <w:spacing w:after="0" w:before="0" w:line="276" w:lineRule="auto"/>
            </w:pPr>
            <w:r>
              <w:rPr>
                <w:rFonts w:ascii="Segoe UI" w:hAnsi="Segoe UI"/>
                <w:b w:val="0"/>
                <w:i w:val="0"/>
                <w:color w:val="1E293B"/>
                <w:sz w:val="16"/>
              </w:rPr>
              <w:t>Attributes predictions using SHAP values. Implements multi-tier fallbacks (tree, kernel, importances, coefficients).</w:t>
            </w:r>
          </w:p>
        </w:tc>
        <w:tc>
          <w:tcPr>
            <w:tcW w:type="dxa" w:w="3355"/>
            <w:shd w:fill="F8FAFC"/>
            <w:tcMar>
              <w:top w:w="80" w:type="dxa"/>
              <w:bottom w:w="80" w:type="dxa"/>
              <w:left w:w="100" w:type="dxa"/>
              <w:right w:w="100" w:type="dxa"/>
            </w:tcMar>
          </w:tcPr>
          <w:p>
            <w:pPr>
              <w:spacing w:after="0" w:before="0" w:line="276" w:lineRule="auto"/>
            </w:pPr>
            <w:r>
              <w:rPr>
                <w:rFonts w:ascii="Segoe UI" w:hAnsi="Segoe UI"/>
                <w:b w:val="0"/>
                <w:i w:val="0"/>
                <w:color w:val="1E293B"/>
                <w:sz w:val="16"/>
              </w:rPr>
              <w:t>Spawns a conversational agent in LangChain. Reads session variables from Firestore, calling Gemini or Groq APIs.</w:t>
            </w:r>
          </w:p>
        </w:tc>
      </w:tr>
    </w:tbl>
    <w:p>
      <w:pPr>
        <w:spacing w:before="0" w:after="120" w:line="276" w:lineRule="auto"/>
        <w:jc w:val="left"/>
      </w:pPr>
    </w:p>
    <w:p>
      <w:pPr>
        <w:spacing w:before="160" w:after="80" w:line="276" w:lineRule="auto"/>
        <w:jc w:val="left"/>
      </w:pPr>
      <w:r>
        <w:rPr>
          <w:rFonts w:ascii="Segoe UI" w:hAnsi="Segoe UI"/>
          <w:b w:val="0"/>
          <w:i w:val="0"/>
          <w:color w:val="0D9488"/>
          <w:sz w:val="21"/>
        </w:rPr>
        <w:t>Phase 7: Model Evaluation &amp; Holdout Testing</w:t>
      </w:r>
    </w:p>
    <w:p>
      <w:pPr>
        <w:spacing w:before="0" w:after="120" w:line="276" w:lineRule="auto"/>
        <w:jc w:val="left"/>
      </w:pPr>
      <w:r>
        <w:rPr>
          <w:rFonts w:ascii="Segoe UI" w:hAnsi="Segoe UI"/>
          <w:b w:val="0"/>
          <w:i w:val="0"/>
          <w:color w:val="1E293B"/>
          <w:sz w:val="19"/>
        </w:rPr>
        <w:t>A separate 20% holdout test dataset is set aside to evaluate model generalization. The backend trains each candidate model on the training fold, predicts on the test set, and calculates a wide range of metrics: Classification models compute Accuracy, Precision, Recall, F1-Score, and ROC-AUC; Regression models calculate R², MAE, RMSE, and MAPE; Clustering models calculate Silhouette Scores and the Davies-Bouldin Index. For classification, the system also computes a complete Confusion Matrix and ROC curve coordinates for the best-performing model (based on CV score).</w:t>
      </w:r>
    </w:p>
    <w:p>
      <w:pPr>
        <w:spacing w:before="160" w:after="80" w:line="276" w:lineRule="auto"/>
        <w:jc w:val="left"/>
      </w:pPr>
      <w:r>
        <w:rPr>
          <w:rFonts w:ascii="Segoe UI" w:hAnsi="Segoe UI"/>
          <w:b w:val="0"/>
          <w:i w:val="0"/>
          <w:color w:val="0D9488"/>
          <w:sz w:val="21"/>
        </w:rPr>
        <w:t>Phase 8: SHAP Interpretability &amp; Feature Attribution</w:t>
      </w:r>
    </w:p>
    <w:p>
      <w:pPr>
        <w:spacing w:before="0" w:after="120" w:line="276" w:lineRule="auto"/>
        <w:jc w:val="left"/>
      </w:pPr>
      <w:r>
        <w:rPr>
          <w:rFonts w:ascii="Segoe UI" w:hAnsi="Segoe UI"/>
          <w:b w:val="0"/>
          <w:i w:val="0"/>
          <w:color w:val="1E293B"/>
          <w:sz w:val="19"/>
        </w:rPr>
        <w:t>To provide model transparency, DataCopilot computes SHAP (SHapley Additive exPlanations) values for the best-performing model. Because SHAP calculations can be computationally intensive, the backend features a robust, multi-tier fallback architecture to guarantee zero-crash execution:</w:t>
      </w:r>
    </w:p>
    <w:p>
      <w:pPr>
        <w:spacing w:before="0" w:after="80" w:line="276" w:lineRule="auto"/>
        <w:ind w:left="360" w:hanging="216"/>
      </w:pPr>
      <w:r>
        <w:rPr>
          <w:rFonts w:ascii="Segoe UI" w:hAnsi="Segoe UI"/>
          <w:b/>
          <w:color w:val="0D9488"/>
          <w:sz w:val="19"/>
        </w:rPr>
        <w:t xml:space="preserve">1.  </w:t>
      </w:r>
      <w:r>
        <w:rPr>
          <w:rFonts w:ascii="Segoe UI" w:hAnsi="Segoe UI"/>
          <w:b/>
          <w:i w:val="0"/>
          <w:color w:val="1E293B"/>
          <w:sz w:val="19"/>
        </w:rPr>
        <w:t>TreeExplainer:</w:t>
      </w:r>
      <w:r>
        <w:rPr>
          <w:rFonts w:ascii="Segoe UI" w:hAnsi="Segoe UI"/>
          <w:b w:val="0"/>
          <w:i w:val="0"/>
          <w:color w:val="1E293B"/>
          <w:sz w:val="19"/>
        </w:rPr>
        <w:t xml:space="preserve"> Activated for tree-based ensemble models (XGBoost, Random Forest) to compute exact SHAP values quickly.</w:t>
      </w:r>
    </w:p>
    <w:p>
      <w:pPr>
        <w:spacing w:before="0" w:after="80" w:line="276" w:lineRule="auto"/>
        <w:ind w:left="360" w:hanging="216"/>
      </w:pPr>
      <w:r>
        <w:rPr>
          <w:rFonts w:ascii="Segoe UI" w:hAnsi="Segoe UI"/>
          <w:b/>
          <w:color w:val="0D9488"/>
          <w:sz w:val="19"/>
        </w:rPr>
        <w:t xml:space="preserve">2.  </w:t>
      </w:r>
      <w:r>
        <w:rPr>
          <w:rFonts w:ascii="Segoe UI" w:hAnsi="Segoe UI"/>
          <w:b/>
          <w:i w:val="0"/>
          <w:color w:val="1E293B"/>
          <w:sz w:val="19"/>
        </w:rPr>
        <w:t>KernelExplainer:</w:t>
      </w:r>
      <w:r>
        <w:rPr>
          <w:rFonts w:ascii="Segoe UI" w:hAnsi="Segoe UI"/>
          <w:b w:val="0"/>
          <w:i w:val="0"/>
          <w:color w:val="1E293B"/>
          <w:sz w:val="19"/>
        </w:rPr>
        <w:t xml:space="preserve"> Activated for non-tree models (KNN, MLP), sampling a small background dataset (up to 50 rows) to estimate feature impacts.</w:t>
      </w:r>
    </w:p>
    <w:p>
      <w:pPr>
        <w:spacing w:before="0" w:after="80" w:line="276" w:lineRule="auto"/>
        <w:ind w:left="360" w:hanging="216"/>
      </w:pPr>
      <w:r>
        <w:rPr>
          <w:rFonts w:ascii="Segoe UI" w:hAnsi="Segoe UI"/>
          <w:b/>
          <w:color w:val="0D9488"/>
          <w:sz w:val="19"/>
        </w:rPr>
        <w:t xml:space="preserve">3.  </w:t>
      </w:r>
      <w:r>
        <w:rPr>
          <w:rFonts w:ascii="Segoe UI" w:hAnsi="Segoe UI"/>
          <w:b/>
          <w:i w:val="0"/>
          <w:color w:val="1E293B"/>
          <w:sz w:val="19"/>
        </w:rPr>
        <w:t>Feature Importances Fallback:</w:t>
      </w:r>
      <w:r>
        <w:rPr>
          <w:rFonts w:ascii="Segoe UI" w:hAnsi="Segoe UI"/>
          <w:b w:val="0"/>
          <w:i w:val="0"/>
          <w:color w:val="1E293B"/>
          <w:sz w:val="19"/>
        </w:rPr>
        <w:t xml:space="preserve"> Extracted directly using the model's native </w:t>
      </w:r>
      <w:r>
        <w:rPr>
          <w:rFonts w:ascii="Consolas" w:hAnsi="Consolas"/>
          <w:b/>
          <w:i w:val="0"/>
          <w:color w:val="0F172A"/>
          <w:sz w:val="17"/>
        </w:rPr>
        <w:t>feature_importances_</w:t>
      </w:r>
      <w:r>
        <w:rPr>
          <w:rFonts w:ascii="Segoe UI" w:hAnsi="Segoe UI"/>
          <w:b w:val="0"/>
          <w:i w:val="0"/>
          <w:color w:val="1E293B"/>
          <w:sz w:val="19"/>
        </w:rPr>
        <w:t xml:space="preserve"> if explainer calculations fail.</w:t>
      </w:r>
    </w:p>
    <w:p>
      <w:pPr>
        <w:spacing w:before="0" w:after="80" w:line="276" w:lineRule="auto"/>
        <w:ind w:left="360" w:hanging="216"/>
      </w:pPr>
      <w:r>
        <w:rPr>
          <w:rFonts w:ascii="Segoe UI" w:hAnsi="Segoe UI"/>
          <w:b/>
          <w:color w:val="0D9488"/>
          <w:sz w:val="19"/>
        </w:rPr>
        <w:t xml:space="preserve">4.  </w:t>
      </w:r>
      <w:r>
        <w:rPr>
          <w:rFonts w:ascii="Segoe UI" w:hAnsi="Segoe UI"/>
          <w:b/>
          <w:i w:val="0"/>
          <w:color w:val="1E293B"/>
          <w:sz w:val="19"/>
        </w:rPr>
        <w:t>Linear Coefficients Fallback:</w:t>
      </w:r>
      <w:r>
        <w:rPr>
          <w:rFonts w:ascii="Segoe UI" w:hAnsi="Segoe UI"/>
          <w:b w:val="0"/>
          <w:i w:val="0"/>
          <w:color w:val="1E293B"/>
          <w:sz w:val="19"/>
        </w:rPr>
        <w:t xml:space="preserve"> Extracted by averaging absolute model weights (</w:t>
      </w:r>
      <w:r>
        <w:rPr>
          <w:rFonts w:ascii="Consolas" w:hAnsi="Consolas"/>
          <w:b/>
          <w:i w:val="0"/>
          <w:color w:val="0F172A"/>
          <w:sz w:val="17"/>
        </w:rPr>
        <w:t>coef_</w:t>
      </w:r>
      <w:r>
        <w:rPr>
          <w:rFonts w:ascii="Segoe UI" w:hAnsi="Segoe UI"/>
          <w:b w:val="0"/>
          <w:i w:val="0"/>
          <w:color w:val="1E293B"/>
          <w:sz w:val="19"/>
        </w:rPr>
        <w:t>) if a linear baseline is chosen.</w:t>
      </w:r>
    </w:p>
    <w:p>
      <w:pPr>
        <w:spacing w:before="160" w:after="80" w:line="276" w:lineRule="auto"/>
        <w:jc w:val="left"/>
      </w:pPr>
      <w:r>
        <w:rPr>
          <w:rFonts w:ascii="Segoe UI" w:hAnsi="Segoe UI"/>
          <w:b w:val="0"/>
          <w:i w:val="0"/>
          <w:color w:val="0D9488"/>
          <w:sz w:val="21"/>
        </w:rPr>
        <w:t>Phase 9: Conversational AI &amp; LangChain Agent Context</w:t>
      </w:r>
    </w:p>
    <w:p>
      <w:pPr>
        <w:spacing w:before="0" w:after="120" w:line="276" w:lineRule="auto"/>
        <w:jc w:val="left"/>
      </w:pPr>
      <w:r>
        <w:rPr>
          <w:rFonts w:ascii="Segoe UI" w:hAnsi="Segoe UI"/>
          <w:b w:val="0"/>
          <w:i w:val="0"/>
          <w:color w:val="1E293B"/>
          <w:sz w:val="19"/>
        </w:rPr>
        <w:t xml:space="preserve">Upon pipeline completion, the backend compiles the data profile, model scores, and SHAP features into a structured payload. This is passed to a background thread to generate an initial AI analysis using Google Gemini or Groq. The prompt instructs the LLM to explain the model choice, explain which features drive performance, point out any data anomalies, and offer business recommendations. This response is saved in Firestore as the session's </w:t>
      </w:r>
      <w:r>
        <w:rPr>
          <w:rFonts w:ascii="Consolas" w:hAnsi="Consolas"/>
          <w:b/>
          <w:i w:val="0"/>
          <w:color w:val="0F172A"/>
          <w:sz w:val="17"/>
        </w:rPr>
        <w:t>ai_insight</w:t>
      </w:r>
      <w:r>
        <w:rPr>
          <w:rFonts w:ascii="Segoe UI" w:hAnsi="Segoe UI"/>
          <w:b w:val="0"/>
          <w:i w:val="0"/>
          <w:color w:val="1E293B"/>
          <w:sz w:val="19"/>
        </w:rPr>
        <w:t xml:space="preserve"> and sent to the client. Users can then ask follow-up questions in the chat interface, which is powered by LangChain and retrieves past messages from Firestore to maintain conversation context.</w:t>
      </w:r>
    </w:p>
    <w:p>
      <w:r>
        <w:br w:type="page"/>
      </w:r>
    </w:p>
    <w:p>
      <w:pPr>
        <w:spacing w:before="240" w:after="120" w:line="276" w:lineRule="auto"/>
        <w:jc w:val="left"/>
      </w:pPr>
      <w:r>
        <w:rPr>
          <w:rFonts w:ascii="Segoe UI" w:hAnsi="Segoe UI"/>
          <w:b w:val="0"/>
          <w:i w:val="0"/>
          <w:color w:val="0F172A"/>
          <w:sz w:val="27"/>
        </w:rPr>
        <w:t>4. Expected Outputs</w:t>
      </w:r>
    </w:p>
    <w:p>
      <w:pPr>
        <w:spacing w:before="0" w:after="120" w:line="276" w:lineRule="auto"/>
        <w:jc w:val="left"/>
      </w:pPr>
      <w:r>
        <w:rPr>
          <w:rFonts w:ascii="Segoe UI" w:hAnsi="Segoe UI"/>
          <w:b w:val="0"/>
          <w:i w:val="0"/>
          <w:color w:val="1E293B"/>
          <w:sz w:val="19"/>
        </w:rPr>
        <w:t>The DataCopilot system generates two primary types of outputs: a structured database state containing detailed machine learning metadata, and an interactive frontend dashboard UI.</w:t>
      </w:r>
    </w:p>
    <w:p>
      <w:pPr>
        <w:spacing w:before="160" w:after="80" w:line="276" w:lineRule="auto"/>
        <w:jc w:val="left"/>
      </w:pPr>
      <w:r>
        <w:rPr>
          <w:rFonts w:ascii="Segoe UI" w:hAnsi="Segoe UI"/>
          <w:b w:val="0"/>
          <w:i w:val="0"/>
          <w:color w:val="0D9488"/>
          <w:sz w:val="21"/>
        </w:rPr>
        <w:t>4.1 Structured Firestore Session Schema (Per-User Storage)</w:t>
      </w:r>
    </w:p>
    <w:p>
      <w:pPr>
        <w:spacing w:before="0" w:after="120" w:line="276" w:lineRule="auto"/>
        <w:jc w:val="left"/>
      </w:pPr>
      <w:r>
        <w:rPr>
          <w:rFonts w:ascii="Segoe UI" w:hAnsi="Segoe UI"/>
          <w:b w:val="0"/>
          <w:i w:val="0"/>
          <w:color w:val="1E293B"/>
          <w:sz w:val="19"/>
        </w:rPr>
        <w:t xml:space="preserve">The ultimate output of the pipeline is a rich JSON document persisted in Firestore under a unique </w:t>
      </w:r>
      <w:r>
        <w:rPr>
          <w:rFonts w:ascii="Consolas" w:hAnsi="Consolas"/>
          <w:b/>
          <w:i w:val="0"/>
          <w:color w:val="0F172A"/>
          <w:sz w:val="17"/>
        </w:rPr>
        <w:t>session_id</w:t>
      </w:r>
      <w:r>
        <w:rPr>
          <w:rFonts w:ascii="Segoe UI" w:hAnsi="Segoe UI"/>
          <w:b w:val="0"/>
          <w:i w:val="0"/>
          <w:color w:val="1E293B"/>
          <w:sz w:val="19"/>
        </w:rPr>
        <w:t>. This structured record enables full reproducibility and is defined as follows:</w:t>
      </w:r>
    </w:p>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after="0" w:before="0" w:line="252" w:lineRule="auto"/>
            </w:pPr>
            <w:r>
              <w:rPr>
                <w:rFonts w:ascii="Consolas" w:hAnsi="Consolas"/>
                <w:color w:val="0F172A"/>
                <w:sz w:val="14"/>
              </w:rPr>
              <w:t>{</w:t>
            </w:r>
          </w:p>
          <w:p>
            <w:pPr>
              <w:spacing w:before="0" w:after="0" w:line="252" w:lineRule="auto"/>
            </w:pPr>
            <w:r>
              <w:rPr>
                <w:rFonts w:ascii="Consolas" w:hAnsi="Consolas"/>
                <w:color w:val="0F172A"/>
                <w:sz w:val="14"/>
              </w:rPr>
              <w:t xml:space="preserve">  "uid": "firebase_user_uid", "session_id": "823e6659-693b-491a-a05e-d5d9b11fad00",</w:t>
            </w:r>
          </w:p>
          <w:p>
            <w:pPr>
              <w:spacing w:before="0" w:after="0" w:line="252" w:lineRule="auto"/>
            </w:pPr>
            <w:r>
              <w:rPr>
                <w:rFonts w:ascii="Consolas" w:hAnsi="Consolas"/>
                <w:color w:val="0F172A"/>
                <w:sz w:val="14"/>
              </w:rPr>
              <w:t xml:space="preserve">  "filename": "customer_churn.csv", "status": "done", "created_at": "2026-05-20T02:12:14Z",</w:t>
            </w:r>
          </w:p>
          <w:p>
            <w:pPr>
              <w:spacing w:before="0" w:after="0" w:line="252" w:lineRule="auto"/>
            </w:pPr>
            <w:r>
              <w:rPr>
                <w:rFonts w:ascii="Consolas" w:hAnsi="Consolas"/>
                <w:color w:val="0F172A"/>
                <w:sz w:val="14"/>
              </w:rPr>
              <w:t xml:space="preserve">  "ai_insight": "The best model is XGBoost (94.2% Acc)... Key drivers: MonthlyCharges, Tenure...",</w:t>
            </w:r>
          </w:p>
          <w:p>
            <w:pPr>
              <w:spacing w:before="0" w:after="0" w:line="252" w:lineRule="auto"/>
            </w:pPr>
            <w:r>
              <w:rPr>
                <w:rFonts w:ascii="Consolas" w:hAnsi="Consolas"/>
                <w:color w:val="0F172A"/>
                <w:sz w:val="14"/>
              </w:rPr>
              <w:t xml:space="preserve">  "steps": {</w:t>
            </w:r>
          </w:p>
          <w:p>
            <w:pPr>
              <w:spacing w:before="0" w:after="0" w:line="252" w:lineRule="auto"/>
            </w:pPr>
            <w:r>
              <w:rPr>
                <w:rFonts w:ascii="Consolas" w:hAnsi="Consolas"/>
                <w:color w:val="0F172A"/>
                <w:sz w:val="14"/>
              </w:rPr>
              <w:t xml:space="preserve">    "upload": { "status": "done", "data": { "rows": 7043, "cols": 21 } },</w:t>
            </w:r>
          </w:p>
          <w:p>
            <w:pPr>
              <w:spacing w:before="0" w:after="0" w:line="252" w:lineRule="auto"/>
            </w:pPr>
            <w:r>
              <w:rPr>
                <w:rFonts w:ascii="Consolas" w:hAnsi="Consolas"/>
                <w:color w:val="0F172A"/>
                <w:sz w:val="14"/>
              </w:rPr>
              <w:t xml:space="preserve">    "analyze": { "status": "done", "data": { "per_column": [...], "duplicate_rows": 0 } },</w:t>
            </w:r>
          </w:p>
          <w:p>
            <w:pPr>
              <w:spacing w:before="0" w:after="0" w:line="252" w:lineRule="auto"/>
            </w:pPr>
            <w:r>
              <w:rPr>
                <w:rFonts w:ascii="Consolas" w:hAnsi="Consolas"/>
                <w:color w:val="0F172A"/>
                <w:sz w:val="14"/>
              </w:rPr>
              <w:t xml:space="preserve">    "task": { "status": "done", "data": { "target_col": "Churn", "task_type": "Binary Classification" } },</w:t>
            </w:r>
          </w:p>
          <w:p>
            <w:pPr>
              <w:spacing w:before="0" w:after="0" w:line="252" w:lineRule="auto"/>
            </w:pPr>
            <w:r>
              <w:rPr>
                <w:rFonts w:ascii="Consolas" w:hAnsi="Consolas"/>
                <w:color w:val="0F172A"/>
                <w:sz w:val="14"/>
              </w:rPr>
              <w:t xml:space="preserve">    "preprocess": { "status": "done", "data": { "transforms": [...], "feature_names": [...] } },</w:t>
            </w:r>
          </w:p>
          <w:p>
            <w:pPr>
              <w:spacing w:before="0" w:after="0" w:line="252" w:lineRule="auto"/>
            </w:pPr>
            <w:r>
              <w:rPr>
                <w:rFonts w:ascii="Consolas" w:hAnsi="Consolas"/>
                <w:color w:val="0F172A"/>
                <w:sz w:val="14"/>
              </w:rPr>
              <w:t xml:space="preserve">    "recommend": { "status": "done", "data": { "models": [...] } },</w:t>
            </w:r>
          </w:p>
          <w:p>
            <w:pPr>
              <w:spacing w:before="0" w:after="0" w:line="252" w:lineRule="auto"/>
            </w:pPr>
            <w:r>
              <w:rPr>
                <w:rFonts w:ascii="Consolas" w:hAnsi="Consolas"/>
                <w:color w:val="0F172A"/>
                <w:sz w:val="14"/>
              </w:rPr>
              <w:t xml:space="preserve">    "train": { "status": "done", "data": { "cv_results": { "xgboost": { "mean": 0.942, ... } } } },</w:t>
            </w:r>
          </w:p>
          <w:p>
            <w:pPr>
              <w:spacing w:before="0" w:after="0" w:line="252" w:lineRule="auto"/>
            </w:pPr>
            <w:r>
              <w:rPr>
                <w:rFonts w:ascii="Consolas" w:hAnsi="Consolas"/>
                <w:color w:val="0F172A"/>
                <w:sz w:val="14"/>
              </w:rPr>
              <w:t xml:space="preserve">    "evaluate": { "status": "done", "data": { "metrics": [...], "confusion_matrix": [...] } },</w:t>
            </w:r>
          </w:p>
          <w:p>
            <w:pPr>
              <w:spacing w:before="0" w:after="0" w:line="252" w:lineRule="auto"/>
            </w:pPr>
            <w:r>
              <w:rPr>
                <w:rFonts w:ascii="Consolas" w:hAnsi="Consolas"/>
                <w:color w:val="0F172A"/>
                <w:sz w:val="14"/>
              </w:rPr>
              <w:t xml:space="preserve">    "shap": { "status": "done", "data": { "features": [ { "name": "Tenure", "importance": 0.354 } ] } },</w:t>
            </w:r>
          </w:p>
          <w:p>
            <w:pPr>
              <w:spacing w:before="0" w:after="0" w:line="252" w:lineRule="auto"/>
            </w:pPr>
            <w:r>
              <w:rPr>
                <w:rFonts w:ascii="Consolas" w:hAnsi="Consolas"/>
                <w:color w:val="0F172A"/>
                <w:sz w:val="14"/>
              </w:rPr>
              <w:t xml:space="preserve">    "viz": { "status": "done", "data": { "correlation_matrix": [...], "histograms": {...} } }</w:t>
            </w:r>
          </w:p>
          <w:p>
            <w:pPr>
              <w:spacing w:before="0" w:after="0" w:line="252" w:lineRule="auto"/>
            </w:pPr>
            <w:r>
              <w:rPr>
                <w:rFonts w:ascii="Consolas" w:hAnsi="Consolas"/>
                <w:color w:val="0F172A"/>
                <w:sz w:val="14"/>
              </w:rPr>
              <w:t xml:space="preserve">  }</w:t>
            </w:r>
          </w:p>
          <w:p>
            <w:pPr>
              <w:spacing w:before="0" w:after="0" w:line="252" w:lineRule="auto"/>
            </w:pPr>
            <w:r>
              <w:rPr>
                <w:rFonts w:ascii="Consolas" w:hAnsi="Consolas"/>
                <w:color w:val="0F172A"/>
                <w:sz w:val="14"/>
              </w:rPr>
              <w:t>}</w:t>
            </w:r>
          </w:p>
        </w:tc>
      </w:tr>
    </w:tbl>
    <w:p>
      <w:pPr>
        <w:spacing w:before="0" w:after="80" w:line="276" w:lineRule="auto"/>
        <w:jc w:val="left"/>
      </w:pPr>
    </w:p>
    <w:p>
      <w:pPr>
        <w:spacing w:before="160" w:after="80" w:line="276" w:lineRule="auto"/>
        <w:jc w:val="left"/>
      </w:pPr>
      <w:r>
        <w:rPr>
          <w:rFonts w:ascii="Segoe UI" w:hAnsi="Segoe UI"/>
          <w:b w:val="0"/>
          <w:i w:val="0"/>
          <w:color w:val="0D9488"/>
          <w:sz w:val="21"/>
        </w:rPr>
        <w:t>4.2 Next.js Dashboard Mockup &amp; Client Contexts</w:t>
      </w:r>
    </w:p>
    <w:p>
      <w:pPr>
        <w:spacing w:before="0" w:after="120" w:line="276" w:lineRule="auto"/>
        <w:jc w:val="left"/>
      </w:pPr>
      <w:r>
        <w:rPr>
          <w:rFonts w:ascii="Segoe UI" w:hAnsi="Segoe UI"/>
          <w:b w:val="0"/>
          <w:i w:val="0"/>
          <w:color w:val="1E293B"/>
          <w:sz w:val="19"/>
        </w:rPr>
        <w:t xml:space="preserve">The Next.js frontend uses state contexts to manage and render a premium, responsive dashboard: </w:t>
      </w:r>
      <w:r>
        <w:rPr>
          <w:rFonts w:ascii="Consolas" w:hAnsi="Consolas"/>
          <w:b/>
          <w:i w:val="0"/>
          <w:color w:val="0F172A"/>
          <w:sz w:val="17"/>
        </w:rPr>
        <w:t>AuthContext</w:t>
      </w:r>
      <w:r>
        <w:rPr>
          <w:rFonts w:ascii="Segoe UI" w:hAnsi="Segoe UI"/>
          <w:b w:val="0"/>
          <w:i w:val="0"/>
          <w:color w:val="1E293B"/>
          <w:sz w:val="19"/>
        </w:rPr>
        <w:t xml:space="preserve"> maintains user states and injects JWT authorization headers, while </w:t>
      </w:r>
      <w:r>
        <w:rPr>
          <w:rFonts w:ascii="Consolas" w:hAnsi="Consolas"/>
          <w:b/>
          <w:i w:val="0"/>
          <w:color w:val="0F172A"/>
          <w:sz w:val="17"/>
        </w:rPr>
        <w:t>SessionContext</w:t>
      </w:r>
      <w:r>
        <w:rPr>
          <w:rFonts w:ascii="Segoe UI" w:hAnsi="Segoe UI"/>
          <w:b w:val="0"/>
          <w:i w:val="0"/>
          <w:color w:val="1E293B"/>
          <w:sz w:val="19"/>
        </w:rPr>
        <w:t xml:space="preserve"> manages the active WebSocket connection. Real-time metrics are rendered in a sleek dark-themed dashboard:</w:t>
      </w:r>
    </w:p>
    <w:p>
      <w:pPr>
        <w:spacing w:before="80" w:after="80"/>
        <w:jc w:val="center"/>
      </w:pPr>
      <w:r>
        <w:drawing>
          <wp:inline xmlns:a="http://schemas.openxmlformats.org/drawingml/2006/main" xmlns:pic="http://schemas.openxmlformats.org/drawingml/2006/picture">
            <wp:extent cx="4114800" cy="4114800"/>
            <wp:docPr id="1" name="Picture 1"/>
            <wp:cNvGraphicFramePr>
              <a:graphicFrameLocks noChangeAspect="1"/>
            </wp:cNvGraphicFramePr>
            <a:graphic>
              <a:graphicData uri="http://schemas.openxmlformats.org/drawingml/2006/picture">
                <pic:pic>
                  <pic:nvPicPr>
                    <pic:cNvPr id="0" name="datacopilot_dashboard.png"/>
                    <pic:cNvPicPr/>
                  </pic:nvPicPr>
                  <pic:blipFill>
                    <a:blip r:embed="rId10"/>
                    <a:stretch>
                      <a:fillRect/>
                    </a:stretch>
                  </pic:blipFill>
                  <pic:spPr>
                    <a:xfrm>
                      <a:off x="0" y="0"/>
                      <a:ext cx="4114800" cy="4114800"/>
                    </a:xfrm>
                    <a:prstGeom prst="rect"/>
                  </pic:spPr>
                </pic:pic>
              </a:graphicData>
            </a:graphic>
          </wp:inline>
        </w:drawing>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Segoe UI" w:hAnsi="Segoe UI"/>
        <w:color w:val="64748B"/>
        <w:sz w:val="16"/>
      </w:rPr>
      <w:t xml:space="preserve">CONFIDENTIAL — TECHNICAL ARCHITECTURE SUBMISSION | </w:t>
    </w:r>
    <w:r>
      <w:rPr>
        <w:rFonts w:ascii="Segoe UI" w:hAnsi="Segoe UI"/>
        <w:color w:val="64748B"/>
        <w:sz w:val="16"/>
      </w:rPr>
      <w:t xml:space="preserve">Page </w:t>
    </w:r>
    <w:fldSimple w:instr="PAGE"/>
    <w:r>
      <w:rPr>
        <w:rFonts w:ascii="Segoe UI" w:hAnsi="Segoe UI"/>
        <w:color w:val="64748B"/>
        <w:sz w:val="16"/>
      </w:rPr>
      <w:t xml:space="preserve"> of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