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900B9" w14:textId="765073A8" w:rsidR="006F22FF" w:rsidRPr="005B27CB" w:rsidRDefault="00720188">
      <w:pPr>
        <w:rPr>
          <w:rFonts w:ascii="Algerian" w:hAnsi="Algerian"/>
          <w:i/>
          <w:iCs/>
          <w:sz w:val="32"/>
          <w:szCs w:val="32"/>
        </w:rPr>
      </w:pPr>
      <w:r w:rsidRPr="005B27CB">
        <w:rPr>
          <w:rFonts w:ascii="Algerian" w:hAnsi="Algerian"/>
          <w:b/>
          <w:bCs/>
          <w:i/>
          <w:iCs/>
          <w:sz w:val="32"/>
          <w:szCs w:val="32"/>
        </w:rPr>
        <w:t xml:space="preserve">Extraction </w:t>
      </w:r>
      <w:r w:rsidRPr="005B27CB">
        <w:rPr>
          <w:rFonts w:ascii="Algerian" w:hAnsi="Algerian"/>
          <w:i/>
          <w:iCs/>
          <w:sz w:val="32"/>
          <w:szCs w:val="32"/>
        </w:rPr>
        <w:t xml:space="preserve">Of Key Points from Research Papers, </w:t>
      </w:r>
      <w:r w:rsidRPr="005B27CB">
        <w:rPr>
          <w:rFonts w:ascii="Algerian" w:hAnsi="Algerian"/>
          <w:b/>
          <w:bCs/>
          <w:i/>
          <w:iCs/>
          <w:sz w:val="32"/>
          <w:szCs w:val="32"/>
        </w:rPr>
        <w:t>Week 1</w:t>
      </w:r>
    </w:p>
    <w:p w14:paraId="0EFF0437" w14:textId="40699400" w:rsidR="00720188" w:rsidRPr="005B27CB" w:rsidRDefault="00720188">
      <w:pPr>
        <w:rPr>
          <w:rFonts w:ascii="Algerian" w:hAnsi="Algerian"/>
          <w:i/>
          <w:iCs/>
          <w:sz w:val="32"/>
          <w:szCs w:val="32"/>
        </w:rPr>
      </w:pPr>
      <w:proofErr w:type="gramStart"/>
      <w:r w:rsidRPr="005B27CB">
        <w:rPr>
          <w:rFonts w:ascii="Algerian" w:hAnsi="Algerian"/>
          <w:i/>
          <w:iCs/>
          <w:sz w:val="32"/>
          <w:szCs w:val="32"/>
        </w:rPr>
        <w:t>Format :</w:t>
      </w:r>
      <w:proofErr w:type="gramEnd"/>
      <w:r w:rsidRPr="005B27CB">
        <w:rPr>
          <w:rFonts w:ascii="Algerian" w:hAnsi="Algerian"/>
          <w:i/>
          <w:iCs/>
          <w:sz w:val="32"/>
          <w:szCs w:val="32"/>
        </w:rPr>
        <w:t xml:space="preserve"> Citation, Key points.</w:t>
      </w:r>
    </w:p>
    <w:p w14:paraId="72F4BE88" w14:textId="26479156" w:rsidR="00C87922" w:rsidRDefault="00C87922" w:rsidP="00720188">
      <w:pPr>
        <w:pStyle w:val="NormalWeb"/>
      </w:pPr>
      <w:r>
        <w:t>From these papers our main motive is:</w:t>
      </w:r>
    </w:p>
    <w:p w14:paraId="57AD0533" w14:textId="6B4C05AE" w:rsidR="00C87922" w:rsidRDefault="00C87922" w:rsidP="00720188">
      <w:pPr>
        <w:pStyle w:val="NormalWeb"/>
      </w:pPr>
      <w:r>
        <w:t>-&gt; Finding gaps in research by looking at models used, their drawbacks, future optimization recommendations by authors and finally something which has not been shed light on.</w:t>
      </w:r>
    </w:p>
    <w:p w14:paraId="380339C6" w14:textId="77777777" w:rsidR="008A1932" w:rsidRDefault="008A1932" w:rsidP="00720188">
      <w:pPr>
        <w:pStyle w:val="NormalWeb"/>
      </w:pPr>
    </w:p>
    <w:p w14:paraId="441EC326" w14:textId="6A26F0E7" w:rsidR="00720188" w:rsidRDefault="00720188" w:rsidP="00720188">
      <w:pPr>
        <w:pStyle w:val="NormalWeb"/>
      </w:pPr>
      <w:r>
        <w:t>1)</w:t>
      </w:r>
    </w:p>
    <w:p w14:paraId="46617205" w14:textId="2C2FE2DB" w:rsidR="00720188" w:rsidRPr="005B27CB" w:rsidRDefault="00720188" w:rsidP="00720188">
      <w:pPr>
        <w:pStyle w:val="NormalWeb"/>
        <w:rPr>
          <w:b/>
          <w:bCs/>
          <w:sz w:val="28"/>
          <w:szCs w:val="28"/>
        </w:rPr>
      </w:pPr>
      <w:r w:rsidRPr="005B27CB">
        <w:rPr>
          <w:rStyle w:val="Heading2Char"/>
          <w:b/>
          <w:bCs/>
          <w:sz w:val="28"/>
          <w:szCs w:val="28"/>
        </w:rPr>
        <w:t xml:space="preserve"> </w:t>
      </w:r>
      <w:r w:rsidRPr="005B27CB">
        <w:rPr>
          <w:rStyle w:val="Strong"/>
          <w:rFonts w:eastAsiaTheme="majorEastAsia"/>
          <w:b w:val="0"/>
          <w:bCs w:val="0"/>
          <w:sz w:val="28"/>
          <w:szCs w:val="28"/>
        </w:rPr>
        <w:t>[1</w:t>
      </w:r>
      <w:r w:rsidRPr="005B27CB">
        <w:rPr>
          <w:rStyle w:val="Strong"/>
          <w:rFonts w:eastAsiaTheme="majorEastAsia"/>
          <w:b w:val="0"/>
          <w:bCs w:val="0"/>
          <w:sz w:val="28"/>
          <w:szCs w:val="28"/>
          <w:highlight w:val="yellow"/>
        </w:rPr>
        <w:t>]</w:t>
      </w:r>
      <w:r w:rsidRPr="005B27CB">
        <w:rPr>
          <w:b/>
          <w:bCs/>
          <w:sz w:val="28"/>
          <w:szCs w:val="28"/>
          <w:highlight w:val="yellow"/>
        </w:rPr>
        <w:t xml:space="preserve"> S. J. Smith, “EEG in the diagnosis, classification, and management of patients with epilepsy,” </w:t>
      </w:r>
      <w:r w:rsidRPr="005B27CB">
        <w:rPr>
          <w:rStyle w:val="Emphasis"/>
          <w:rFonts w:eastAsiaTheme="majorEastAsia"/>
          <w:b/>
          <w:bCs/>
          <w:sz w:val="28"/>
          <w:szCs w:val="28"/>
          <w:highlight w:val="yellow"/>
        </w:rPr>
        <w:t xml:space="preserve">J. Neurol. </w:t>
      </w:r>
      <w:proofErr w:type="spellStart"/>
      <w:r w:rsidRPr="005B27CB">
        <w:rPr>
          <w:rStyle w:val="Emphasis"/>
          <w:rFonts w:eastAsiaTheme="majorEastAsia"/>
          <w:b/>
          <w:bCs/>
          <w:sz w:val="28"/>
          <w:szCs w:val="28"/>
          <w:highlight w:val="yellow"/>
        </w:rPr>
        <w:t>Neurosurg</w:t>
      </w:r>
      <w:proofErr w:type="spellEnd"/>
      <w:r w:rsidRPr="005B27CB">
        <w:rPr>
          <w:rStyle w:val="Emphasis"/>
          <w:rFonts w:eastAsiaTheme="majorEastAsia"/>
          <w:b/>
          <w:bCs/>
          <w:sz w:val="28"/>
          <w:szCs w:val="28"/>
          <w:highlight w:val="yellow"/>
        </w:rPr>
        <w:t>. Psychiatry</w:t>
      </w:r>
      <w:r w:rsidRPr="005B27CB">
        <w:rPr>
          <w:b/>
          <w:bCs/>
          <w:sz w:val="28"/>
          <w:szCs w:val="28"/>
          <w:highlight w:val="yellow"/>
        </w:rPr>
        <w:t xml:space="preserve">, vol. 76, no. </w:t>
      </w:r>
      <w:proofErr w:type="spellStart"/>
      <w:r w:rsidRPr="005B27CB">
        <w:rPr>
          <w:b/>
          <w:bCs/>
          <w:sz w:val="28"/>
          <w:szCs w:val="28"/>
          <w:highlight w:val="yellow"/>
        </w:rPr>
        <w:t>suppl</w:t>
      </w:r>
      <w:proofErr w:type="spellEnd"/>
      <w:r w:rsidRPr="005B27CB">
        <w:rPr>
          <w:b/>
          <w:bCs/>
          <w:sz w:val="28"/>
          <w:szCs w:val="28"/>
          <w:highlight w:val="yellow"/>
        </w:rPr>
        <w:t xml:space="preserve"> 2, pp. ii2–ii7, 2005.</w:t>
      </w:r>
    </w:p>
    <w:p w14:paraId="70E7D1F3" w14:textId="086E4DE4" w:rsidR="005B27CB" w:rsidRDefault="00720188" w:rsidP="00720188">
      <w:pPr>
        <w:pStyle w:val="NormalWeb"/>
      </w:pPr>
      <w:r>
        <w:t>Summary:</w:t>
      </w:r>
    </w:p>
    <w:tbl>
      <w:tblPr>
        <w:tblpPr w:leftFromText="180" w:rightFromText="180" w:vertAnchor="page" w:horzAnchor="margin" w:tblpY="8941"/>
        <w:tblW w:w="8719" w:type="dxa"/>
        <w:tblCellSpacing w:w="15" w:type="dxa"/>
        <w:tblCellMar>
          <w:top w:w="15" w:type="dxa"/>
          <w:left w:w="15" w:type="dxa"/>
          <w:bottom w:w="15" w:type="dxa"/>
          <w:right w:w="15" w:type="dxa"/>
        </w:tblCellMar>
        <w:tblLook w:val="04A0" w:firstRow="1" w:lastRow="0" w:firstColumn="1" w:lastColumn="0" w:noHBand="0" w:noVBand="1"/>
      </w:tblPr>
      <w:tblGrid>
        <w:gridCol w:w="3198"/>
        <w:gridCol w:w="5521"/>
      </w:tblGrid>
      <w:tr w:rsidR="008A1932" w:rsidRPr="00AD27F1" w14:paraId="1E3135E4" w14:textId="77777777" w:rsidTr="008A1932">
        <w:trPr>
          <w:trHeight w:val="284"/>
          <w:tblHeader/>
          <w:tblCellSpacing w:w="15" w:type="dxa"/>
        </w:trPr>
        <w:tc>
          <w:tcPr>
            <w:tcW w:w="0" w:type="auto"/>
            <w:vAlign w:val="center"/>
            <w:hideMark/>
          </w:tcPr>
          <w:p w14:paraId="5DCB7B1C" w14:textId="77777777" w:rsidR="008A1932" w:rsidRPr="00AD27F1" w:rsidRDefault="008A1932" w:rsidP="008A1932">
            <w:pPr>
              <w:pStyle w:val="NormalWeb"/>
              <w:rPr>
                <w:b/>
                <w:bCs/>
              </w:rPr>
            </w:pPr>
            <w:r w:rsidRPr="00AD27F1">
              <w:rPr>
                <w:b/>
                <w:bCs/>
              </w:rPr>
              <w:t>Syndrome</w:t>
            </w:r>
          </w:p>
        </w:tc>
        <w:tc>
          <w:tcPr>
            <w:tcW w:w="0" w:type="auto"/>
            <w:vAlign w:val="center"/>
            <w:hideMark/>
          </w:tcPr>
          <w:p w14:paraId="623ECC51" w14:textId="77777777" w:rsidR="008A1932" w:rsidRPr="00AD27F1" w:rsidRDefault="008A1932" w:rsidP="008A1932">
            <w:pPr>
              <w:pStyle w:val="NormalWeb"/>
              <w:rPr>
                <w:b/>
                <w:bCs/>
              </w:rPr>
            </w:pPr>
            <w:r w:rsidRPr="00AD27F1">
              <w:rPr>
                <w:b/>
                <w:bCs/>
              </w:rPr>
              <w:t>EEG Signature</w:t>
            </w:r>
          </w:p>
        </w:tc>
      </w:tr>
      <w:tr w:rsidR="008A1932" w:rsidRPr="00AD27F1" w14:paraId="37CB8763" w14:textId="77777777" w:rsidTr="008A1932">
        <w:trPr>
          <w:trHeight w:val="284"/>
          <w:tblCellSpacing w:w="15" w:type="dxa"/>
        </w:trPr>
        <w:tc>
          <w:tcPr>
            <w:tcW w:w="0" w:type="auto"/>
            <w:vAlign w:val="center"/>
            <w:hideMark/>
          </w:tcPr>
          <w:p w14:paraId="60ED25F9" w14:textId="77777777" w:rsidR="008A1932" w:rsidRPr="00AD27F1" w:rsidRDefault="008A1932" w:rsidP="008A1932">
            <w:pPr>
              <w:pStyle w:val="NormalWeb"/>
            </w:pPr>
            <w:r w:rsidRPr="00AD27F1">
              <w:rPr>
                <w:b/>
                <w:bCs/>
              </w:rPr>
              <w:t>IGE</w:t>
            </w:r>
          </w:p>
        </w:tc>
        <w:tc>
          <w:tcPr>
            <w:tcW w:w="0" w:type="auto"/>
            <w:vAlign w:val="center"/>
            <w:hideMark/>
          </w:tcPr>
          <w:p w14:paraId="04D69980" w14:textId="77777777" w:rsidR="008A1932" w:rsidRPr="00AD27F1" w:rsidRDefault="008A1932" w:rsidP="008A1932">
            <w:pPr>
              <w:pStyle w:val="NormalWeb"/>
            </w:pPr>
            <w:r w:rsidRPr="00AD27F1">
              <w:t>Generalized spike + slow wave (3–5 Hz)</w:t>
            </w:r>
          </w:p>
        </w:tc>
      </w:tr>
      <w:tr w:rsidR="008A1932" w:rsidRPr="00AD27F1" w14:paraId="7C707AE3" w14:textId="77777777" w:rsidTr="008A1932">
        <w:trPr>
          <w:trHeight w:val="284"/>
          <w:tblCellSpacing w:w="15" w:type="dxa"/>
        </w:trPr>
        <w:tc>
          <w:tcPr>
            <w:tcW w:w="0" w:type="auto"/>
            <w:vAlign w:val="center"/>
            <w:hideMark/>
          </w:tcPr>
          <w:p w14:paraId="1615AA2C" w14:textId="77777777" w:rsidR="008A1932" w:rsidRPr="00AD27F1" w:rsidRDefault="008A1932" w:rsidP="008A1932">
            <w:pPr>
              <w:pStyle w:val="NormalWeb"/>
            </w:pPr>
            <w:r w:rsidRPr="00AD27F1">
              <w:rPr>
                <w:b/>
                <w:bCs/>
              </w:rPr>
              <w:t>Childhood Absence Epilepsy</w:t>
            </w:r>
          </w:p>
        </w:tc>
        <w:tc>
          <w:tcPr>
            <w:tcW w:w="0" w:type="auto"/>
            <w:vAlign w:val="center"/>
            <w:hideMark/>
          </w:tcPr>
          <w:p w14:paraId="582E1F38" w14:textId="77777777" w:rsidR="008A1932" w:rsidRPr="00AD27F1" w:rsidRDefault="008A1932" w:rsidP="008A1932">
            <w:pPr>
              <w:pStyle w:val="NormalWeb"/>
            </w:pPr>
            <w:r w:rsidRPr="00AD27F1">
              <w:t>3 Hz spike-wave lasting 5–10 sec</w:t>
            </w:r>
          </w:p>
        </w:tc>
      </w:tr>
      <w:tr w:rsidR="008A1932" w:rsidRPr="00AD27F1" w14:paraId="4204E83B" w14:textId="77777777" w:rsidTr="008A1932">
        <w:trPr>
          <w:trHeight w:val="284"/>
          <w:tblCellSpacing w:w="15" w:type="dxa"/>
        </w:trPr>
        <w:tc>
          <w:tcPr>
            <w:tcW w:w="0" w:type="auto"/>
            <w:vAlign w:val="center"/>
            <w:hideMark/>
          </w:tcPr>
          <w:p w14:paraId="0227449D" w14:textId="77777777" w:rsidR="008A1932" w:rsidRPr="00AD27F1" w:rsidRDefault="008A1932" w:rsidP="008A1932">
            <w:pPr>
              <w:pStyle w:val="NormalWeb"/>
            </w:pPr>
            <w:r w:rsidRPr="00AD27F1">
              <w:rPr>
                <w:b/>
                <w:bCs/>
              </w:rPr>
              <w:t>Juvenile Myoclonic Epilepsy</w:t>
            </w:r>
          </w:p>
        </w:tc>
        <w:tc>
          <w:tcPr>
            <w:tcW w:w="0" w:type="auto"/>
            <w:vAlign w:val="center"/>
            <w:hideMark/>
          </w:tcPr>
          <w:p w14:paraId="377FEF1C" w14:textId="77777777" w:rsidR="008A1932" w:rsidRPr="00AD27F1" w:rsidRDefault="008A1932" w:rsidP="008A1932">
            <w:pPr>
              <w:pStyle w:val="NormalWeb"/>
            </w:pPr>
            <w:proofErr w:type="spellStart"/>
            <w:r w:rsidRPr="00AD27F1">
              <w:t>Polyspike</w:t>
            </w:r>
            <w:proofErr w:type="spellEnd"/>
            <w:r w:rsidRPr="00AD27F1">
              <w:t xml:space="preserve"> bursts, often photosensitive</w:t>
            </w:r>
          </w:p>
        </w:tc>
      </w:tr>
      <w:tr w:rsidR="008A1932" w:rsidRPr="00AD27F1" w14:paraId="36147409" w14:textId="77777777" w:rsidTr="008A1932">
        <w:trPr>
          <w:trHeight w:val="284"/>
          <w:tblCellSpacing w:w="15" w:type="dxa"/>
        </w:trPr>
        <w:tc>
          <w:tcPr>
            <w:tcW w:w="0" w:type="auto"/>
            <w:vAlign w:val="center"/>
            <w:hideMark/>
          </w:tcPr>
          <w:p w14:paraId="514DEEDB" w14:textId="77777777" w:rsidR="008A1932" w:rsidRPr="00AD27F1" w:rsidRDefault="008A1932" w:rsidP="008A1932">
            <w:pPr>
              <w:pStyle w:val="NormalWeb"/>
            </w:pPr>
            <w:r w:rsidRPr="00AD27F1">
              <w:rPr>
                <w:b/>
                <w:bCs/>
              </w:rPr>
              <w:t>Rolandic Epilepsy</w:t>
            </w:r>
          </w:p>
        </w:tc>
        <w:tc>
          <w:tcPr>
            <w:tcW w:w="0" w:type="auto"/>
            <w:vAlign w:val="center"/>
            <w:hideMark/>
          </w:tcPr>
          <w:p w14:paraId="35D13614" w14:textId="77777777" w:rsidR="008A1932" w:rsidRPr="00AD27F1" w:rsidRDefault="008A1932" w:rsidP="008A1932">
            <w:pPr>
              <w:pStyle w:val="NormalWeb"/>
            </w:pPr>
            <w:r w:rsidRPr="00AD27F1">
              <w:t>Centrotemporal spikes (more in sleep)</w:t>
            </w:r>
          </w:p>
        </w:tc>
      </w:tr>
      <w:tr w:rsidR="008A1932" w:rsidRPr="00AD27F1" w14:paraId="49A8CED0" w14:textId="77777777" w:rsidTr="008A1932">
        <w:trPr>
          <w:trHeight w:val="284"/>
          <w:tblCellSpacing w:w="15" w:type="dxa"/>
        </w:trPr>
        <w:tc>
          <w:tcPr>
            <w:tcW w:w="0" w:type="auto"/>
            <w:vAlign w:val="center"/>
            <w:hideMark/>
          </w:tcPr>
          <w:p w14:paraId="49B43DC8" w14:textId="77777777" w:rsidR="008A1932" w:rsidRPr="00AD27F1" w:rsidRDefault="008A1932" w:rsidP="008A1932">
            <w:pPr>
              <w:pStyle w:val="NormalWeb"/>
            </w:pPr>
            <w:r w:rsidRPr="00AD27F1">
              <w:rPr>
                <w:b/>
                <w:bCs/>
              </w:rPr>
              <w:t>Landau-Kleffner / ESES</w:t>
            </w:r>
          </w:p>
        </w:tc>
        <w:tc>
          <w:tcPr>
            <w:tcW w:w="0" w:type="auto"/>
            <w:vAlign w:val="center"/>
            <w:hideMark/>
          </w:tcPr>
          <w:p w14:paraId="22B30A8F" w14:textId="77777777" w:rsidR="008A1932" w:rsidRPr="00AD27F1" w:rsidRDefault="008A1932" w:rsidP="008A1932">
            <w:pPr>
              <w:pStyle w:val="NormalWeb"/>
            </w:pPr>
            <w:r w:rsidRPr="00AD27F1">
              <w:t>Continuous spike-wave in sleep</w:t>
            </w:r>
          </w:p>
        </w:tc>
      </w:tr>
      <w:tr w:rsidR="008A1932" w:rsidRPr="00AD27F1" w14:paraId="434CD3A0" w14:textId="77777777" w:rsidTr="008A1932">
        <w:trPr>
          <w:trHeight w:val="284"/>
          <w:tblCellSpacing w:w="15" w:type="dxa"/>
        </w:trPr>
        <w:tc>
          <w:tcPr>
            <w:tcW w:w="0" w:type="auto"/>
            <w:vAlign w:val="center"/>
            <w:hideMark/>
          </w:tcPr>
          <w:p w14:paraId="6C12EA9C" w14:textId="77777777" w:rsidR="008A1932" w:rsidRPr="00AD27F1" w:rsidRDefault="008A1932" w:rsidP="008A1932">
            <w:pPr>
              <w:pStyle w:val="NormalWeb"/>
            </w:pPr>
            <w:r w:rsidRPr="00AD27F1">
              <w:rPr>
                <w:b/>
                <w:bCs/>
              </w:rPr>
              <w:t>Temporal Lobe Epilepsy</w:t>
            </w:r>
          </w:p>
        </w:tc>
        <w:tc>
          <w:tcPr>
            <w:tcW w:w="0" w:type="auto"/>
            <w:vAlign w:val="center"/>
            <w:hideMark/>
          </w:tcPr>
          <w:p w14:paraId="2CBF55D7" w14:textId="77777777" w:rsidR="008A1932" w:rsidRPr="00AD27F1" w:rsidRDefault="008A1932" w:rsidP="008A1932">
            <w:pPr>
              <w:pStyle w:val="NormalWeb"/>
            </w:pPr>
            <w:r w:rsidRPr="00AD27F1">
              <w:t>Anterior/mid-temporal spikes, 5–7 Hz ictal discharge</w:t>
            </w:r>
          </w:p>
        </w:tc>
      </w:tr>
    </w:tbl>
    <w:p w14:paraId="1E23E413" w14:textId="77777777" w:rsidR="008A1932" w:rsidRPr="008A1932" w:rsidRDefault="005B27CB" w:rsidP="005B27CB">
      <w:pPr>
        <w:pStyle w:val="NormalWeb"/>
      </w:pPr>
      <w:r w:rsidRPr="008A1932">
        <w:rPr>
          <w:b/>
          <w:bCs/>
        </w:rPr>
        <w:t xml:space="preserve">Objective of the </w:t>
      </w:r>
      <w:proofErr w:type="gramStart"/>
      <w:r w:rsidRPr="008A1932">
        <w:rPr>
          <w:b/>
          <w:bCs/>
        </w:rPr>
        <w:t>Paper :</w:t>
      </w:r>
      <w:proofErr w:type="gramEnd"/>
      <w:r w:rsidRPr="008A1932">
        <w:rPr>
          <w:b/>
          <w:bCs/>
        </w:rPr>
        <w:t xml:space="preserve"> </w:t>
      </w:r>
      <w:r w:rsidRPr="008A1932">
        <w:t>To evaluate the clinical role of EEG in diagnosing, classifying, and managing epilepsy, especially focusing on the limitations of EEG sensitivity and the importance of interictal discharges (IEDs) in guiding treatment and understanding seizure types</w:t>
      </w:r>
    </w:p>
    <w:p w14:paraId="2DBD7316" w14:textId="67D2D435" w:rsidR="008A1932" w:rsidRPr="005B27CB" w:rsidRDefault="005B27CB" w:rsidP="005B27CB">
      <w:pPr>
        <w:pStyle w:val="NormalWeb"/>
        <w:rPr>
          <w:sz w:val="22"/>
          <w:szCs w:val="22"/>
        </w:rPr>
      </w:pPr>
      <w:r w:rsidRPr="005B27CB">
        <w:rPr>
          <w:sz w:val="22"/>
          <w:szCs w:val="22"/>
        </w:rPr>
        <w:t>.</w:t>
      </w:r>
    </w:p>
    <w:p w14:paraId="5EE5B142" w14:textId="77777777" w:rsidR="008A1932" w:rsidRPr="008A1932" w:rsidRDefault="008A1932" w:rsidP="008A1932">
      <w:pPr>
        <w:pStyle w:val="NormalWeb"/>
        <w:rPr>
          <w:sz w:val="22"/>
          <w:szCs w:val="22"/>
        </w:rPr>
      </w:pPr>
    </w:p>
    <w:p w14:paraId="3499B895" w14:textId="77CBC230" w:rsidR="005B27CB" w:rsidRPr="008A1932" w:rsidRDefault="005B27CB" w:rsidP="005B27CB">
      <w:pPr>
        <w:pStyle w:val="NormalWeb"/>
        <w:numPr>
          <w:ilvl w:val="0"/>
          <w:numId w:val="2"/>
        </w:numPr>
      </w:pPr>
      <w:r w:rsidRPr="008A1932">
        <w:rPr>
          <w:b/>
          <w:bCs/>
        </w:rPr>
        <w:t>EEG Sensitivity is Low</w:t>
      </w:r>
      <w:r w:rsidRPr="008A1932">
        <w:t>: EEG only detects epileptiform activity in 25–56% of patients with epilepsy, especially in short recordings. Therefore, IEDs are critical for detecting seizure risk, especially interictally.</w:t>
      </w:r>
    </w:p>
    <w:p w14:paraId="084B0D9D" w14:textId="77777777" w:rsidR="005B27CB" w:rsidRPr="008A1932" w:rsidRDefault="005B27CB" w:rsidP="005B27CB">
      <w:pPr>
        <w:pStyle w:val="NormalWeb"/>
        <w:numPr>
          <w:ilvl w:val="0"/>
          <w:numId w:val="2"/>
        </w:numPr>
      </w:pPr>
      <w:r w:rsidRPr="008A1932">
        <w:t>IEDs Appear in Healthy Individuals:</w:t>
      </w:r>
    </w:p>
    <w:p w14:paraId="4255FF93" w14:textId="77777777" w:rsidR="005B27CB" w:rsidRPr="008A1932" w:rsidRDefault="005B27CB" w:rsidP="005B27CB">
      <w:pPr>
        <w:pStyle w:val="NormalWeb"/>
        <w:numPr>
          <w:ilvl w:val="1"/>
          <w:numId w:val="2"/>
        </w:numPr>
      </w:pPr>
      <w:r w:rsidRPr="008A1932">
        <w:t>Healthy adults: 0.5%</w:t>
      </w:r>
    </w:p>
    <w:p w14:paraId="783A8570" w14:textId="77777777" w:rsidR="005B27CB" w:rsidRPr="008A1932" w:rsidRDefault="005B27CB" w:rsidP="005B27CB">
      <w:pPr>
        <w:pStyle w:val="NormalWeb"/>
        <w:numPr>
          <w:ilvl w:val="1"/>
          <w:numId w:val="2"/>
        </w:numPr>
      </w:pPr>
      <w:r w:rsidRPr="008A1932">
        <w:t>Healthy children: 2–4%</w:t>
      </w:r>
    </w:p>
    <w:p w14:paraId="781E0E1F" w14:textId="77777777" w:rsidR="005B27CB" w:rsidRPr="008A1932" w:rsidRDefault="005B27CB" w:rsidP="005B27CB">
      <w:pPr>
        <w:pStyle w:val="NormalWeb"/>
        <w:numPr>
          <w:ilvl w:val="1"/>
          <w:numId w:val="2"/>
        </w:numPr>
      </w:pPr>
      <w:r w:rsidRPr="008A1932">
        <w:t>Children with neurological conditions: 10–30%</w:t>
      </w:r>
      <w:r w:rsidRPr="008A1932">
        <w:br/>
      </w:r>
      <w:r w:rsidRPr="008A1932">
        <w:rPr>
          <w:rFonts w:ascii="Segoe UI Symbol" w:hAnsi="Segoe UI Symbol" w:cs="Segoe UI Symbol"/>
        </w:rPr>
        <w:t>➤</w:t>
      </w:r>
      <w:r w:rsidRPr="008A1932">
        <w:t xml:space="preserve"> </w:t>
      </w:r>
      <w:r w:rsidRPr="008A1932">
        <w:rPr>
          <w:i/>
          <w:iCs/>
        </w:rPr>
        <w:t>Children are significantly more likely to show IEDs</w:t>
      </w:r>
      <w:r w:rsidRPr="008A1932">
        <w:t xml:space="preserve"> — especially with underlying brain injury or developmental issues.</w:t>
      </w:r>
    </w:p>
    <w:p w14:paraId="3410C5F4" w14:textId="77777777" w:rsidR="005B27CB" w:rsidRPr="008A1932" w:rsidRDefault="005B27CB" w:rsidP="005B27CB">
      <w:pPr>
        <w:pStyle w:val="NormalWeb"/>
        <w:numPr>
          <w:ilvl w:val="0"/>
          <w:numId w:val="2"/>
        </w:numPr>
      </w:pPr>
      <w:r w:rsidRPr="008A1932">
        <w:t>Timing of EEG Recording Matters:</w:t>
      </w:r>
    </w:p>
    <w:p w14:paraId="028703E0" w14:textId="77777777" w:rsidR="005B27CB" w:rsidRPr="008A1932" w:rsidRDefault="005B27CB" w:rsidP="005B27CB">
      <w:pPr>
        <w:pStyle w:val="NormalWeb"/>
        <w:numPr>
          <w:ilvl w:val="1"/>
          <w:numId w:val="2"/>
        </w:numPr>
      </w:pPr>
      <w:r w:rsidRPr="008A1932">
        <w:lastRenderedPageBreak/>
        <w:t>EEG within 24 hours of seizure → 51% IED detection</w:t>
      </w:r>
    </w:p>
    <w:p w14:paraId="10AC60E0" w14:textId="77777777" w:rsidR="005B27CB" w:rsidRPr="008A1932" w:rsidRDefault="005B27CB" w:rsidP="005B27CB">
      <w:pPr>
        <w:pStyle w:val="NormalWeb"/>
        <w:numPr>
          <w:ilvl w:val="1"/>
          <w:numId w:val="2"/>
        </w:numPr>
      </w:pPr>
      <w:r w:rsidRPr="008A1932">
        <w:t>EEG after 24 hours → drops to 34%</w:t>
      </w:r>
    </w:p>
    <w:p w14:paraId="400D2334" w14:textId="77777777" w:rsidR="005B27CB" w:rsidRPr="008A1932" w:rsidRDefault="005B27CB" w:rsidP="005B27CB">
      <w:pPr>
        <w:pStyle w:val="NormalWeb"/>
        <w:numPr>
          <w:ilvl w:val="1"/>
          <w:numId w:val="2"/>
        </w:numPr>
      </w:pPr>
      <w:r w:rsidRPr="008A1932">
        <w:rPr>
          <w:i/>
          <w:iCs/>
        </w:rPr>
        <w:t>IEDs also appear more during sleep</w:t>
      </w:r>
      <w:r w:rsidRPr="008A1932">
        <w:t>, especially in syndromes like Rolandic Epilepsy.</w:t>
      </w:r>
    </w:p>
    <w:p w14:paraId="530C6AB7" w14:textId="77777777" w:rsidR="005B27CB" w:rsidRPr="008A1932" w:rsidRDefault="005B27CB" w:rsidP="005B27CB">
      <w:pPr>
        <w:pStyle w:val="NormalWeb"/>
        <w:numPr>
          <w:ilvl w:val="0"/>
          <w:numId w:val="2"/>
        </w:numPr>
      </w:pPr>
      <w:r w:rsidRPr="008A1932">
        <w:t>Photosensitive Epilepsy:</w:t>
      </w:r>
    </w:p>
    <w:p w14:paraId="1E66CCBE" w14:textId="77777777" w:rsidR="005B27CB" w:rsidRPr="008A1932" w:rsidRDefault="005B27CB" w:rsidP="005B27CB">
      <w:pPr>
        <w:pStyle w:val="NormalWeb"/>
        <w:numPr>
          <w:ilvl w:val="1"/>
          <w:numId w:val="2"/>
        </w:numPr>
      </w:pPr>
      <w:r w:rsidRPr="008A1932">
        <w:t>Seen in ~5% of all epilepsies (mostly IGE)</w:t>
      </w:r>
    </w:p>
    <w:p w14:paraId="68C95BD4" w14:textId="77777777" w:rsidR="005B27CB" w:rsidRPr="008A1932" w:rsidRDefault="005B27CB" w:rsidP="005B27CB">
      <w:pPr>
        <w:pStyle w:val="NormalWeb"/>
        <w:numPr>
          <w:ilvl w:val="1"/>
          <w:numId w:val="2"/>
        </w:numPr>
      </w:pPr>
      <w:r w:rsidRPr="008A1932">
        <w:t>75% of cases are in ages 8–20</w:t>
      </w:r>
    </w:p>
    <w:p w14:paraId="0FD4C6CF" w14:textId="77777777" w:rsidR="005B27CB" w:rsidRPr="008A1932" w:rsidRDefault="005B27CB" w:rsidP="005B27CB">
      <w:pPr>
        <w:pStyle w:val="NormalWeb"/>
        <w:numPr>
          <w:ilvl w:val="1"/>
          <w:numId w:val="2"/>
        </w:numPr>
      </w:pPr>
      <w:r w:rsidRPr="008A1932">
        <w:t xml:space="preserve">Triggered by flickering lights; EEG shows </w:t>
      </w:r>
      <w:proofErr w:type="spellStart"/>
      <w:r w:rsidRPr="008A1932">
        <w:t>photoparoxysmal</w:t>
      </w:r>
      <w:proofErr w:type="spellEnd"/>
      <w:r w:rsidRPr="008A1932">
        <w:t xml:space="preserve"> response</w:t>
      </w:r>
    </w:p>
    <w:p w14:paraId="2F3A6E0E" w14:textId="77777777" w:rsidR="005B27CB" w:rsidRPr="008A1932" w:rsidRDefault="005B27CB" w:rsidP="005B27CB">
      <w:pPr>
        <w:pStyle w:val="NormalWeb"/>
        <w:ind w:left="1440"/>
      </w:pPr>
      <w:r w:rsidRPr="008A1932">
        <w:t xml:space="preserve">What can be </w:t>
      </w:r>
      <w:proofErr w:type="gramStart"/>
      <w:r w:rsidRPr="008A1932">
        <w:t>done :</w:t>
      </w:r>
      <w:proofErr w:type="gramEnd"/>
    </w:p>
    <w:p w14:paraId="26097280" w14:textId="77777777" w:rsidR="005B27CB" w:rsidRPr="008A1932" w:rsidRDefault="005B27CB" w:rsidP="005B27CB">
      <w:pPr>
        <w:pStyle w:val="NormalWeb"/>
        <w:ind w:left="1440"/>
      </w:pPr>
      <w:r w:rsidRPr="008A1932">
        <w:t xml:space="preserve">*** I can take data of a patient, check his </w:t>
      </w:r>
      <w:proofErr w:type="gramStart"/>
      <w:r w:rsidRPr="008A1932">
        <w:t>spikes</w:t>
      </w:r>
      <w:proofErr w:type="gramEnd"/>
      <w:r w:rsidRPr="008A1932">
        <w:t xml:space="preserve"> and check which syndrome is getting more repetitive for patients and maybe based on that I can determine which syndrome is more common among which age group and which region of brain it is specifically targeting</w:t>
      </w:r>
    </w:p>
    <w:p w14:paraId="499C3718" w14:textId="3F511E70" w:rsidR="00160D31" w:rsidRPr="005B27CB" w:rsidRDefault="00160D31" w:rsidP="005B27CB">
      <w:pPr>
        <w:pStyle w:val="NormalWeb"/>
        <w:ind w:left="1440"/>
        <w:rPr>
          <w:sz w:val="22"/>
          <w:szCs w:val="22"/>
        </w:rPr>
      </w:pPr>
      <w:r>
        <w:t>2)</w:t>
      </w:r>
    </w:p>
    <w:p w14:paraId="758C84B8" w14:textId="7655F33E" w:rsidR="00160D31" w:rsidRPr="005B27CB" w:rsidRDefault="00160D31" w:rsidP="00720188">
      <w:pPr>
        <w:pStyle w:val="NormalWeb"/>
        <w:rPr>
          <w:b/>
          <w:bCs/>
        </w:rPr>
      </w:pPr>
      <w:r w:rsidRPr="005B27CB">
        <w:rPr>
          <w:b/>
          <w:bCs/>
          <w:highlight w:val="yellow"/>
        </w:rPr>
        <w:t xml:space="preserve">[1] E. H. Smith, J. Y. Liou, E. M. Merricks, T. Davis, K. Thomson, B. Greger, P. House, R. G. Emerson, R. Goodman, G. M. </w:t>
      </w:r>
      <w:proofErr w:type="spellStart"/>
      <w:r w:rsidRPr="005B27CB">
        <w:rPr>
          <w:b/>
          <w:bCs/>
          <w:highlight w:val="yellow"/>
        </w:rPr>
        <w:t>McKhann</w:t>
      </w:r>
      <w:proofErr w:type="spellEnd"/>
      <w:r w:rsidRPr="005B27CB">
        <w:rPr>
          <w:b/>
          <w:bCs/>
          <w:highlight w:val="yellow"/>
        </w:rPr>
        <w:t xml:space="preserve">, and S. Sheth, "Human interictal epileptiform discharges are bidirectional traveling waves echoing ictal discharges," </w:t>
      </w:r>
      <w:proofErr w:type="spellStart"/>
      <w:r w:rsidRPr="005B27CB">
        <w:rPr>
          <w:b/>
          <w:bCs/>
          <w:highlight w:val="yellow"/>
        </w:rPr>
        <w:t>eLife</w:t>
      </w:r>
      <w:proofErr w:type="spellEnd"/>
      <w:r w:rsidRPr="005B27CB">
        <w:rPr>
          <w:b/>
          <w:bCs/>
          <w:highlight w:val="yellow"/>
        </w:rPr>
        <w:t>, vol. 11, p. e73541, Jan. 2022. DOI: 10.7554/eLife.73541.</w:t>
      </w:r>
    </w:p>
    <w:p w14:paraId="49BB987F" w14:textId="483B4587" w:rsidR="00160D31" w:rsidRDefault="00160D31" w:rsidP="00720188">
      <w:pPr>
        <w:pStyle w:val="NormalWeb"/>
      </w:pPr>
      <w:r>
        <w:t>Summary:</w:t>
      </w:r>
    </w:p>
    <w:p w14:paraId="70FF7F4A" w14:textId="27895967" w:rsidR="00E8157A" w:rsidRDefault="00E8157A" w:rsidP="00E8157A">
      <w:pPr>
        <w:pStyle w:val="NormalWeb"/>
        <w:numPr>
          <w:ilvl w:val="0"/>
          <w:numId w:val="1"/>
        </w:numPr>
      </w:pPr>
      <w:r>
        <w:t>Interictal spikes, commonly observed electrical events in epileptic patients, propagate in a similar manner to seizures, which are relatively uncommon and more difficult to capture. This suggests that interictal spikes could be used in surgical planning, improving the localization and treatment of epileptic networks.</w:t>
      </w:r>
    </w:p>
    <w:p w14:paraId="0FCC3AD2" w14:textId="110E0D3B" w:rsidR="001136D6" w:rsidRDefault="001136D6" w:rsidP="00E8157A">
      <w:pPr>
        <w:pStyle w:val="NormalWeb"/>
        <w:numPr>
          <w:ilvl w:val="0"/>
          <w:numId w:val="1"/>
        </w:numPr>
      </w:pPr>
      <w:r w:rsidRPr="001136D6">
        <w:t xml:space="preserve">IEDs travel through the brain like waves, often in the same direction (or the opposite) as seizures — and this wave </w:t>
      </w:r>
      <w:proofErr w:type="spellStart"/>
      <w:r w:rsidRPr="001136D6">
        <w:t>behavior</w:t>
      </w:r>
      <w:proofErr w:type="spellEnd"/>
      <w:r w:rsidRPr="001136D6">
        <w:t xml:space="preserve"> might predict where and how seizures begin.</w:t>
      </w:r>
    </w:p>
    <w:p w14:paraId="146A6D18" w14:textId="2D5F9F30" w:rsidR="00BB60D6" w:rsidRDefault="00BB60D6" w:rsidP="00E8157A">
      <w:pPr>
        <w:pStyle w:val="NormalWeb"/>
        <w:numPr>
          <w:ilvl w:val="0"/>
          <w:numId w:val="1"/>
        </w:numPr>
      </w:pPr>
      <w:r>
        <w:t>Types Of Plots Used:</w:t>
      </w:r>
      <w:r w:rsidR="006C0708">
        <w:t xml:space="preserve"> </w:t>
      </w:r>
      <w:r w:rsidR="006C0708" w:rsidRPr="005B27CB">
        <w:rPr>
          <w:b/>
          <w:bCs/>
        </w:rPr>
        <w:t>Raster Plot, Mean Spectrogram</w:t>
      </w:r>
      <w:r w:rsidR="006C0708">
        <w:t xml:space="preserve"> </w:t>
      </w:r>
    </w:p>
    <w:p w14:paraId="0E5D9473" w14:textId="682F5FBC" w:rsidR="00FF08BC" w:rsidRDefault="00FF08BC" w:rsidP="00FF08BC">
      <w:pPr>
        <w:pStyle w:val="NormalWeb"/>
      </w:pPr>
      <w:r>
        <w:t xml:space="preserve">Final Summary </w:t>
      </w:r>
      <w:proofErr w:type="gramStart"/>
      <w:r w:rsidRPr="00310D7D">
        <w:rPr>
          <w:u w:val="single"/>
        </w:rPr>
        <w:t>( We</w:t>
      </w:r>
      <w:proofErr w:type="gramEnd"/>
      <w:r w:rsidRPr="00310D7D">
        <w:rPr>
          <w:u w:val="single"/>
        </w:rPr>
        <w:t xml:space="preserve"> should focus on IEDs and </w:t>
      </w:r>
      <w:r w:rsidRPr="005B27CB">
        <w:rPr>
          <w:b/>
          <w:bCs/>
          <w:u w:val="single"/>
        </w:rPr>
        <w:t>KLD</w:t>
      </w:r>
      <w:r w:rsidRPr="00310D7D">
        <w:rPr>
          <w:u w:val="single"/>
        </w:rPr>
        <w:t>s</w:t>
      </w:r>
      <w:r>
        <w:t>):</w:t>
      </w:r>
    </w:p>
    <w:p w14:paraId="1B989B62" w14:textId="4BF963CF" w:rsidR="00FF08BC" w:rsidRDefault="00FF08BC" w:rsidP="00FF08BC">
      <w:pPr>
        <w:pStyle w:val="NormalWeb"/>
      </w:pPr>
      <w:r>
        <w:tab/>
      </w:r>
      <w:r w:rsidRPr="00FF08BC">
        <w:t xml:space="preserve">Smith et al. (2022) investigated how </w:t>
      </w:r>
      <w:r w:rsidRPr="00FF08BC">
        <w:rPr>
          <w:u w:val="single"/>
        </w:rPr>
        <w:t>interictal epileptiform discharges (IEDs</w:t>
      </w:r>
      <w:r w:rsidRPr="00FF08BC">
        <w:t xml:space="preserve">), which occur between seizures, might reflect similar propagation patterns as seizure discharges (SDs). Using microelectrode array recordings from 10 epilepsy patients, they found that IEDs behave as bidirectional traveling waves, often echoing seizure pathways but in the reverse direction. Their computational analysis, including </w:t>
      </w:r>
      <w:proofErr w:type="spellStart"/>
      <w:r w:rsidRPr="00310D7D">
        <w:rPr>
          <w:u w:val="single"/>
        </w:rPr>
        <w:t>Kullback-Leibler</w:t>
      </w:r>
      <w:proofErr w:type="spellEnd"/>
      <w:r w:rsidRPr="00310D7D">
        <w:rPr>
          <w:u w:val="single"/>
        </w:rPr>
        <w:t xml:space="preserve"> Divergence</w:t>
      </w:r>
      <w:r w:rsidRPr="00FF08BC">
        <w:t xml:space="preserve">, revealed that IED propagation patterns could predict SD directions, suggesting that IEDs hold potential as early biomarkers for seizure localization and risk </w:t>
      </w:r>
      <w:proofErr w:type="spellStart"/>
      <w:r w:rsidRPr="00FF08BC">
        <w:t>modeling</w:t>
      </w:r>
      <w:proofErr w:type="spellEnd"/>
      <w:r w:rsidRPr="00FF08BC">
        <w:t>. These findings support the use of IEDs as features in predictive models for epileptic seizures</w:t>
      </w:r>
    </w:p>
    <w:p w14:paraId="44CBA7B7" w14:textId="77777777" w:rsidR="005B27CB" w:rsidRDefault="005B27CB" w:rsidP="00FF08BC">
      <w:pPr>
        <w:pStyle w:val="NormalWeb"/>
      </w:pPr>
    </w:p>
    <w:p w14:paraId="6994D0DD" w14:textId="62F74AC9" w:rsidR="005B27CB" w:rsidRDefault="005B27CB" w:rsidP="00FF08BC">
      <w:pPr>
        <w:pStyle w:val="NormalWeb"/>
      </w:pPr>
      <w:r w:rsidRPr="005B27CB">
        <w:rPr>
          <w:highlight w:val="yellow"/>
        </w:rPr>
        <w:t>What is KLD??</w:t>
      </w:r>
    </w:p>
    <w:p w14:paraId="5A89ABDF" w14:textId="5FBA0F4B" w:rsidR="005B27CB" w:rsidRDefault="005B27CB" w:rsidP="00FF08BC">
      <w:pPr>
        <w:pStyle w:val="NormalWeb"/>
        <w:rPr>
          <w:b/>
          <w:bCs/>
        </w:rPr>
      </w:pPr>
      <w:proofErr w:type="spellStart"/>
      <w:r w:rsidRPr="005B27CB">
        <w:rPr>
          <w:b/>
          <w:bCs/>
        </w:rPr>
        <w:t>Kullback-Leibler</w:t>
      </w:r>
      <w:proofErr w:type="spellEnd"/>
      <w:r w:rsidRPr="005B27CB">
        <w:rPr>
          <w:b/>
          <w:bCs/>
        </w:rPr>
        <w:t xml:space="preserve"> Divergence (</w:t>
      </w:r>
      <w:proofErr w:type="gramStart"/>
      <w:r w:rsidRPr="005B27CB">
        <w:rPr>
          <w:b/>
          <w:bCs/>
        </w:rPr>
        <w:t>KLD)</w:t>
      </w:r>
      <w:r>
        <w:rPr>
          <w:b/>
          <w:bCs/>
        </w:rPr>
        <w:t xml:space="preserve">  </w:t>
      </w:r>
      <w:r w:rsidRPr="005B27CB">
        <w:t>is</w:t>
      </w:r>
      <w:proofErr w:type="gramEnd"/>
      <w:r w:rsidRPr="005B27CB">
        <w:t xml:space="preserve"> a statistical tool used to measure how one probability distribution is different from another</w:t>
      </w:r>
      <w:r w:rsidRPr="005B27CB">
        <w:rPr>
          <w:b/>
          <w:bCs/>
        </w:rPr>
        <w:t>.</w:t>
      </w:r>
    </w:p>
    <w:p w14:paraId="401BBAAA" w14:textId="77777777" w:rsidR="009C02A2" w:rsidRPr="009C02A2" w:rsidRDefault="009C02A2" w:rsidP="009C02A2">
      <w:pPr>
        <w:pStyle w:val="NormalWeb"/>
        <w:rPr>
          <w:b/>
          <w:bCs/>
        </w:rPr>
      </w:pPr>
      <w:r w:rsidRPr="009C02A2">
        <w:rPr>
          <w:b/>
          <w:bCs/>
        </w:rPr>
        <w:lastRenderedPageBreak/>
        <w:t>Imagine:</w:t>
      </w:r>
    </w:p>
    <w:p w14:paraId="02D4D0FF" w14:textId="77777777" w:rsidR="009C02A2" w:rsidRPr="009C02A2" w:rsidRDefault="009C02A2" w:rsidP="009C02A2">
      <w:pPr>
        <w:pStyle w:val="NormalWeb"/>
        <w:numPr>
          <w:ilvl w:val="0"/>
          <w:numId w:val="3"/>
        </w:numPr>
      </w:pPr>
      <w:r w:rsidRPr="009C02A2">
        <w:t xml:space="preserve">You </w:t>
      </w:r>
      <w:r w:rsidRPr="009C02A2">
        <w:rPr>
          <w:b/>
          <w:bCs/>
        </w:rPr>
        <w:t>expect</w:t>
      </w:r>
      <w:r w:rsidRPr="009C02A2">
        <w:t xml:space="preserve"> that IEDs travel in a certain pattern — say, 60% go forward, 40% backward.</w:t>
      </w:r>
    </w:p>
    <w:p w14:paraId="396273D2" w14:textId="77777777" w:rsidR="009C02A2" w:rsidRPr="009C02A2" w:rsidRDefault="009C02A2" w:rsidP="009C02A2">
      <w:pPr>
        <w:pStyle w:val="NormalWeb"/>
        <w:numPr>
          <w:ilvl w:val="0"/>
          <w:numId w:val="3"/>
        </w:numPr>
      </w:pPr>
      <w:r w:rsidRPr="009C02A2">
        <w:t xml:space="preserve">But in actual data (like during a seizure), you observe a </w:t>
      </w:r>
      <w:r w:rsidRPr="009C02A2">
        <w:rPr>
          <w:b/>
          <w:bCs/>
        </w:rPr>
        <w:t>different pattern</w:t>
      </w:r>
      <w:r w:rsidRPr="009C02A2">
        <w:t xml:space="preserve"> — say, 80% go forward, 20% backward.</w:t>
      </w:r>
    </w:p>
    <w:p w14:paraId="11020713" w14:textId="77777777" w:rsidR="009C02A2" w:rsidRPr="009C02A2" w:rsidRDefault="009C02A2" w:rsidP="009C02A2">
      <w:pPr>
        <w:pStyle w:val="NormalWeb"/>
      </w:pPr>
      <w:r w:rsidRPr="009C02A2">
        <w:rPr>
          <w:b/>
          <w:bCs/>
        </w:rPr>
        <w:t>KLD tells you how “off” your expectation was.</w:t>
      </w:r>
    </w:p>
    <w:p w14:paraId="15D62ED5" w14:textId="09562EFE" w:rsidR="009C02A2" w:rsidRDefault="009C02A2" w:rsidP="009C02A2">
      <w:pPr>
        <w:pStyle w:val="NormalWeb"/>
      </w:pPr>
      <w:r w:rsidRPr="009C02A2">
        <w:t>Think of it as:</w:t>
      </w:r>
      <w:r w:rsidRPr="009C02A2">
        <w:br/>
        <w:t>"How surprised am I if the actual distribution turns out to be different than what I assumed?"</w:t>
      </w:r>
    </w:p>
    <w:p w14:paraId="3A8930BC" w14:textId="77777777" w:rsidR="009C02A2" w:rsidRDefault="009C02A2" w:rsidP="009C02A2">
      <w:pPr>
        <w:pStyle w:val="NormalWeb"/>
      </w:pPr>
    </w:p>
    <w:p w14:paraId="1B6BEC43" w14:textId="741F8F12" w:rsidR="009C02A2" w:rsidRDefault="009C02A2" w:rsidP="009C02A2">
      <w:pPr>
        <w:pStyle w:val="NormalWeb"/>
      </w:pPr>
      <w:r>
        <w:t xml:space="preserve">Formula for KLD: </w:t>
      </w:r>
      <w:proofErr w:type="gramStart"/>
      <w:r>
        <w:t>( just</w:t>
      </w:r>
      <w:proofErr w:type="gramEnd"/>
      <w:r>
        <w:t xml:space="preserve"> for reference)</w:t>
      </w:r>
    </w:p>
    <w:p w14:paraId="4B971325" w14:textId="49F47C78" w:rsidR="009C02A2" w:rsidRPr="009C02A2" w:rsidRDefault="009C02A2" w:rsidP="009C02A2">
      <w:pPr>
        <w:pStyle w:val="NormalWeb"/>
      </w:pPr>
      <w:r w:rsidRPr="009C02A2">
        <w:rPr>
          <w:noProof/>
        </w:rPr>
        <w:drawing>
          <wp:inline distT="0" distB="0" distL="0" distR="0" wp14:anchorId="4357DF1C" wp14:editId="1D171502">
            <wp:extent cx="5730737" cy="2225233"/>
            <wp:effectExtent l="0" t="0" r="3810" b="3810"/>
            <wp:docPr id="59420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5843" name=""/>
                    <pic:cNvPicPr/>
                  </pic:nvPicPr>
                  <pic:blipFill>
                    <a:blip r:embed="rId7"/>
                    <a:stretch>
                      <a:fillRect/>
                    </a:stretch>
                  </pic:blipFill>
                  <pic:spPr>
                    <a:xfrm>
                      <a:off x="0" y="0"/>
                      <a:ext cx="5730737" cy="2225233"/>
                    </a:xfrm>
                    <a:prstGeom prst="rect">
                      <a:avLst/>
                    </a:prstGeom>
                  </pic:spPr>
                </pic:pic>
              </a:graphicData>
            </a:graphic>
          </wp:inline>
        </w:drawing>
      </w:r>
    </w:p>
    <w:p w14:paraId="19F2DDCA" w14:textId="77777777" w:rsidR="009C02A2" w:rsidRDefault="009C02A2" w:rsidP="00FF08BC">
      <w:pPr>
        <w:pStyle w:val="NormalWeb"/>
      </w:pPr>
    </w:p>
    <w:p w14:paraId="544BADC3" w14:textId="3C11DEAE" w:rsidR="00160D31" w:rsidRPr="00144DE0" w:rsidRDefault="00144DE0" w:rsidP="00720188">
      <w:pPr>
        <w:pStyle w:val="NormalWeb"/>
        <w:rPr>
          <w:u w:val="single"/>
        </w:rPr>
      </w:pPr>
      <w:r w:rsidRPr="00144DE0">
        <w:rPr>
          <w:u w:val="single"/>
        </w:rPr>
        <w:t>How we can use KLDs:</w:t>
      </w:r>
    </w:p>
    <w:p w14:paraId="0E7A3EB2" w14:textId="11CC0FD7" w:rsidR="00144DE0" w:rsidRPr="00144DE0" w:rsidRDefault="00144DE0" w:rsidP="00144DE0">
      <w:pPr>
        <w:pStyle w:val="NormalWeb"/>
      </w:pPr>
      <w:r>
        <w:t>R</w:t>
      </w:r>
      <w:r w:rsidRPr="00144DE0">
        <w:t>esearchers look at:</w:t>
      </w:r>
    </w:p>
    <w:p w14:paraId="02C3D895" w14:textId="77777777" w:rsidR="00144DE0" w:rsidRPr="00144DE0" w:rsidRDefault="00144DE0" w:rsidP="00144DE0">
      <w:pPr>
        <w:pStyle w:val="NormalWeb"/>
        <w:numPr>
          <w:ilvl w:val="0"/>
          <w:numId w:val="4"/>
        </w:numPr>
      </w:pPr>
      <w:r w:rsidRPr="00144DE0">
        <w:rPr>
          <w:b/>
          <w:bCs/>
        </w:rPr>
        <w:t>IED propagation directions</w:t>
      </w:r>
      <w:r w:rsidRPr="00144DE0">
        <w:t xml:space="preserve"> (during interictal periods)</w:t>
      </w:r>
    </w:p>
    <w:p w14:paraId="2E587C29" w14:textId="77777777" w:rsidR="00144DE0" w:rsidRPr="00144DE0" w:rsidRDefault="00144DE0" w:rsidP="00144DE0">
      <w:pPr>
        <w:pStyle w:val="NormalWeb"/>
        <w:numPr>
          <w:ilvl w:val="0"/>
          <w:numId w:val="4"/>
        </w:numPr>
      </w:pPr>
      <w:r w:rsidRPr="00144DE0">
        <w:rPr>
          <w:b/>
          <w:bCs/>
        </w:rPr>
        <w:t>Seizure propagation directions</w:t>
      </w:r>
      <w:r w:rsidRPr="00144DE0">
        <w:t xml:space="preserve"> (during actual seizures)</w:t>
      </w:r>
    </w:p>
    <w:p w14:paraId="139FF4EF" w14:textId="77777777" w:rsidR="00144DE0" w:rsidRPr="00144DE0" w:rsidRDefault="00144DE0" w:rsidP="00144DE0">
      <w:pPr>
        <w:pStyle w:val="NormalWeb"/>
      </w:pPr>
      <w:r w:rsidRPr="00144DE0">
        <w:t xml:space="preserve">These are turned into </w:t>
      </w:r>
      <w:r w:rsidRPr="00144DE0">
        <w:rPr>
          <w:b/>
          <w:bCs/>
        </w:rPr>
        <w:t>histograms or distributions</w:t>
      </w:r>
      <w:r w:rsidRPr="00144DE0">
        <w:t>:</w:t>
      </w:r>
    </w:p>
    <w:p w14:paraId="7A843C9A" w14:textId="77777777" w:rsidR="00144DE0" w:rsidRPr="00144DE0" w:rsidRDefault="00144DE0" w:rsidP="00144DE0">
      <w:pPr>
        <w:pStyle w:val="NormalWeb"/>
        <w:numPr>
          <w:ilvl w:val="0"/>
          <w:numId w:val="5"/>
        </w:numPr>
      </w:pPr>
      <w:r w:rsidRPr="00144DE0">
        <w:t>“How many waves went forward, backward, left, right?”</w:t>
      </w:r>
    </w:p>
    <w:p w14:paraId="3E15E099" w14:textId="77777777" w:rsidR="00144DE0" w:rsidRPr="00144DE0" w:rsidRDefault="00144DE0" w:rsidP="00144DE0">
      <w:pPr>
        <w:pStyle w:val="NormalWeb"/>
        <w:rPr>
          <w:b/>
          <w:bCs/>
        </w:rPr>
      </w:pPr>
      <w:r w:rsidRPr="00144DE0">
        <w:rPr>
          <w:b/>
          <w:bCs/>
        </w:rPr>
        <w:t>Then:</w:t>
      </w:r>
    </w:p>
    <w:p w14:paraId="685622C6" w14:textId="77777777" w:rsidR="00144DE0" w:rsidRPr="00144DE0" w:rsidRDefault="00144DE0" w:rsidP="00144DE0">
      <w:pPr>
        <w:pStyle w:val="NormalWeb"/>
        <w:numPr>
          <w:ilvl w:val="0"/>
          <w:numId w:val="6"/>
        </w:numPr>
      </w:pPr>
      <w:r w:rsidRPr="00144DE0">
        <w:t xml:space="preserve">They calculate </w:t>
      </w:r>
      <w:r w:rsidRPr="00144DE0">
        <w:rPr>
          <w:b/>
          <w:bCs/>
        </w:rPr>
        <w:t>KLD between the IED and SD (seizure discharge) direction distributions</w:t>
      </w:r>
    </w:p>
    <w:p w14:paraId="4B80F3ED" w14:textId="77777777" w:rsidR="00144DE0" w:rsidRPr="00144DE0" w:rsidRDefault="00144DE0" w:rsidP="00144DE0">
      <w:pPr>
        <w:pStyle w:val="NormalWeb"/>
        <w:numPr>
          <w:ilvl w:val="0"/>
          <w:numId w:val="6"/>
        </w:numPr>
      </w:pPr>
      <w:r w:rsidRPr="00144DE0">
        <w:rPr>
          <w:b/>
          <w:bCs/>
        </w:rPr>
        <w:t>If KLD is low</w:t>
      </w:r>
      <w:r w:rsidRPr="00144DE0">
        <w:t xml:space="preserve">, that means: </w:t>
      </w:r>
      <w:r w:rsidRPr="00144DE0">
        <w:rPr>
          <w:i/>
          <w:iCs/>
        </w:rPr>
        <w:t>"IEDs are propagating similarly to seizures"</w:t>
      </w:r>
    </w:p>
    <w:p w14:paraId="2D1A9773" w14:textId="77777777" w:rsidR="00144DE0" w:rsidRDefault="00144DE0" w:rsidP="00144DE0">
      <w:pPr>
        <w:pStyle w:val="NormalWeb"/>
        <w:numPr>
          <w:ilvl w:val="0"/>
          <w:numId w:val="6"/>
        </w:numPr>
      </w:pPr>
      <w:r w:rsidRPr="00144DE0">
        <w:rPr>
          <w:rFonts w:ascii="Segoe UI Symbol" w:hAnsi="Segoe UI Symbol" w:cs="Segoe UI Symbol"/>
        </w:rPr>
        <w:t>➤</w:t>
      </w:r>
      <w:r w:rsidRPr="00144DE0">
        <w:t xml:space="preserve"> This supports the idea that </w:t>
      </w:r>
      <w:r w:rsidRPr="00144DE0">
        <w:rPr>
          <w:b/>
          <w:bCs/>
        </w:rPr>
        <w:t>IEDs can be used to predict seizure paths or origins</w:t>
      </w:r>
      <w:r w:rsidRPr="00144DE0">
        <w:t>!</w:t>
      </w:r>
    </w:p>
    <w:p w14:paraId="56E4B575" w14:textId="77777777" w:rsidR="00C87922" w:rsidRDefault="00C87922" w:rsidP="00C87922">
      <w:pPr>
        <w:pStyle w:val="NormalWeb"/>
      </w:pPr>
    </w:p>
    <w:p w14:paraId="4E3EA0F1" w14:textId="77777777" w:rsidR="00C87922" w:rsidRDefault="00C87922" w:rsidP="00C87922">
      <w:pPr>
        <w:rPr>
          <w:b/>
          <w:bCs/>
          <w:sz w:val="28"/>
          <w:szCs w:val="28"/>
        </w:rPr>
      </w:pPr>
      <w:r w:rsidRPr="00C87922">
        <w:rPr>
          <w:b/>
          <w:bCs/>
          <w:sz w:val="28"/>
          <w:szCs w:val="28"/>
          <w:highlight w:val="yellow"/>
        </w:rPr>
        <w:t xml:space="preserve">Mentor Suggestion: </w:t>
      </w:r>
      <w:proofErr w:type="gramStart"/>
      <w:r w:rsidRPr="00C87922">
        <w:rPr>
          <w:b/>
          <w:bCs/>
          <w:sz w:val="28"/>
          <w:szCs w:val="28"/>
          <w:highlight w:val="yellow"/>
        </w:rPr>
        <w:t>Matthews</w:t>
      </w:r>
      <w:proofErr w:type="gramEnd"/>
      <w:r w:rsidRPr="00C87922">
        <w:rPr>
          <w:b/>
          <w:bCs/>
          <w:sz w:val="28"/>
          <w:szCs w:val="28"/>
          <w:highlight w:val="yellow"/>
        </w:rPr>
        <w:t xml:space="preserve"> correlation coefficient (MCC)</w:t>
      </w:r>
    </w:p>
    <w:p w14:paraId="78580E65" w14:textId="11A1147C" w:rsidR="00C87922" w:rsidRPr="00C87922" w:rsidRDefault="00C87922" w:rsidP="00C87922">
      <w:pPr>
        <w:rPr>
          <w:sz w:val="28"/>
          <w:szCs w:val="28"/>
        </w:rPr>
      </w:pPr>
      <w:r w:rsidRPr="00C87922">
        <w:rPr>
          <w:sz w:val="28"/>
          <w:szCs w:val="28"/>
        </w:rPr>
        <w:t>MCC is a single-score metric that measures the quality of binary classifications, especially when the classes are imbalanced (like seizure vs. non-seizure events).</w:t>
      </w:r>
      <w:r>
        <w:rPr>
          <w:sz w:val="28"/>
          <w:szCs w:val="28"/>
        </w:rPr>
        <w:t xml:space="preserve"> </w:t>
      </w:r>
      <w:r w:rsidRPr="00C87922">
        <w:rPr>
          <w:sz w:val="28"/>
          <w:szCs w:val="28"/>
        </w:rPr>
        <w:t>It considers all four parts of a confusion matrix:</w:t>
      </w:r>
    </w:p>
    <w:p w14:paraId="652D3B84" w14:textId="77777777" w:rsidR="00C87922" w:rsidRPr="00C87922" w:rsidRDefault="00C87922" w:rsidP="00C87922">
      <w:pPr>
        <w:numPr>
          <w:ilvl w:val="0"/>
          <w:numId w:val="7"/>
        </w:numPr>
        <w:rPr>
          <w:sz w:val="28"/>
          <w:szCs w:val="28"/>
        </w:rPr>
      </w:pPr>
      <w:r w:rsidRPr="00C87922">
        <w:rPr>
          <w:sz w:val="28"/>
          <w:szCs w:val="28"/>
        </w:rPr>
        <w:t>True Positives (TP)</w:t>
      </w:r>
    </w:p>
    <w:p w14:paraId="1351167D" w14:textId="77777777" w:rsidR="00C87922" w:rsidRPr="00C87922" w:rsidRDefault="00C87922" w:rsidP="00C87922">
      <w:pPr>
        <w:numPr>
          <w:ilvl w:val="0"/>
          <w:numId w:val="7"/>
        </w:numPr>
        <w:rPr>
          <w:sz w:val="28"/>
          <w:szCs w:val="28"/>
        </w:rPr>
      </w:pPr>
      <w:r w:rsidRPr="00C87922">
        <w:rPr>
          <w:sz w:val="28"/>
          <w:szCs w:val="28"/>
        </w:rPr>
        <w:t>True Negatives (TN)</w:t>
      </w:r>
    </w:p>
    <w:p w14:paraId="28D88397" w14:textId="77777777" w:rsidR="00C87922" w:rsidRPr="00C87922" w:rsidRDefault="00C87922" w:rsidP="00C87922">
      <w:pPr>
        <w:numPr>
          <w:ilvl w:val="0"/>
          <w:numId w:val="7"/>
        </w:numPr>
        <w:rPr>
          <w:sz w:val="28"/>
          <w:szCs w:val="28"/>
        </w:rPr>
      </w:pPr>
      <w:r w:rsidRPr="00C87922">
        <w:rPr>
          <w:sz w:val="28"/>
          <w:szCs w:val="28"/>
        </w:rPr>
        <w:t>False Positives (FP)</w:t>
      </w:r>
    </w:p>
    <w:p w14:paraId="153D0AF4" w14:textId="77777777" w:rsidR="00C87922" w:rsidRPr="00C87922" w:rsidRDefault="00C87922" w:rsidP="00C87922">
      <w:pPr>
        <w:numPr>
          <w:ilvl w:val="0"/>
          <w:numId w:val="7"/>
        </w:numPr>
        <w:rPr>
          <w:sz w:val="28"/>
          <w:szCs w:val="28"/>
        </w:rPr>
      </w:pPr>
      <w:r w:rsidRPr="00C87922">
        <w:rPr>
          <w:sz w:val="28"/>
          <w:szCs w:val="28"/>
        </w:rPr>
        <w:t>False Negatives (FN)</w:t>
      </w:r>
    </w:p>
    <w:p w14:paraId="3EF10EE9" w14:textId="7008C84C" w:rsidR="00C87922" w:rsidRPr="00C87922" w:rsidRDefault="00C87922" w:rsidP="00C87922">
      <w:pPr>
        <w:rPr>
          <w:b/>
          <w:bCs/>
          <w:sz w:val="28"/>
          <w:szCs w:val="28"/>
        </w:rPr>
      </w:pPr>
      <w:r w:rsidRPr="00C87922">
        <w:rPr>
          <w:b/>
          <w:bCs/>
          <w:sz w:val="28"/>
          <w:szCs w:val="28"/>
        </w:rPr>
        <w:drawing>
          <wp:inline distT="0" distB="0" distL="0" distR="0" wp14:anchorId="1BF8EC92" wp14:editId="1DA75752">
            <wp:extent cx="5731510" cy="1434465"/>
            <wp:effectExtent l="0" t="0" r="2540" b="0"/>
            <wp:docPr id="6922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497" name=""/>
                    <pic:cNvPicPr/>
                  </pic:nvPicPr>
                  <pic:blipFill>
                    <a:blip r:embed="rId8"/>
                    <a:stretch>
                      <a:fillRect/>
                    </a:stretch>
                  </pic:blipFill>
                  <pic:spPr>
                    <a:xfrm>
                      <a:off x="0" y="0"/>
                      <a:ext cx="5731510" cy="1434465"/>
                    </a:xfrm>
                    <a:prstGeom prst="rect">
                      <a:avLst/>
                    </a:prstGeom>
                  </pic:spPr>
                </pic:pic>
              </a:graphicData>
            </a:graphic>
          </wp:inline>
        </w:drawing>
      </w:r>
    </w:p>
    <w:p w14:paraId="17022BB6" w14:textId="53B125ED" w:rsidR="00C87922" w:rsidRPr="00144DE0" w:rsidRDefault="00C87922" w:rsidP="00C87922">
      <w:pPr>
        <w:pStyle w:val="NormalWeb"/>
      </w:pPr>
    </w:p>
    <w:p w14:paraId="3BCCD137" w14:textId="77777777" w:rsidR="00144DE0" w:rsidRDefault="00144DE0" w:rsidP="00720188">
      <w:pPr>
        <w:pStyle w:val="NormalWeb"/>
      </w:pPr>
    </w:p>
    <w:p w14:paraId="4C170490" w14:textId="5750565C" w:rsidR="00720188" w:rsidRDefault="00C87922" w:rsidP="00720188">
      <w:pPr>
        <w:pStyle w:val="NormalWeb"/>
      </w:pPr>
      <w:r>
        <w:t>MCC gives 3 values, -</w:t>
      </w:r>
      <w:proofErr w:type="gramStart"/>
      <w:r>
        <w:t>1 ,</w:t>
      </w:r>
      <w:proofErr w:type="gramEnd"/>
      <w:r>
        <w:t xml:space="preserve"> 0 and 1 where +1 represents perfect prediction, 0 represents ‘no more than random’ and -1 represents totally incorrect prediction.</w:t>
      </w:r>
    </w:p>
    <w:p w14:paraId="718D01BB" w14:textId="4DC0B259" w:rsidR="00C87922" w:rsidRDefault="00C87922" w:rsidP="00720188">
      <w:pPr>
        <w:pStyle w:val="NormalWeb"/>
      </w:pPr>
      <w:r>
        <w:t>How it can help us:</w:t>
      </w:r>
    </w:p>
    <w:p w14:paraId="73C8C306" w14:textId="0246A68E" w:rsidR="00C87922" w:rsidRDefault="00C87922" w:rsidP="00C87922">
      <w:pPr>
        <w:pStyle w:val="NormalWeb"/>
        <w:numPr>
          <w:ilvl w:val="1"/>
          <w:numId w:val="5"/>
        </w:numPr>
      </w:pPr>
      <w:r>
        <w:t xml:space="preserve">We are detecting seizure events from the input data which is also containing many non-seizure events. Now </w:t>
      </w:r>
      <w:proofErr w:type="gramStart"/>
      <w:r>
        <w:t>let’s</w:t>
      </w:r>
      <w:proofErr w:type="gramEnd"/>
      <w:r>
        <w:t xml:space="preserve"> assume seizures are 5% of the data and non-seizures are 95% of data. If model assumes non-seizure for every input, that will make our model useless. Hence MCC is used for catching failure by punishing model for ignoring minority class.</w:t>
      </w:r>
    </w:p>
    <w:p w14:paraId="4C064FA0" w14:textId="699A93DA" w:rsidR="00C87922" w:rsidRDefault="00C87922" w:rsidP="00C87922">
      <w:pPr>
        <w:pStyle w:val="NormalWeb"/>
        <w:numPr>
          <w:ilvl w:val="1"/>
          <w:numId w:val="5"/>
        </w:numPr>
      </w:pPr>
      <w:r>
        <w:t>We will use MCC along with Accuracy Score, F1 score and confusion matrix.</w:t>
      </w:r>
    </w:p>
    <w:p w14:paraId="1806D026" w14:textId="236003A8" w:rsidR="00720188" w:rsidRDefault="00720188"/>
    <w:p w14:paraId="42B93127" w14:textId="77777777" w:rsidR="00394804" w:rsidRDefault="00394804"/>
    <w:p w14:paraId="6350FBF7" w14:textId="77777777" w:rsidR="00394804" w:rsidRDefault="00394804"/>
    <w:p w14:paraId="6EAF6F27" w14:textId="77777777" w:rsidR="00394804" w:rsidRDefault="00394804"/>
    <w:p w14:paraId="796CFC00" w14:textId="77777777" w:rsidR="00394804" w:rsidRDefault="00394804"/>
    <w:p w14:paraId="1C1DA982" w14:textId="5B4822D4" w:rsidR="00394804" w:rsidRDefault="00394804">
      <w:r>
        <w:lastRenderedPageBreak/>
        <w:t>3)</w:t>
      </w:r>
    </w:p>
    <w:p w14:paraId="220920F5" w14:textId="5797E5DC" w:rsidR="00394804" w:rsidRDefault="00394804">
      <w:pPr>
        <w:rPr>
          <w:b/>
          <w:bCs/>
          <w:sz w:val="28"/>
          <w:szCs w:val="28"/>
        </w:rPr>
      </w:pPr>
      <w:r w:rsidRPr="00394804">
        <w:rPr>
          <w:b/>
          <w:bCs/>
          <w:sz w:val="28"/>
          <w:szCs w:val="28"/>
          <w:highlight w:val="yellow"/>
        </w:rPr>
        <w:t xml:space="preserve">[1] H. </w:t>
      </w:r>
      <w:proofErr w:type="spellStart"/>
      <w:r w:rsidRPr="00394804">
        <w:rPr>
          <w:b/>
          <w:bCs/>
          <w:sz w:val="28"/>
          <w:szCs w:val="28"/>
          <w:highlight w:val="yellow"/>
        </w:rPr>
        <w:t>Albaqami</w:t>
      </w:r>
      <w:proofErr w:type="spellEnd"/>
      <w:r w:rsidRPr="00394804">
        <w:rPr>
          <w:b/>
          <w:bCs/>
          <w:sz w:val="28"/>
          <w:szCs w:val="28"/>
          <w:highlight w:val="yellow"/>
        </w:rPr>
        <w:t>, G. M. Hassan, and A. Datta, “MP-</w:t>
      </w:r>
      <w:proofErr w:type="spellStart"/>
      <w:r w:rsidRPr="00394804">
        <w:rPr>
          <w:b/>
          <w:bCs/>
          <w:sz w:val="28"/>
          <w:szCs w:val="28"/>
          <w:highlight w:val="yellow"/>
        </w:rPr>
        <w:t>SeizNet</w:t>
      </w:r>
      <w:proofErr w:type="spellEnd"/>
      <w:r w:rsidRPr="00394804">
        <w:rPr>
          <w:b/>
          <w:bCs/>
          <w:sz w:val="28"/>
          <w:szCs w:val="28"/>
          <w:highlight w:val="yellow"/>
        </w:rPr>
        <w:t xml:space="preserve">: A multi-path CNN Bi-LSTM Network for seizure-type classification using EEG,” </w:t>
      </w:r>
      <w:r w:rsidRPr="00394804">
        <w:rPr>
          <w:b/>
          <w:bCs/>
          <w:i/>
          <w:iCs/>
          <w:sz w:val="28"/>
          <w:szCs w:val="28"/>
          <w:highlight w:val="yellow"/>
        </w:rPr>
        <w:t>Biomed. Signal Process. Control</w:t>
      </w:r>
      <w:r w:rsidRPr="00394804">
        <w:rPr>
          <w:b/>
          <w:bCs/>
          <w:sz w:val="28"/>
          <w:szCs w:val="28"/>
          <w:highlight w:val="yellow"/>
        </w:rPr>
        <w:t>, vol. 84, p. 104780, 2023.</w:t>
      </w:r>
    </w:p>
    <w:p w14:paraId="2A0FFF3C" w14:textId="77777777" w:rsidR="00394804" w:rsidRDefault="00394804"/>
    <w:p w14:paraId="0B9A7648" w14:textId="1F099F6C" w:rsidR="00394804" w:rsidRPr="00394804" w:rsidRDefault="00394804" w:rsidP="00394804">
      <w:pPr>
        <w:rPr>
          <w:sz w:val="24"/>
          <w:szCs w:val="24"/>
        </w:rPr>
      </w:pPr>
      <w:r w:rsidRPr="00394804">
        <w:rPr>
          <w:sz w:val="24"/>
          <w:szCs w:val="24"/>
        </w:rPr>
        <w:t>Summary:</w:t>
      </w:r>
    </w:p>
    <w:p w14:paraId="461FA4FC" w14:textId="1B9ECB3F" w:rsidR="00394804" w:rsidRDefault="00394804" w:rsidP="00394804">
      <w:pPr>
        <w:rPr>
          <w:sz w:val="24"/>
          <w:szCs w:val="24"/>
        </w:rPr>
      </w:pPr>
      <w:r w:rsidRPr="00394804">
        <w:rPr>
          <w:sz w:val="24"/>
          <w:szCs w:val="24"/>
        </w:rPr>
        <w:t>-Main objective for this paper was ‘</w:t>
      </w:r>
      <w:r w:rsidRPr="00394804">
        <w:rPr>
          <w:sz w:val="24"/>
          <w:szCs w:val="24"/>
        </w:rPr>
        <w:t xml:space="preserve">To develop an </w:t>
      </w:r>
      <w:r w:rsidRPr="00394804">
        <w:rPr>
          <w:b/>
          <w:bCs/>
          <w:sz w:val="24"/>
          <w:szCs w:val="24"/>
        </w:rPr>
        <w:t>automated deep learning model</w:t>
      </w:r>
      <w:r w:rsidRPr="00394804">
        <w:rPr>
          <w:sz w:val="24"/>
          <w:szCs w:val="24"/>
        </w:rPr>
        <w:t xml:space="preserve"> for </w:t>
      </w:r>
      <w:r w:rsidRPr="00394804">
        <w:rPr>
          <w:b/>
          <w:bCs/>
          <w:sz w:val="24"/>
          <w:szCs w:val="24"/>
        </w:rPr>
        <w:t>classifying types of epileptic seizures</w:t>
      </w:r>
      <w:r w:rsidRPr="00394804">
        <w:rPr>
          <w:sz w:val="24"/>
          <w:szCs w:val="24"/>
        </w:rPr>
        <w:t xml:space="preserve"> using EEG data, reducing reliance on neurologists and manual EEG interpretation.</w:t>
      </w:r>
      <w:r w:rsidRPr="00394804">
        <w:rPr>
          <w:sz w:val="24"/>
          <w:szCs w:val="24"/>
        </w:rPr>
        <w:t>’</w:t>
      </w:r>
    </w:p>
    <w:p w14:paraId="2BAF3D79" w14:textId="5FC959BE" w:rsidR="00394804" w:rsidRDefault="00394804" w:rsidP="00394804">
      <w:pPr>
        <w:rPr>
          <w:sz w:val="24"/>
          <w:szCs w:val="24"/>
        </w:rPr>
      </w:pPr>
      <w:r>
        <w:rPr>
          <w:sz w:val="24"/>
          <w:szCs w:val="24"/>
        </w:rPr>
        <w:t xml:space="preserve">- They used a multi-path deep learning model combining </w:t>
      </w:r>
      <w:r w:rsidRPr="00394804">
        <w:rPr>
          <w:b/>
          <w:bCs/>
          <w:sz w:val="24"/>
          <w:szCs w:val="24"/>
          <w:u w:val="single"/>
        </w:rPr>
        <w:t>CNN</w:t>
      </w:r>
      <w:r w:rsidR="00B122C7">
        <w:rPr>
          <w:b/>
          <w:bCs/>
          <w:sz w:val="24"/>
          <w:szCs w:val="24"/>
          <w:u w:val="single"/>
        </w:rPr>
        <w:t xml:space="preserve"> i.e. Convolutional Neural Network</w:t>
      </w:r>
      <w:r>
        <w:rPr>
          <w:sz w:val="24"/>
          <w:szCs w:val="24"/>
        </w:rPr>
        <w:t xml:space="preserve"> </w:t>
      </w:r>
      <w:proofErr w:type="gramStart"/>
      <w:r>
        <w:rPr>
          <w:sz w:val="24"/>
          <w:szCs w:val="24"/>
        </w:rPr>
        <w:t>( for</w:t>
      </w:r>
      <w:proofErr w:type="gramEnd"/>
      <w:r>
        <w:rPr>
          <w:sz w:val="24"/>
          <w:szCs w:val="24"/>
        </w:rPr>
        <w:t xml:space="preserve"> time frequency </w:t>
      </w:r>
      <w:proofErr w:type="gramStart"/>
      <w:r>
        <w:rPr>
          <w:sz w:val="24"/>
          <w:szCs w:val="24"/>
        </w:rPr>
        <w:t>wavelet based</w:t>
      </w:r>
      <w:proofErr w:type="gramEnd"/>
      <w:r>
        <w:rPr>
          <w:sz w:val="24"/>
          <w:szCs w:val="24"/>
        </w:rPr>
        <w:t xml:space="preserve"> feature extraction) and </w:t>
      </w:r>
      <w:r w:rsidRPr="00394804">
        <w:rPr>
          <w:b/>
          <w:bCs/>
          <w:sz w:val="24"/>
          <w:szCs w:val="24"/>
          <w:u w:val="single"/>
        </w:rPr>
        <w:t>Bi-LSTM + Attention Mechanism</w:t>
      </w:r>
      <w:r w:rsidR="00B122C7">
        <w:rPr>
          <w:b/>
          <w:bCs/>
          <w:sz w:val="24"/>
          <w:szCs w:val="24"/>
          <w:u w:val="single"/>
        </w:rPr>
        <w:t xml:space="preserve"> i.e. bi-directional Long Short Term Memory</w:t>
      </w:r>
      <w:r w:rsidRPr="00394804">
        <w:rPr>
          <w:sz w:val="24"/>
          <w:szCs w:val="24"/>
          <w:u w:val="single"/>
        </w:rPr>
        <w:t xml:space="preserve"> </w:t>
      </w:r>
      <w:r w:rsidR="00B122C7">
        <w:rPr>
          <w:sz w:val="24"/>
          <w:szCs w:val="24"/>
          <w:u w:val="single"/>
        </w:rPr>
        <w:t xml:space="preserve"> </w:t>
      </w:r>
      <w:r>
        <w:rPr>
          <w:sz w:val="24"/>
          <w:szCs w:val="24"/>
        </w:rPr>
        <w:t>( for raw EEG signal learning and temporal dependencies)</w:t>
      </w:r>
    </w:p>
    <w:p w14:paraId="071A42C2" w14:textId="13785EC7" w:rsidR="00394804" w:rsidRPr="00394804" w:rsidRDefault="00394804" w:rsidP="00394804">
      <w:pPr>
        <w:rPr>
          <w:sz w:val="24"/>
          <w:szCs w:val="24"/>
        </w:rPr>
      </w:pPr>
      <w:r>
        <w:rPr>
          <w:sz w:val="24"/>
          <w:szCs w:val="24"/>
        </w:rPr>
        <w:t xml:space="preserve">-Dataset used: Temple University Hospital EEG Seizure Corpus and </w:t>
      </w:r>
      <w:r w:rsidRPr="00394804">
        <w:rPr>
          <w:sz w:val="24"/>
          <w:szCs w:val="24"/>
        </w:rPr>
        <w:t>f</w:t>
      </w:r>
      <w:r w:rsidRPr="00394804">
        <w:rPr>
          <w:sz w:val="24"/>
          <w:szCs w:val="24"/>
        </w:rPr>
        <w:t xml:space="preserve">ocused on </w:t>
      </w:r>
      <w:r w:rsidRPr="00394804">
        <w:rPr>
          <w:b/>
          <w:bCs/>
          <w:sz w:val="24"/>
          <w:szCs w:val="24"/>
        </w:rPr>
        <w:t>5 seizure types</w:t>
      </w:r>
      <w:r w:rsidRPr="00394804">
        <w:rPr>
          <w:sz w:val="24"/>
          <w:szCs w:val="24"/>
        </w:rPr>
        <w:t>:</w:t>
      </w:r>
    </w:p>
    <w:p w14:paraId="157FCF3E" w14:textId="6EF6B5CC" w:rsidR="00394804" w:rsidRPr="00394804" w:rsidRDefault="00394804" w:rsidP="00394804">
      <w:pPr>
        <w:numPr>
          <w:ilvl w:val="0"/>
          <w:numId w:val="8"/>
        </w:numPr>
        <w:rPr>
          <w:sz w:val="24"/>
          <w:szCs w:val="24"/>
        </w:rPr>
      </w:pPr>
      <w:r w:rsidRPr="00394804">
        <w:rPr>
          <w:sz w:val="24"/>
          <w:szCs w:val="24"/>
          <w:highlight w:val="yellow"/>
        </w:rPr>
        <w:t>Absence (ABZ)</w:t>
      </w:r>
      <w:r w:rsidR="00CD5CC5">
        <w:rPr>
          <w:sz w:val="24"/>
          <w:szCs w:val="24"/>
        </w:rPr>
        <w:t xml:space="preserve"> -&gt; 3 Hz-Spike and wave discharge for 10-20 seconds, causes sudden lapse in </w:t>
      </w:r>
      <w:proofErr w:type="spellStart"/>
      <w:r w:rsidR="00CD5CC5">
        <w:rPr>
          <w:sz w:val="24"/>
          <w:szCs w:val="24"/>
        </w:rPr>
        <w:t>consiouness</w:t>
      </w:r>
      <w:proofErr w:type="spellEnd"/>
      <w:r w:rsidR="00CD5CC5">
        <w:rPr>
          <w:sz w:val="24"/>
          <w:szCs w:val="24"/>
        </w:rPr>
        <w:t>, can be mistaken for daydreaming</w:t>
      </w:r>
    </w:p>
    <w:p w14:paraId="633E2AEE" w14:textId="75A554A9" w:rsidR="00394804" w:rsidRPr="00394804" w:rsidRDefault="00394804" w:rsidP="00394804">
      <w:pPr>
        <w:numPr>
          <w:ilvl w:val="0"/>
          <w:numId w:val="8"/>
        </w:numPr>
        <w:rPr>
          <w:sz w:val="24"/>
          <w:szCs w:val="24"/>
        </w:rPr>
      </w:pPr>
      <w:r w:rsidRPr="00394804">
        <w:rPr>
          <w:sz w:val="24"/>
          <w:szCs w:val="24"/>
          <w:highlight w:val="yellow"/>
        </w:rPr>
        <w:t>Complex Partial (CPZ)</w:t>
      </w:r>
      <w:r w:rsidR="00CD5CC5">
        <w:rPr>
          <w:sz w:val="24"/>
          <w:szCs w:val="24"/>
        </w:rPr>
        <w:t xml:space="preserve"> -&gt; Origin- Temporal or frontal lobe (focal onset), causes rhythmic spikes resulting in automatisms like lip smacking or gestures</w:t>
      </w:r>
    </w:p>
    <w:p w14:paraId="6301C925" w14:textId="06FC77EE" w:rsidR="00394804" w:rsidRPr="00394804" w:rsidRDefault="00394804" w:rsidP="00394804">
      <w:pPr>
        <w:numPr>
          <w:ilvl w:val="0"/>
          <w:numId w:val="8"/>
        </w:numPr>
        <w:rPr>
          <w:sz w:val="24"/>
          <w:szCs w:val="24"/>
        </w:rPr>
      </w:pPr>
      <w:r w:rsidRPr="00394804">
        <w:rPr>
          <w:sz w:val="24"/>
          <w:szCs w:val="24"/>
          <w:highlight w:val="yellow"/>
        </w:rPr>
        <w:t>Simple Partial (SPZ</w:t>
      </w:r>
      <w:r w:rsidRPr="00394804">
        <w:rPr>
          <w:sz w:val="24"/>
          <w:szCs w:val="24"/>
        </w:rPr>
        <w:t>)</w:t>
      </w:r>
      <w:r w:rsidR="00CD5CC5">
        <w:rPr>
          <w:sz w:val="24"/>
          <w:szCs w:val="24"/>
        </w:rPr>
        <w:t xml:space="preserve"> -&gt; Focal origin but does not cause loss of consciousness, causes sensory changes and déjà vu feeling. Pattern is Focal spikes or sharp waves of low amplitude.</w:t>
      </w:r>
    </w:p>
    <w:p w14:paraId="568E84BB" w14:textId="6DEC0717" w:rsidR="00394804" w:rsidRPr="00394804" w:rsidRDefault="00394804" w:rsidP="00394804">
      <w:pPr>
        <w:numPr>
          <w:ilvl w:val="0"/>
          <w:numId w:val="8"/>
        </w:numPr>
        <w:rPr>
          <w:sz w:val="24"/>
          <w:szCs w:val="24"/>
        </w:rPr>
      </w:pPr>
      <w:r w:rsidRPr="00394804">
        <w:rPr>
          <w:sz w:val="24"/>
          <w:szCs w:val="24"/>
          <w:highlight w:val="yellow"/>
        </w:rPr>
        <w:t>Tonic (TNZ)</w:t>
      </w:r>
      <w:r w:rsidR="00CD5CC5">
        <w:rPr>
          <w:sz w:val="24"/>
          <w:szCs w:val="24"/>
        </w:rPr>
        <w:t xml:space="preserve"> -&gt; Causes muscle stiffness during sleep. Pattern is low voltage fast activity at on-set or even generalized. Can last up to a minute</w:t>
      </w:r>
    </w:p>
    <w:p w14:paraId="3486D02D" w14:textId="748B454F" w:rsidR="00394804" w:rsidRDefault="00394804" w:rsidP="00394804">
      <w:pPr>
        <w:numPr>
          <w:ilvl w:val="0"/>
          <w:numId w:val="8"/>
        </w:numPr>
        <w:rPr>
          <w:sz w:val="24"/>
          <w:szCs w:val="24"/>
        </w:rPr>
      </w:pPr>
      <w:r w:rsidRPr="00394804">
        <w:rPr>
          <w:sz w:val="24"/>
          <w:szCs w:val="24"/>
          <w:highlight w:val="yellow"/>
        </w:rPr>
        <w:t>Tonic-</w:t>
      </w:r>
      <w:proofErr w:type="spellStart"/>
      <w:r w:rsidRPr="00394804">
        <w:rPr>
          <w:sz w:val="24"/>
          <w:szCs w:val="24"/>
          <w:highlight w:val="yellow"/>
        </w:rPr>
        <w:t>Clonic</w:t>
      </w:r>
      <w:proofErr w:type="spellEnd"/>
      <w:r w:rsidRPr="00394804">
        <w:rPr>
          <w:sz w:val="24"/>
          <w:szCs w:val="24"/>
          <w:highlight w:val="yellow"/>
        </w:rPr>
        <w:t xml:space="preserve"> (TCZ</w:t>
      </w:r>
      <w:r w:rsidRPr="00394804">
        <w:rPr>
          <w:sz w:val="24"/>
          <w:szCs w:val="24"/>
        </w:rPr>
        <w:t>)</w:t>
      </w:r>
      <w:r w:rsidR="00CD5CC5">
        <w:rPr>
          <w:sz w:val="24"/>
          <w:szCs w:val="24"/>
        </w:rPr>
        <w:t xml:space="preserve">-&gt; Causes stiffness followed by jerking. Results in sudden generalized high-frequency spikes </w:t>
      </w:r>
      <w:proofErr w:type="gramStart"/>
      <w:r w:rsidR="00CD5CC5">
        <w:rPr>
          <w:sz w:val="24"/>
          <w:szCs w:val="24"/>
        </w:rPr>
        <w:t>( called</w:t>
      </w:r>
      <w:proofErr w:type="gramEnd"/>
      <w:r w:rsidR="00CD5CC5">
        <w:rPr>
          <w:sz w:val="24"/>
          <w:szCs w:val="24"/>
        </w:rPr>
        <w:t xml:space="preserve"> as postictal suppression)</w:t>
      </w:r>
    </w:p>
    <w:p w14:paraId="2D8493D8" w14:textId="17BA458B" w:rsidR="00394804" w:rsidRPr="00CD5CC5" w:rsidRDefault="00394804" w:rsidP="00394804">
      <w:pPr>
        <w:rPr>
          <w:b/>
          <w:bCs/>
          <w:sz w:val="24"/>
          <w:szCs w:val="24"/>
          <w:u w:val="single"/>
        </w:rPr>
      </w:pPr>
      <w:r>
        <w:rPr>
          <w:sz w:val="24"/>
          <w:szCs w:val="24"/>
        </w:rPr>
        <w:t>-</w:t>
      </w:r>
      <w:r w:rsidRPr="00CD5CC5">
        <w:rPr>
          <w:b/>
          <w:bCs/>
          <w:sz w:val="24"/>
          <w:szCs w:val="24"/>
          <w:u w:val="single"/>
        </w:rPr>
        <w:t xml:space="preserve">For CNN, they performed following statistical features- Absolute Mean, Standard deviation, power, </w:t>
      </w:r>
      <w:proofErr w:type="gramStart"/>
      <w:r w:rsidRPr="00CD5CC5">
        <w:rPr>
          <w:b/>
          <w:bCs/>
          <w:sz w:val="24"/>
          <w:szCs w:val="24"/>
          <w:u w:val="single"/>
        </w:rPr>
        <w:t>kurtosis</w:t>
      </w:r>
      <w:proofErr w:type="gramEnd"/>
      <w:r w:rsidRPr="00CD5CC5">
        <w:rPr>
          <w:b/>
          <w:bCs/>
          <w:sz w:val="24"/>
          <w:szCs w:val="24"/>
          <w:u w:val="single"/>
        </w:rPr>
        <w:t xml:space="preserve"> and skewness and for Bi-LSTM, they fed raw EEG segments directly to Bi-LSTM and used Attention Mechanism for highlighting important time-steps.</w:t>
      </w:r>
    </w:p>
    <w:p w14:paraId="130869B5" w14:textId="3CC860D7" w:rsidR="00394804" w:rsidRDefault="00394804" w:rsidP="00394804">
      <w:pPr>
        <w:rPr>
          <w:sz w:val="24"/>
          <w:szCs w:val="24"/>
        </w:rPr>
      </w:pPr>
      <w:r>
        <w:rPr>
          <w:sz w:val="24"/>
          <w:szCs w:val="24"/>
        </w:rPr>
        <w:t xml:space="preserve">-They received F1 Score of 98% for Seizure-wise 5-fold CV and 88% accuracy for </w:t>
      </w:r>
      <w:proofErr w:type="gramStart"/>
      <w:r>
        <w:rPr>
          <w:sz w:val="24"/>
          <w:szCs w:val="24"/>
        </w:rPr>
        <w:t>Patient</w:t>
      </w:r>
      <w:proofErr w:type="gramEnd"/>
      <w:r>
        <w:rPr>
          <w:sz w:val="24"/>
          <w:szCs w:val="24"/>
        </w:rPr>
        <w:t xml:space="preserve">-wise </w:t>
      </w:r>
      <w:proofErr w:type="gramStart"/>
      <w:r>
        <w:rPr>
          <w:sz w:val="24"/>
          <w:szCs w:val="24"/>
        </w:rPr>
        <w:t>3 fold</w:t>
      </w:r>
      <w:proofErr w:type="gramEnd"/>
      <w:r>
        <w:rPr>
          <w:sz w:val="24"/>
          <w:szCs w:val="24"/>
        </w:rPr>
        <w:t xml:space="preserve"> CV.</w:t>
      </w:r>
    </w:p>
    <w:p w14:paraId="4281A188" w14:textId="3FE5E99B" w:rsidR="00394804" w:rsidRDefault="00394804" w:rsidP="00394804">
      <w:pPr>
        <w:rPr>
          <w:sz w:val="24"/>
          <w:szCs w:val="24"/>
        </w:rPr>
      </w:pPr>
      <w:r>
        <w:rPr>
          <w:sz w:val="24"/>
          <w:szCs w:val="24"/>
        </w:rPr>
        <w:t>-What we can do:</w:t>
      </w:r>
    </w:p>
    <w:p w14:paraId="1010CB1A" w14:textId="7082F97C" w:rsidR="00394804" w:rsidRDefault="00394804" w:rsidP="00394804">
      <w:pPr>
        <w:rPr>
          <w:sz w:val="24"/>
          <w:szCs w:val="24"/>
        </w:rPr>
      </w:pPr>
      <w:r>
        <w:rPr>
          <w:sz w:val="24"/>
          <w:szCs w:val="24"/>
        </w:rPr>
        <w:t>1)Train the model using Dual-inputs (raw + handcrafted) for better performance and generalization</w:t>
      </w:r>
    </w:p>
    <w:p w14:paraId="71923673" w14:textId="321C1114" w:rsidR="00394804" w:rsidRDefault="00394804" w:rsidP="00394804">
      <w:pPr>
        <w:rPr>
          <w:sz w:val="24"/>
          <w:szCs w:val="24"/>
        </w:rPr>
      </w:pPr>
      <w:r>
        <w:rPr>
          <w:sz w:val="24"/>
          <w:szCs w:val="24"/>
        </w:rPr>
        <w:t>2) Use wavelet features for capturing spike patterns in EEG</w:t>
      </w:r>
    </w:p>
    <w:p w14:paraId="09F5479B" w14:textId="24B33496" w:rsidR="00394804" w:rsidRDefault="00394804" w:rsidP="00394804">
      <w:pPr>
        <w:rPr>
          <w:sz w:val="24"/>
          <w:szCs w:val="24"/>
        </w:rPr>
      </w:pPr>
      <w:r>
        <w:rPr>
          <w:sz w:val="24"/>
          <w:szCs w:val="24"/>
        </w:rPr>
        <w:lastRenderedPageBreak/>
        <w:t xml:space="preserve">3) Use attention mechanism </w:t>
      </w:r>
      <w:proofErr w:type="gramStart"/>
      <w:r w:rsidR="00B122C7">
        <w:rPr>
          <w:sz w:val="24"/>
          <w:szCs w:val="24"/>
        </w:rPr>
        <w:t>( it</w:t>
      </w:r>
      <w:proofErr w:type="gramEnd"/>
      <w:r w:rsidR="00B122C7">
        <w:rPr>
          <w:sz w:val="24"/>
          <w:szCs w:val="24"/>
        </w:rPr>
        <w:t xml:space="preserve"> helps Bi-LSTM to detect subtle seizure features when classes have less data)</w:t>
      </w:r>
    </w:p>
    <w:p w14:paraId="1CEF840A" w14:textId="1CA9B280" w:rsidR="00B122C7" w:rsidRDefault="00B122C7" w:rsidP="00394804">
      <w:pPr>
        <w:rPr>
          <w:sz w:val="24"/>
          <w:szCs w:val="24"/>
        </w:rPr>
      </w:pPr>
      <w:r>
        <w:rPr>
          <w:sz w:val="24"/>
          <w:szCs w:val="24"/>
        </w:rPr>
        <w:t>4) Perform separate Seizure-wise and Patient-wise model training</w:t>
      </w:r>
    </w:p>
    <w:p w14:paraId="2B523692" w14:textId="77777777" w:rsidR="00573AF7" w:rsidRDefault="00573AF7" w:rsidP="00394804">
      <w:pPr>
        <w:rPr>
          <w:sz w:val="24"/>
          <w:szCs w:val="24"/>
        </w:rPr>
      </w:pPr>
    </w:p>
    <w:p w14:paraId="1A012D62" w14:textId="7E4455D6" w:rsidR="00573AF7" w:rsidRDefault="00573AF7" w:rsidP="00394804">
      <w:pPr>
        <w:rPr>
          <w:sz w:val="24"/>
          <w:szCs w:val="24"/>
        </w:rPr>
      </w:pPr>
      <w:r w:rsidRPr="00573AF7">
        <w:rPr>
          <w:sz w:val="24"/>
          <w:szCs w:val="24"/>
          <w:highlight w:val="yellow"/>
        </w:rPr>
        <w:t>Our next plans according to research so far:</w:t>
      </w:r>
    </w:p>
    <w:p w14:paraId="76D502F6" w14:textId="77777777" w:rsidR="00573AF7" w:rsidRPr="00573AF7" w:rsidRDefault="00573AF7" w:rsidP="00573AF7">
      <w:pPr>
        <w:rPr>
          <w:b/>
          <w:bCs/>
          <w:color w:val="EE0000"/>
          <w:sz w:val="28"/>
          <w:szCs w:val="28"/>
        </w:rPr>
      </w:pPr>
      <w:r w:rsidRPr="00573AF7">
        <w:rPr>
          <w:b/>
          <w:bCs/>
          <w:color w:val="EE0000"/>
          <w:sz w:val="28"/>
          <w:szCs w:val="28"/>
        </w:rPr>
        <w:t>A. Classical Machine Learning Models</w:t>
      </w:r>
    </w:p>
    <w:p w14:paraId="183D3A26" w14:textId="47083EF7" w:rsidR="00573AF7" w:rsidRDefault="00573AF7" w:rsidP="00573AF7">
      <w:pPr>
        <w:rPr>
          <w:sz w:val="24"/>
          <w:szCs w:val="24"/>
        </w:rPr>
      </w:pPr>
      <w:r>
        <w:rPr>
          <w:sz w:val="24"/>
          <w:szCs w:val="24"/>
        </w:rPr>
        <w:t xml:space="preserve">We will establish strong baseline with the handcrafted features like </w:t>
      </w:r>
      <w:r w:rsidRPr="00CD5CC5">
        <w:rPr>
          <w:b/>
          <w:bCs/>
          <w:sz w:val="24"/>
          <w:szCs w:val="24"/>
          <w:u w:val="single"/>
        </w:rPr>
        <w:t xml:space="preserve">Absolute Mean, Standard deviation, power, </w:t>
      </w:r>
      <w:proofErr w:type="gramStart"/>
      <w:r w:rsidRPr="00CD5CC5">
        <w:rPr>
          <w:b/>
          <w:bCs/>
          <w:sz w:val="24"/>
          <w:szCs w:val="24"/>
          <w:u w:val="single"/>
        </w:rPr>
        <w:t>kurtosis</w:t>
      </w:r>
      <w:proofErr w:type="gramEnd"/>
      <w:r w:rsidRPr="00CD5CC5">
        <w:rPr>
          <w:b/>
          <w:bCs/>
          <w:sz w:val="24"/>
          <w:szCs w:val="24"/>
          <w:u w:val="single"/>
        </w:rPr>
        <w:t xml:space="preserve"> and skewness</w:t>
      </w:r>
    </w:p>
    <w:p w14:paraId="7078F133" w14:textId="77777777" w:rsidR="00573AF7" w:rsidRPr="00573AF7" w:rsidRDefault="00573AF7" w:rsidP="00573AF7">
      <w:pPr>
        <w:numPr>
          <w:ilvl w:val="0"/>
          <w:numId w:val="9"/>
        </w:numPr>
        <w:rPr>
          <w:sz w:val="24"/>
          <w:szCs w:val="24"/>
        </w:rPr>
      </w:pPr>
      <w:r w:rsidRPr="00573AF7">
        <w:rPr>
          <w:b/>
          <w:bCs/>
          <w:sz w:val="24"/>
          <w:szCs w:val="24"/>
        </w:rPr>
        <w:t>Logistic Regression</w:t>
      </w:r>
    </w:p>
    <w:p w14:paraId="6ACA2D75" w14:textId="77777777" w:rsidR="00573AF7" w:rsidRPr="00573AF7" w:rsidRDefault="00573AF7" w:rsidP="00573AF7">
      <w:pPr>
        <w:numPr>
          <w:ilvl w:val="0"/>
          <w:numId w:val="9"/>
        </w:numPr>
        <w:rPr>
          <w:sz w:val="24"/>
          <w:szCs w:val="24"/>
        </w:rPr>
      </w:pPr>
      <w:r w:rsidRPr="00573AF7">
        <w:rPr>
          <w:b/>
          <w:bCs/>
          <w:sz w:val="24"/>
          <w:szCs w:val="24"/>
        </w:rPr>
        <w:t>Support Vector Machine (SVM)</w:t>
      </w:r>
    </w:p>
    <w:p w14:paraId="693ECC20" w14:textId="77777777" w:rsidR="00573AF7" w:rsidRPr="00573AF7" w:rsidRDefault="00573AF7" w:rsidP="00573AF7">
      <w:pPr>
        <w:numPr>
          <w:ilvl w:val="0"/>
          <w:numId w:val="9"/>
        </w:numPr>
        <w:rPr>
          <w:sz w:val="24"/>
          <w:szCs w:val="24"/>
        </w:rPr>
      </w:pPr>
      <w:r w:rsidRPr="00573AF7">
        <w:rPr>
          <w:b/>
          <w:bCs/>
          <w:sz w:val="24"/>
          <w:szCs w:val="24"/>
        </w:rPr>
        <w:t>Random Forest</w:t>
      </w:r>
    </w:p>
    <w:p w14:paraId="2929D3C0" w14:textId="77777777" w:rsidR="00573AF7" w:rsidRPr="00573AF7" w:rsidRDefault="00573AF7" w:rsidP="00573AF7">
      <w:pPr>
        <w:numPr>
          <w:ilvl w:val="0"/>
          <w:numId w:val="9"/>
        </w:numPr>
        <w:rPr>
          <w:sz w:val="24"/>
          <w:szCs w:val="24"/>
        </w:rPr>
      </w:pPr>
      <w:r w:rsidRPr="00573AF7">
        <w:rPr>
          <w:b/>
          <w:bCs/>
          <w:sz w:val="24"/>
          <w:szCs w:val="24"/>
        </w:rPr>
        <w:t xml:space="preserve">K-Nearest </w:t>
      </w:r>
      <w:proofErr w:type="spellStart"/>
      <w:r w:rsidRPr="00573AF7">
        <w:rPr>
          <w:b/>
          <w:bCs/>
          <w:sz w:val="24"/>
          <w:szCs w:val="24"/>
        </w:rPr>
        <w:t>Neighbors</w:t>
      </w:r>
      <w:proofErr w:type="spellEnd"/>
      <w:r w:rsidRPr="00573AF7">
        <w:rPr>
          <w:b/>
          <w:bCs/>
          <w:sz w:val="24"/>
          <w:szCs w:val="24"/>
        </w:rPr>
        <w:t xml:space="preserve"> (KNN)</w:t>
      </w:r>
    </w:p>
    <w:p w14:paraId="44AD2459" w14:textId="22646525" w:rsidR="00573AF7" w:rsidRPr="00573AF7" w:rsidRDefault="00573AF7" w:rsidP="00573AF7">
      <w:pPr>
        <w:numPr>
          <w:ilvl w:val="0"/>
          <w:numId w:val="9"/>
        </w:numPr>
        <w:rPr>
          <w:sz w:val="24"/>
          <w:szCs w:val="24"/>
        </w:rPr>
      </w:pPr>
      <w:proofErr w:type="spellStart"/>
      <w:r w:rsidRPr="00573AF7">
        <w:rPr>
          <w:b/>
          <w:bCs/>
          <w:sz w:val="24"/>
          <w:szCs w:val="24"/>
        </w:rPr>
        <w:t>XGBoost</w:t>
      </w:r>
      <w:proofErr w:type="spellEnd"/>
      <w:r w:rsidRPr="00573AF7">
        <w:rPr>
          <w:b/>
          <w:bCs/>
          <w:sz w:val="24"/>
          <w:szCs w:val="24"/>
        </w:rPr>
        <w:t xml:space="preserve"> </w:t>
      </w:r>
    </w:p>
    <w:p w14:paraId="41583BA1" w14:textId="019A91B2" w:rsidR="00573AF7" w:rsidRPr="00573AF7" w:rsidRDefault="00573AF7" w:rsidP="00573AF7">
      <w:pPr>
        <w:rPr>
          <w:b/>
          <w:bCs/>
          <w:color w:val="EE0000"/>
          <w:sz w:val="28"/>
          <w:szCs w:val="28"/>
        </w:rPr>
      </w:pPr>
      <w:r w:rsidRPr="00573AF7">
        <w:rPr>
          <w:b/>
          <w:bCs/>
          <w:color w:val="EE0000"/>
          <w:sz w:val="28"/>
          <w:szCs w:val="28"/>
        </w:rPr>
        <w:t xml:space="preserve"> B. Deep Learning Models</w:t>
      </w:r>
    </w:p>
    <w:p w14:paraId="70F46C66" w14:textId="7C0EE9E4" w:rsidR="00573AF7" w:rsidRPr="00573AF7" w:rsidRDefault="00573AF7" w:rsidP="00573AF7">
      <w:pPr>
        <w:rPr>
          <w:sz w:val="24"/>
          <w:szCs w:val="24"/>
        </w:rPr>
      </w:pPr>
      <w:r>
        <w:rPr>
          <w:sz w:val="24"/>
          <w:szCs w:val="24"/>
        </w:rPr>
        <w:t>We will u</w:t>
      </w:r>
      <w:r w:rsidRPr="00573AF7">
        <w:rPr>
          <w:sz w:val="24"/>
          <w:szCs w:val="24"/>
        </w:rPr>
        <w:t>se raw EEG segments (512×23) directly as input:</w:t>
      </w:r>
    </w:p>
    <w:p w14:paraId="6BEF67E2" w14:textId="77777777" w:rsidR="00573AF7" w:rsidRPr="00573AF7" w:rsidRDefault="00573AF7" w:rsidP="00573AF7">
      <w:pPr>
        <w:numPr>
          <w:ilvl w:val="0"/>
          <w:numId w:val="10"/>
        </w:numPr>
        <w:rPr>
          <w:sz w:val="24"/>
          <w:szCs w:val="24"/>
        </w:rPr>
      </w:pPr>
      <w:r w:rsidRPr="00573AF7">
        <w:rPr>
          <w:b/>
          <w:bCs/>
          <w:sz w:val="24"/>
          <w:szCs w:val="24"/>
        </w:rPr>
        <w:t>1D Convolutional Neural Network (CNN)</w:t>
      </w:r>
    </w:p>
    <w:p w14:paraId="5A71396B" w14:textId="77777777" w:rsidR="00573AF7" w:rsidRPr="00573AF7" w:rsidRDefault="00573AF7" w:rsidP="00573AF7">
      <w:pPr>
        <w:numPr>
          <w:ilvl w:val="0"/>
          <w:numId w:val="10"/>
        </w:numPr>
        <w:rPr>
          <w:sz w:val="24"/>
          <w:szCs w:val="24"/>
        </w:rPr>
      </w:pPr>
      <w:r w:rsidRPr="00573AF7">
        <w:rPr>
          <w:b/>
          <w:bCs/>
          <w:sz w:val="24"/>
          <w:szCs w:val="24"/>
        </w:rPr>
        <w:t>Bidirectional LSTM (Bi-LSTM)</w:t>
      </w:r>
    </w:p>
    <w:p w14:paraId="44B4A280" w14:textId="77777777" w:rsidR="00573AF7" w:rsidRPr="00573AF7" w:rsidRDefault="00573AF7" w:rsidP="00573AF7">
      <w:pPr>
        <w:numPr>
          <w:ilvl w:val="0"/>
          <w:numId w:val="10"/>
        </w:numPr>
        <w:rPr>
          <w:sz w:val="24"/>
          <w:szCs w:val="24"/>
        </w:rPr>
      </w:pPr>
      <w:r w:rsidRPr="00573AF7">
        <w:rPr>
          <w:b/>
          <w:bCs/>
          <w:sz w:val="24"/>
          <w:szCs w:val="24"/>
        </w:rPr>
        <w:t>CNN + LSTM Hybrid</w:t>
      </w:r>
    </w:p>
    <w:p w14:paraId="60CAE02A" w14:textId="6AE080CF" w:rsidR="00573AF7" w:rsidRPr="00573AF7" w:rsidRDefault="00573AF7" w:rsidP="00573AF7">
      <w:pPr>
        <w:numPr>
          <w:ilvl w:val="0"/>
          <w:numId w:val="10"/>
        </w:numPr>
        <w:rPr>
          <w:sz w:val="24"/>
          <w:szCs w:val="24"/>
        </w:rPr>
      </w:pPr>
      <w:r w:rsidRPr="00573AF7">
        <w:rPr>
          <w:b/>
          <w:bCs/>
          <w:sz w:val="24"/>
          <w:szCs w:val="24"/>
        </w:rPr>
        <w:t>MP-</w:t>
      </w:r>
      <w:proofErr w:type="spellStart"/>
      <w:r w:rsidRPr="00573AF7">
        <w:rPr>
          <w:b/>
          <w:bCs/>
          <w:sz w:val="24"/>
          <w:szCs w:val="24"/>
        </w:rPr>
        <w:t>SeizNet</w:t>
      </w:r>
      <w:proofErr w:type="spellEnd"/>
      <w:r w:rsidRPr="00573AF7">
        <w:rPr>
          <w:b/>
          <w:bCs/>
          <w:sz w:val="24"/>
          <w:szCs w:val="24"/>
        </w:rPr>
        <w:t xml:space="preserve"> (CNN + Bi-LSTM + Attention)</w:t>
      </w:r>
      <w:r w:rsidRPr="00573AF7">
        <w:rPr>
          <w:sz w:val="24"/>
          <w:szCs w:val="24"/>
        </w:rPr>
        <w:t xml:space="preserve"> — </w:t>
      </w:r>
      <w:r>
        <w:rPr>
          <w:sz w:val="24"/>
          <w:szCs w:val="24"/>
        </w:rPr>
        <w:t xml:space="preserve">this can be used via reference to </w:t>
      </w:r>
      <w:proofErr w:type="spellStart"/>
      <w:r>
        <w:rPr>
          <w:sz w:val="24"/>
          <w:szCs w:val="24"/>
        </w:rPr>
        <w:t>prev</w:t>
      </w:r>
      <w:proofErr w:type="spellEnd"/>
      <w:r>
        <w:rPr>
          <w:sz w:val="24"/>
          <w:szCs w:val="24"/>
        </w:rPr>
        <w:t xml:space="preserve"> research paper (refer </w:t>
      </w:r>
      <w:proofErr w:type="spellStart"/>
      <w:r>
        <w:rPr>
          <w:sz w:val="24"/>
          <w:szCs w:val="24"/>
        </w:rPr>
        <w:t>prev</w:t>
      </w:r>
      <w:proofErr w:type="spellEnd"/>
      <w:r>
        <w:rPr>
          <w:sz w:val="24"/>
          <w:szCs w:val="24"/>
        </w:rPr>
        <w:t xml:space="preserve"> page)</w:t>
      </w:r>
    </w:p>
    <w:p w14:paraId="32297F5B" w14:textId="1027F06F" w:rsidR="00573AF7" w:rsidRPr="00573AF7" w:rsidRDefault="00573AF7" w:rsidP="00573AF7">
      <w:pPr>
        <w:ind w:left="720"/>
        <w:rPr>
          <w:sz w:val="24"/>
          <w:szCs w:val="24"/>
        </w:rPr>
      </w:pPr>
    </w:p>
    <w:p w14:paraId="7D07896A" w14:textId="5FAC7E9E" w:rsidR="00573AF7" w:rsidRPr="00573AF7" w:rsidRDefault="00573AF7" w:rsidP="00573AF7">
      <w:pPr>
        <w:rPr>
          <w:b/>
          <w:bCs/>
          <w:color w:val="EE0000"/>
          <w:sz w:val="28"/>
          <w:szCs w:val="28"/>
        </w:rPr>
      </w:pPr>
      <w:r w:rsidRPr="00573AF7">
        <w:rPr>
          <w:rFonts w:ascii="Segoe UI Emoji" w:hAnsi="Segoe UI Emoji" w:cs="Segoe UI Emoji"/>
          <w:b/>
          <w:bCs/>
          <w:color w:val="EE0000"/>
          <w:sz w:val="28"/>
          <w:szCs w:val="28"/>
        </w:rPr>
        <w:t>C.</w:t>
      </w:r>
      <w:r w:rsidRPr="00573AF7">
        <w:rPr>
          <w:b/>
          <w:bCs/>
          <w:color w:val="EE0000"/>
          <w:sz w:val="28"/>
          <w:szCs w:val="28"/>
        </w:rPr>
        <w:t xml:space="preserve"> Evaluation Metrics for All Models:</w:t>
      </w:r>
    </w:p>
    <w:p w14:paraId="252FB307" w14:textId="77777777" w:rsidR="00573AF7" w:rsidRPr="00573AF7" w:rsidRDefault="00573AF7" w:rsidP="00573AF7">
      <w:pPr>
        <w:numPr>
          <w:ilvl w:val="0"/>
          <w:numId w:val="11"/>
        </w:numPr>
        <w:rPr>
          <w:sz w:val="24"/>
          <w:szCs w:val="24"/>
        </w:rPr>
      </w:pPr>
      <w:r w:rsidRPr="00573AF7">
        <w:rPr>
          <w:sz w:val="24"/>
          <w:szCs w:val="24"/>
        </w:rPr>
        <w:t>Accuracy</w:t>
      </w:r>
    </w:p>
    <w:p w14:paraId="31F3CF69" w14:textId="77777777" w:rsidR="00573AF7" w:rsidRPr="00573AF7" w:rsidRDefault="00573AF7" w:rsidP="00573AF7">
      <w:pPr>
        <w:numPr>
          <w:ilvl w:val="0"/>
          <w:numId w:val="11"/>
        </w:numPr>
        <w:rPr>
          <w:sz w:val="24"/>
          <w:szCs w:val="24"/>
        </w:rPr>
      </w:pPr>
      <w:r w:rsidRPr="00573AF7">
        <w:rPr>
          <w:sz w:val="24"/>
          <w:szCs w:val="24"/>
        </w:rPr>
        <w:t>F1 Score</w:t>
      </w:r>
    </w:p>
    <w:p w14:paraId="7168CE00" w14:textId="77777777" w:rsidR="00573AF7" w:rsidRPr="00573AF7" w:rsidRDefault="00573AF7" w:rsidP="00573AF7">
      <w:pPr>
        <w:numPr>
          <w:ilvl w:val="0"/>
          <w:numId w:val="11"/>
        </w:numPr>
        <w:rPr>
          <w:sz w:val="24"/>
          <w:szCs w:val="24"/>
        </w:rPr>
      </w:pPr>
      <w:r w:rsidRPr="00573AF7">
        <w:rPr>
          <w:sz w:val="24"/>
          <w:szCs w:val="24"/>
        </w:rPr>
        <w:t>Matthews Correlation Coefficient (MCC)</w:t>
      </w:r>
    </w:p>
    <w:p w14:paraId="5CB3D48D" w14:textId="77777777" w:rsidR="00573AF7" w:rsidRPr="00573AF7" w:rsidRDefault="00573AF7" w:rsidP="00573AF7">
      <w:pPr>
        <w:numPr>
          <w:ilvl w:val="0"/>
          <w:numId w:val="11"/>
        </w:numPr>
        <w:rPr>
          <w:sz w:val="24"/>
          <w:szCs w:val="24"/>
        </w:rPr>
      </w:pPr>
      <w:r w:rsidRPr="00573AF7">
        <w:rPr>
          <w:sz w:val="24"/>
          <w:szCs w:val="24"/>
        </w:rPr>
        <w:t>Confusion Matrix</w:t>
      </w:r>
    </w:p>
    <w:p w14:paraId="2947E4A6" w14:textId="77777777" w:rsidR="00573AF7" w:rsidRPr="00394804" w:rsidRDefault="00573AF7" w:rsidP="00394804">
      <w:pPr>
        <w:rPr>
          <w:sz w:val="24"/>
          <w:szCs w:val="24"/>
        </w:rPr>
      </w:pPr>
    </w:p>
    <w:p w14:paraId="0B5DDC77" w14:textId="32ED2ACF" w:rsidR="00394804" w:rsidRPr="00394804" w:rsidRDefault="00394804" w:rsidP="00394804">
      <w:pPr>
        <w:rPr>
          <w:sz w:val="24"/>
          <w:szCs w:val="24"/>
        </w:rPr>
      </w:pPr>
    </w:p>
    <w:sectPr w:rsidR="00394804" w:rsidRPr="003948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AA3A0" w14:textId="77777777" w:rsidR="00AA753C" w:rsidRDefault="00AA753C" w:rsidP="009C02A2">
      <w:pPr>
        <w:spacing w:after="0" w:line="240" w:lineRule="auto"/>
      </w:pPr>
      <w:r>
        <w:separator/>
      </w:r>
    </w:p>
  </w:endnote>
  <w:endnote w:type="continuationSeparator" w:id="0">
    <w:p w14:paraId="3F50AC2B" w14:textId="77777777" w:rsidR="00AA753C" w:rsidRDefault="00AA753C" w:rsidP="009C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32E42" w14:textId="77777777" w:rsidR="00AA753C" w:rsidRDefault="00AA753C" w:rsidP="009C02A2">
      <w:pPr>
        <w:spacing w:after="0" w:line="240" w:lineRule="auto"/>
      </w:pPr>
      <w:r>
        <w:separator/>
      </w:r>
    </w:p>
  </w:footnote>
  <w:footnote w:type="continuationSeparator" w:id="0">
    <w:p w14:paraId="392FD7FA" w14:textId="77777777" w:rsidR="00AA753C" w:rsidRDefault="00AA753C" w:rsidP="009C0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0DF"/>
    <w:multiLevelType w:val="multilevel"/>
    <w:tmpl w:val="A300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00078"/>
    <w:multiLevelType w:val="hybridMultilevel"/>
    <w:tmpl w:val="5316D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8651B"/>
    <w:multiLevelType w:val="multilevel"/>
    <w:tmpl w:val="E65035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425B1"/>
    <w:multiLevelType w:val="multilevel"/>
    <w:tmpl w:val="4048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F4FFC"/>
    <w:multiLevelType w:val="multilevel"/>
    <w:tmpl w:val="61E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D66BC"/>
    <w:multiLevelType w:val="multilevel"/>
    <w:tmpl w:val="FC9E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D427B"/>
    <w:multiLevelType w:val="multilevel"/>
    <w:tmpl w:val="572815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1701AB"/>
    <w:multiLevelType w:val="multilevel"/>
    <w:tmpl w:val="491A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10104"/>
    <w:multiLevelType w:val="multilevel"/>
    <w:tmpl w:val="502A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21600"/>
    <w:multiLevelType w:val="multilevel"/>
    <w:tmpl w:val="4D4E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06D06"/>
    <w:multiLevelType w:val="multilevel"/>
    <w:tmpl w:val="92B6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341942">
    <w:abstractNumId w:val="1"/>
  </w:num>
  <w:num w:numId="2" w16cid:durableId="405079205">
    <w:abstractNumId w:val="9"/>
  </w:num>
  <w:num w:numId="3" w16cid:durableId="1937786286">
    <w:abstractNumId w:val="7"/>
  </w:num>
  <w:num w:numId="4" w16cid:durableId="985739050">
    <w:abstractNumId w:val="10"/>
  </w:num>
  <w:num w:numId="5" w16cid:durableId="535851293">
    <w:abstractNumId w:val="2"/>
  </w:num>
  <w:num w:numId="6" w16cid:durableId="2098942948">
    <w:abstractNumId w:val="5"/>
  </w:num>
  <w:num w:numId="7" w16cid:durableId="1193422823">
    <w:abstractNumId w:val="0"/>
  </w:num>
  <w:num w:numId="8" w16cid:durableId="1864249534">
    <w:abstractNumId w:val="4"/>
  </w:num>
  <w:num w:numId="9" w16cid:durableId="1518343854">
    <w:abstractNumId w:val="3"/>
  </w:num>
  <w:num w:numId="10" w16cid:durableId="1462378350">
    <w:abstractNumId w:val="6"/>
  </w:num>
  <w:num w:numId="11" w16cid:durableId="1347248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88"/>
    <w:rsid w:val="000D0AA0"/>
    <w:rsid w:val="001136D6"/>
    <w:rsid w:val="00144DE0"/>
    <w:rsid w:val="00160D31"/>
    <w:rsid w:val="00310D7D"/>
    <w:rsid w:val="00394804"/>
    <w:rsid w:val="00573AF7"/>
    <w:rsid w:val="005B27CB"/>
    <w:rsid w:val="006C0708"/>
    <w:rsid w:val="006F22FF"/>
    <w:rsid w:val="0071034D"/>
    <w:rsid w:val="00716FAF"/>
    <w:rsid w:val="00720188"/>
    <w:rsid w:val="00870960"/>
    <w:rsid w:val="008A1932"/>
    <w:rsid w:val="009C02A2"/>
    <w:rsid w:val="00AA753C"/>
    <w:rsid w:val="00AB0C01"/>
    <w:rsid w:val="00AD27F1"/>
    <w:rsid w:val="00B122C7"/>
    <w:rsid w:val="00BB60D6"/>
    <w:rsid w:val="00C53078"/>
    <w:rsid w:val="00C87922"/>
    <w:rsid w:val="00CB4CC3"/>
    <w:rsid w:val="00CD5CC5"/>
    <w:rsid w:val="00DF2481"/>
    <w:rsid w:val="00E8157A"/>
    <w:rsid w:val="00F9192A"/>
    <w:rsid w:val="00FF0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0C9C"/>
  <w15:chartTrackingRefBased/>
  <w15:docId w15:val="{AA586D2F-B8B2-474C-ADD0-50F2A732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1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01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01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01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01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0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1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01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01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1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01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0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188"/>
    <w:rPr>
      <w:rFonts w:eastAsiaTheme="majorEastAsia" w:cstheme="majorBidi"/>
      <w:color w:val="272727" w:themeColor="text1" w:themeTint="D8"/>
    </w:rPr>
  </w:style>
  <w:style w:type="paragraph" w:styleId="Title">
    <w:name w:val="Title"/>
    <w:basedOn w:val="Normal"/>
    <w:next w:val="Normal"/>
    <w:link w:val="TitleChar"/>
    <w:uiPriority w:val="10"/>
    <w:qFormat/>
    <w:rsid w:val="00720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188"/>
    <w:pPr>
      <w:spacing w:before="160"/>
      <w:jc w:val="center"/>
    </w:pPr>
    <w:rPr>
      <w:i/>
      <w:iCs/>
      <w:color w:val="404040" w:themeColor="text1" w:themeTint="BF"/>
    </w:rPr>
  </w:style>
  <w:style w:type="character" w:customStyle="1" w:styleId="QuoteChar">
    <w:name w:val="Quote Char"/>
    <w:basedOn w:val="DefaultParagraphFont"/>
    <w:link w:val="Quote"/>
    <w:uiPriority w:val="29"/>
    <w:rsid w:val="00720188"/>
    <w:rPr>
      <w:i/>
      <w:iCs/>
      <w:color w:val="404040" w:themeColor="text1" w:themeTint="BF"/>
    </w:rPr>
  </w:style>
  <w:style w:type="paragraph" w:styleId="ListParagraph">
    <w:name w:val="List Paragraph"/>
    <w:basedOn w:val="Normal"/>
    <w:uiPriority w:val="34"/>
    <w:qFormat/>
    <w:rsid w:val="00720188"/>
    <w:pPr>
      <w:ind w:left="720"/>
      <w:contextualSpacing/>
    </w:pPr>
  </w:style>
  <w:style w:type="character" w:styleId="IntenseEmphasis">
    <w:name w:val="Intense Emphasis"/>
    <w:basedOn w:val="DefaultParagraphFont"/>
    <w:uiPriority w:val="21"/>
    <w:qFormat/>
    <w:rsid w:val="00720188"/>
    <w:rPr>
      <w:i/>
      <w:iCs/>
      <w:color w:val="2F5496" w:themeColor="accent1" w:themeShade="BF"/>
    </w:rPr>
  </w:style>
  <w:style w:type="paragraph" w:styleId="IntenseQuote">
    <w:name w:val="Intense Quote"/>
    <w:basedOn w:val="Normal"/>
    <w:next w:val="Normal"/>
    <w:link w:val="IntenseQuoteChar"/>
    <w:uiPriority w:val="30"/>
    <w:qFormat/>
    <w:rsid w:val="007201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0188"/>
    <w:rPr>
      <w:i/>
      <w:iCs/>
      <w:color w:val="2F5496" w:themeColor="accent1" w:themeShade="BF"/>
    </w:rPr>
  </w:style>
  <w:style w:type="character" w:styleId="IntenseReference">
    <w:name w:val="Intense Reference"/>
    <w:basedOn w:val="DefaultParagraphFont"/>
    <w:uiPriority w:val="32"/>
    <w:qFormat/>
    <w:rsid w:val="00720188"/>
    <w:rPr>
      <w:b/>
      <w:bCs/>
      <w:smallCaps/>
      <w:color w:val="2F5496" w:themeColor="accent1" w:themeShade="BF"/>
      <w:spacing w:val="5"/>
    </w:rPr>
  </w:style>
  <w:style w:type="paragraph" w:styleId="NormalWeb">
    <w:name w:val="Normal (Web)"/>
    <w:basedOn w:val="Normal"/>
    <w:uiPriority w:val="99"/>
    <w:semiHidden/>
    <w:unhideWhenUsed/>
    <w:rsid w:val="007201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0188"/>
    <w:rPr>
      <w:b/>
      <w:bCs/>
    </w:rPr>
  </w:style>
  <w:style w:type="character" w:styleId="Emphasis">
    <w:name w:val="Emphasis"/>
    <w:basedOn w:val="DefaultParagraphFont"/>
    <w:uiPriority w:val="20"/>
    <w:qFormat/>
    <w:rsid w:val="00720188"/>
    <w:rPr>
      <w:i/>
      <w:iCs/>
    </w:rPr>
  </w:style>
  <w:style w:type="character" w:styleId="Hyperlink">
    <w:name w:val="Hyperlink"/>
    <w:basedOn w:val="DefaultParagraphFont"/>
    <w:uiPriority w:val="99"/>
    <w:unhideWhenUsed/>
    <w:rsid w:val="00160D31"/>
    <w:rPr>
      <w:color w:val="0563C1" w:themeColor="hyperlink"/>
      <w:u w:val="single"/>
    </w:rPr>
  </w:style>
  <w:style w:type="character" w:styleId="UnresolvedMention">
    <w:name w:val="Unresolved Mention"/>
    <w:basedOn w:val="DefaultParagraphFont"/>
    <w:uiPriority w:val="99"/>
    <w:semiHidden/>
    <w:unhideWhenUsed/>
    <w:rsid w:val="00160D31"/>
    <w:rPr>
      <w:color w:val="605E5C"/>
      <w:shd w:val="clear" w:color="auto" w:fill="E1DFDD"/>
    </w:rPr>
  </w:style>
  <w:style w:type="paragraph" w:styleId="Header">
    <w:name w:val="header"/>
    <w:basedOn w:val="Normal"/>
    <w:link w:val="HeaderChar"/>
    <w:uiPriority w:val="99"/>
    <w:unhideWhenUsed/>
    <w:rsid w:val="009C0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2A2"/>
  </w:style>
  <w:style w:type="paragraph" w:styleId="Footer">
    <w:name w:val="footer"/>
    <w:basedOn w:val="Normal"/>
    <w:link w:val="FooterChar"/>
    <w:uiPriority w:val="99"/>
    <w:unhideWhenUsed/>
    <w:rsid w:val="009C0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88498">
      <w:bodyDiv w:val="1"/>
      <w:marLeft w:val="0"/>
      <w:marRight w:val="0"/>
      <w:marTop w:val="0"/>
      <w:marBottom w:val="0"/>
      <w:divBdr>
        <w:top w:val="none" w:sz="0" w:space="0" w:color="auto"/>
        <w:left w:val="none" w:sz="0" w:space="0" w:color="auto"/>
        <w:bottom w:val="none" w:sz="0" w:space="0" w:color="auto"/>
        <w:right w:val="none" w:sz="0" w:space="0" w:color="auto"/>
      </w:divBdr>
    </w:div>
    <w:div w:id="142041288">
      <w:bodyDiv w:val="1"/>
      <w:marLeft w:val="0"/>
      <w:marRight w:val="0"/>
      <w:marTop w:val="0"/>
      <w:marBottom w:val="0"/>
      <w:divBdr>
        <w:top w:val="none" w:sz="0" w:space="0" w:color="auto"/>
        <w:left w:val="none" w:sz="0" w:space="0" w:color="auto"/>
        <w:bottom w:val="none" w:sz="0" w:space="0" w:color="auto"/>
        <w:right w:val="none" w:sz="0" w:space="0" w:color="auto"/>
      </w:divBdr>
    </w:div>
    <w:div w:id="284585303">
      <w:bodyDiv w:val="1"/>
      <w:marLeft w:val="0"/>
      <w:marRight w:val="0"/>
      <w:marTop w:val="0"/>
      <w:marBottom w:val="0"/>
      <w:divBdr>
        <w:top w:val="none" w:sz="0" w:space="0" w:color="auto"/>
        <w:left w:val="none" w:sz="0" w:space="0" w:color="auto"/>
        <w:bottom w:val="none" w:sz="0" w:space="0" w:color="auto"/>
        <w:right w:val="none" w:sz="0" w:space="0" w:color="auto"/>
      </w:divBdr>
    </w:div>
    <w:div w:id="327443167">
      <w:bodyDiv w:val="1"/>
      <w:marLeft w:val="0"/>
      <w:marRight w:val="0"/>
      <w:marTop w:val="0"/>
      <w:marBottom w:val="0"/>
      <w:divBdr>
        <w:top w:val="none" w:sz="0" w:space="0" w:color="auto"/>
        <w:left w:val="none" w:sz="0" w:space="0" w:color="auto"/>
        <w:bottom w:val="none" w:sz="0" w:space="0" w:color="auto"/>
        <w:right w:val="none" w:sz="0" w:space="0" w:color="auto"/>
      </w:divBdr>
      <w:divsChild>
        <w:div w:id="3554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17824">
      <w:bodyDiv w:val="1"/>
      <w:marLeft w:val="0"/>
      <w:marRight w:val="0"/>
      <w:marTop w:val="0"/>
      <w:marBottom w:val="0"/>
      <w:divBdr>
        <w:top w:val="none" w:sz="0" w:space="0" w:color="auto"/>
        <w:left w:val="none" w:sz="0" w:space="0" w:color="auto"/>
        <w:bottom w:val="none" w:sz="0" w:space="0" w:color="auto"/>
        <w:right w:val="none" w:sz="0" w:space="0" w:color="auto"/>
      </w:divBdr>
    </w:div>
    <w:div w:id="528615543">
      <w:bodyDiv w:val="1"/>
      <w:marLeft w:val="0"/>
      <w:marRight w:val="0"/>
      <w:marTop w:val="0"/>
      <w:marBottom w:val="0"/>
      <w:divBdr>
        <w:top w:val="none" w:sz="0" w:space="0" w:color="auto"/>
        <w:left w:val="none" w:sz="0" w:space="0" w:color="auto"/>
        <w:bottom w:val="none" w:sz="0" w:space="0" w:color="auto"/>
        <w:right w:val="none" w:sz="0" w:space="0" w:color="auto"/>
      </w:divBdr>
    </w:div>
    <w:div w:id="787744832">
      <w:bodyDiv w:val="1"/>
      <w:marLeft w:val="0"/>
      <w:marRight w:val="0"/>
      <w:marTop w:val="0"/>
      <w:marBottom w:val="0"/>
      <w:divBdr>
        <w:top w:val="none" w:sz="0" w:space="0" w:color="auto"/>
        <w:left w:val="none" w:sz="0" w:space="0" w:color="auto"/>
        <w:bottom w:val="none" w:sz="0" w:space="0" w:color="auto"/>
        <w:right w:val="none" w:sz="0" w:space="0" w:color="auto"/>
      </w:divBdr>
    </w:div>
    <w:div w:id="927154444">
      <w:bodyDiv w:val="1"/>
      <w:marLeft w:val="0"/>
      <w:marRight w:val="0"/>
      <w:marTop w:val="0"/>
      <w:marBottom w:val="0"/>
      <w:divBdr>
        <w:top w:val="none" w:sz="0" w:space="0" w:color="auto"/>
        <w:left w:val="none" w:sz="0" w:space="0" w:color="auto"/>
        <w:bottom w:val="none" w:sz="0" w:space="0" w:color="auto"/>
        <w:right w:val="none" w:sz="0" w:space="0" w:color="auto"/>
      </w:divBdr>
    </w:div>
    <w:div w:id="1066799675">
      <w:bodyDiv w:val="1"/>
      <w:marLeft w:val="0"/>
      <w:marRight w:val="0"/>
      <w:marTop w:val="0"/>
      <w:marBottom w:val="0"/>
      <w:divBdr>
        <w:top w:val="none" w:sz="0" w:space="0" w:color="auto"/>
        <w:left w:val="none" w:sz="0" w:space="0" w:color="auto"/>
        <w:bottom w:val="none" w:sz="0" w:space="0" w:color="auto"/>
        <w:right w:val="none" w:sz="0" w:space="0" w:color="auto"/>
      </w:divBdr>
      <w:divsChild>
        <w:div w:id="190846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325907">
      <w:bodyDiv w:val="1"/>
      <w:marLeft w:val="0"/>
      <w:marRight w:val="0"/>
      <w:marTop w:val="0"/>
      <w:marBottom w:val="0"/>
      <w:divBdr>
        <w:top w:val="none" w:sz="0" w:space="0" w:color="auto"/>
        <w:left w:val="none" w:sz="0" w:space="0" w:color="auto"/>
        <w:bottom w:val="none" w:sz="0" w:space="0" w:color="auto"/>
        <w:right w:val="none" w:sz="0" w:space="0" w:color="auto"/>
      </w:divBdr>
    </w:div>
    <w:div w:id="1224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562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074671">
      <w:bodyDiv w:val="1"/>
      <w:marLeft w:val="0"/>
      <w:marRight w:val="0"/>
      <w:marTop w:val="0"/>
      <w:marBottom w:val="0"/>
      <w:divBdr>
        <w:top w:val="none" w:sz="0" w:space="0" w:color="auto"/>
        <w:left w:val="none" w:sz="0" w:space="0" w:color="auto"/>
        <w:bottom w:val="none" w:sz="0" w:space="0" w:color="auto"/>
        <w:right w:val="none" w:sz="0" w:space="0" w:color="auto"/>
      </w:divBdr>
      <w:divsChild>
        <w:div w:id="1467700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8599">
      <w:bodyDiv w:val="1"/>
      <w:marLeft w:val="0"/>
      <w:marRight w:val="0"/>
      <w:marTop w:val="0"/>
      <w:marBottom w:val="0"/>
      <w:divBdr>
        <w:top w:val="none" w:sz="0" w:space="0" w:color="auto"/>
        <w:left w:val="none" w:sz="0" w:space="0" w:color="auto"/>
        <w:bottom w:val="none" w:sz="0" w:space="0" w:color="auto"/>
        <w:right w:val="none" w:sz="0" w:space="0" w:color="auto"/>
      </w:divBdr>
    </w:div>
    <w:div w:id="1513495609">
      <w:bodyDiv w:val="1"/>
      <w:marLeft w:val="0"/>
      <w:marRight w:val="0"/>
      <w:marTop w:val="0"/>
      <w:marBottom w:val="0"/>
      <w:divBdr>
        <w:top w:val="none" w:sz="0" w:space="0" w:color="auto"/>
        <w:left w:val="none" w:sz="0" w:space="0" w:color="auto"/>
        <w:bottom w:val="none" w:sz="0" w:space="0" w:color="auto"/>
        <w:right w:val="none" w:sz="0" w:space="0" w:color="auto"/>
      </w:divBdr>
    </w:div>
    <w:div w:id="1568950649">
      <w:bodyDiv w:val="1"/>
      <w:marLeft w:val="0"/>
      <w:marRight w:val="0"/>
      <w:marTop w:val="0"/>
      <w:marBottom w:val="0"/>
      <w:divBdr>
        <w:top w:val="none" w:sz="0" w:space="0" w:color="auto"/>
        <w:left w:val="none" w:sz="0" w:space="0" w:color="auto"/>
        <w:bottom w:val="none" w:sz="0" w:space="0" w:color="auto"/>
        <w:right w:val="none" w:sz="0" w:space="0" w:color="auto"/>
      </w:divBdr>
    </w:div>
    <w:div w:id="1848447294">
      <w:bodyDiv w:val="1"/>
      <w:marLeft w:val="0"/>
      <w:marRight w:val="0"/>
      <w:marTop w:val="0"/>
      <w:marBottom w:val="0"/>
      <w:divBdr>
        <w:top w:val="none" w:sz="0" w:space="0" w:color="auto"/>
        <w:left w:val="none" w:sz="0" w:space="0" w:color="auto"/>
        <w:bottom w:val="none" w:sz="0" w:space="0" w:color="auto"/>
        <w:right w:val="none" w:sz="0" w:space="0" w:color="auto"/>
      </w:divBdr>
    </w:div>
    <w:div w:id="2024625571">
      <w:bodyDiv w:val="1"/>
      <w:marLeft w:val="0"/>
      <w:marRight w:val="0"/>
      <w:marTop w:val="0"/>
      <w:marBottom w:val="0"/>
      <w:divBdr>
        <w:top w:val="none" w:sz="0" w:space="0" w:color="auto"/>
        <w:left w:val="none" w:sz="0" w:space="0" w:color="auto"/>
        <w:bottom w:val="none" w:sz="0" w:space="0" w:color="auto"/>
        <w:right w:val="none" w:sz="0" w:space="0" w:color="auto"/>
      </w:divBdr>
      <w:divsChild>
        <w:div w:id="405954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9146">
      <w:bodyDiv w:val="1"/>
      <w:marLeft w:val="0"/>
      <w:marRight w:val="0"/>
      <w:marTop w:val="0"/>
      <w:marBottom w:val="0"/>
      <w:divBdr>
        <w:top w:val="none" w:sz="0" w:space="0" w:color="auto"/>
        <w:left w:val="none" w:sz="0" w:space="0" w:color="auto"/>
        <w:bottom w:val="none" w:sz="0" w:space="0" w:color="auto"/>
        <w:right w:val="none" w:sz="0" w:space="0" w:color="auto"/>
      </w:divBdr>
    </w:div>
    <w:div w:id="208078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2000</TotalTime>
  <Pages>6</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Gore</dc:creator>
  <cp:keywords/>
  <dc:description/>
  <cp:lastModifiedBy>Pranit Gore</cp:lastModifiedBy>
  <cp:revision>6</cp:revision>
  <dcterms:created xsi:type="dcterms:W3CDTF">2025-06-22T14:12:00Z</dcterms:created>
  <dcterms:modified xsi:type="dcterms:W3CDTF">2025-06-26T08:58:00Z</dcterms:modified>
</cp:coreProperties>
</file>