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PensionVault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API Testing Documentation</w:t>
      </w:r>
    </w:p>
    <w:p>
      <w:pPr>
        <w:pBdr>
          <w:bottom w:val="single" w:color="B8860B" w:sz="16" w:space="1"/>
        </w:pBdr>
        <w:spacing w:after="160" w:before="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5A6070"/>
          <w:sz w:val="28"/>
          <w:szCs w:val="28"/>
        </w:rPr>
        <w:t xml:space="preserve">Module-Wise Workflow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8 Modules  ·  26 Execution Steps  ·  Postman Compatible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8ECF2"/>
          <w:sz w:val="20"/>
          <w:szCs w:val="20"/>
        </w:rPr>
        <w:t xml:space="preserve">June 2026  ·  Internal Use Only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Overview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2035"/>
          <w:sz w:val="20"/>
          <w:szCs w:val="20"/>
        </w:rPr>
        <w:t xml:space="preserve">This document provides a complete, module-wise API testing guide for the PensionVault Platform. Each section corresponds to one of the 8 architectural modules defined in the PensionVault Problem Statement, and every endpoint is annotated with its required Execution Step number for sequential Postman testing.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A5A00"/>
          <w:sz w:val="20"/>
          <w:szCs w:val="20"/>
        </w:rPr>
        <w:t xml:space="preserve">⚠  Important: </w:t>
      </w:r>
      <w:r>
        <w:rPr>
          <w:rFonts w:ascii="Arial" w:cs="Arial" w:eastAsia="Arial" w:hAnsi="Arial"/>
          <w:color w:val="1A2035"/>
          <w:sz w:val="20"/>
          <w:szCs w:val="20"/>
        </w:rPr>
        <w:t xml:space="preserve">Always execute steps in the order shown by the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⚡ Step N</w:t>
      </w:r>
      <w:r>
        <w:rPr>
          <w:rFonts w:ascii="Arial" w:cs="Arial" w:eastAsia="Arial" w:hAnsi="Arial"/>
          <w:color w:val="1A2035"/>
          <w:sz w:val="20"/>
          <w:szCs w:val="20"/>
        </w:rPr>
        <w:t xml:space="preserve"> badges. Database foreign-key constraints require this sequence.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Legend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Retrieve data — no request body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Create a new resource — requires JSON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Update or approve an existing resource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Bearer token from the relevant Login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⚡ 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Postman execution order number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Execution Order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Admin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Create Employer Organization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Employers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Register Employer Person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FundAdmin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Register Member User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Enroll Member (Auto-Creates FundAccount)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Members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Employer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Submit Payroll Remittance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Remittances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Reconcile Remittance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Remittances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Investment Officer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Get Scheme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Schemes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Create Portfolio Allocation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Portfolios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Log Corpus 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Corpus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Fetch Member's Fund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Members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Credit Annual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Ledger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Member (Alice)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Submit Partial 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Claims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Approve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Claims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Disburse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Claims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Move Balance to Annuity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Annuity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Disburse Monthly Pension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Annuity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Compliance Officer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Review System 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Fetch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Mark Notification as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18"/>
                <w:szCs w:val="18"/>
              </w:rPr>
              <w:t xml:space="preserve">Mark All Notifications as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Notifications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2.1 — Identity &amp; Access Management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Authentication, RBAC, User Registration, and Audit Trails.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Admin Login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{ "email": "admin@pensionvault.com", "password": "Admin@123" 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"69320210-7912-44b4-95b0-2b5c52f248a3",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"System Administrator",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"admin@pensionvault.com",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"Admin",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"refreshToken": "XU+KlTmAAFMMkhm2cvETgva6...",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"tokenExpiry": "2026-06-22T17:22:16.8374505Z"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Register Employer Person Account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3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"John Doe",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"hr@techcorp.com",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"password": "Password123!",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"Employer",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"organisationId": "982aa022-1266-4851-9551-9f034a3bafda"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"8173db31-cebd-4837-9c0c-72cd44e3baca",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"John Doe",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"hr@techcorp.com",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"Employer",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C. FundAdmin Login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4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{ "email": "fundadmin@pensionvault.com", "password": "FundAdmin@123" 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"3dbcc581-39bc-4f91-958e-253cba46bafc",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"Fund Administrator",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"fundadmin@pensionvault.com",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"FundAdmin",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D. Register Member User Account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5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"alice@techcorp.com",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"password": "Password@123!",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"Member"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"7b632294-4f64-47a9-8f2d-16f8a15cf916",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"alice@techcorp.com",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"Member",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E. Employer Login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7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{ "email": "hr@acmetech.com", "password": "Employer@123" 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"be622caa-ab4a-4b6b-94b1-89c8b35c8562",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"Acme HR Manager",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"hr@acmetech.com",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"Employer",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F. Investment Officer Login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10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{ "email": "investment@pensionvault.com", "password": "Invest@123" 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"13d46062-778e-4618-95ce-988b326b7345",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"Investment Officer",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"investment@pensionvault.com",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"InvestmentOfficer",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G. Compliance Officer Login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22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(Public)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{ "email": "compliance@pensionvault.com", "password": "Compliance@123" 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"10cf002b-70d4-4ebe-a5de-23688996a495",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"Compliance Officer",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"email": "compliance@pensionvault.com",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"role": "Compliance",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"token": "eyJhbGci..."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H. Review System Audit Trail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/api/reports/audit-trail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23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Compliance Bearer Token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"auditId": "1499954d-b826-4d8e-a715-426f2950b72a",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"userName": "Fund Administrator",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"action": "ProcessDisbursementAnnuity",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"entityType": "Annuity",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"recordId": "bd2e3dab-9a3d-4ac8-8b75-6cdab558fc28",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"timestamp": "2026-06-22T16:57:40.9738119"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2.2 — Member Enrolment &amp; Account Management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Manages member registrations, employer linkages, and individual fund account records.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Enroll Member (Auto-Creates FundAccount)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/api/members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6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"userId": "7b632294-4f64-47a9-8f2d-16f8a15cf916",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"membershipNumber": "MEM-001",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"dateOfBirth": "1990-01-01T00:00:00Z",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"gender": "Female",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"nationalIdRef": "NAT-12345",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"employerId": "982aa022-1266-4851-9551-9f034a3bafda",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"joiningDate": "2024-01-01T00:00:00Z",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"nomineeDetails": "{\"name\":\"Bob Smith\",\"relation\":\"Spouse\",\"percent\":100}"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"memberId": "a3bf3168-b7a1-4355-8c8a-25dd58f11867",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"membershipNumber": "MEM-001",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"employerName": "TechCorp Global",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"joiningDate": "2024-01-01T00:00:00Z",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"dateOfRetirement": "2050-01-01T00:00:00Z",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Fetch Member's Fund Account Details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/api/members/{memberId}/fund-accounts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14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"accountId": "6d496f0a-c9e0-44c3-8248-b92567bb79b2",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"schemeName": "Gratuity Trust Fund",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"employeeContributionBalance": 5000.00,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"employerContributionBalance": 5000.00,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"interestAccrued": 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"totalBalance": 10000.00,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"vestingPercent": 100.00,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"status": "Active"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2.3 — Contribution Processing &amp; Employer Management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Handles monthly employer contribution remittances, reconciliation, and default tracking.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Create Employer Organization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/api/employers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Admin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"companyName": "TechCorp Global",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"registrationNumber": "REG-TECH-001",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"industry": "IT",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"remittanceFrequency":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"contactDetails": "hr@techcorp.com"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"employerId": "982aa022-1266-4851-9551-9f034a3bafda",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"companyName": "TechCorp Global",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"registrationNumber": "REG-TECH-001",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"enrolledMemberCount":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"remittanceFrequency": "Monthly",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Submit Payroll Remittance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/api/remittances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8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Employer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"employerId": "519f3cfb-ce6c-4ad4-ad3f-e13ea231e096",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"remittancePeriod": "2026-06",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"totalEmployeeShare":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"totalEmployerShare":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"coverageCount":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"memberContributions":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    "memberId": "a3bf3168-b7a1-4355-8c8a-25dd58f11867",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    "employeeAmount":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    "employerAmount": 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"remittanceId": "462213e7-893f-4044-bb80-2bb69db0f542",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"remittancePeriod": "2026-06",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"totalAmount": 10000,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"Received"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C. Reconcile Remittance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/api/remittances/{remittanceId}/reconcile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9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"remittanceId": "462213e7-893f-4044-bb80-2bb69db0f542",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"employerName": "Acme Technologies Pvt Ltd",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"remittancePeriod": "2026-06",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"totalAmount": 10000.00,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"Reconciled"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2.4 — Member Account Ledger &amp; Interest Crediting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Maintains individual member account ledgers with contribution postings and annual interest credits.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Credit Annual Interest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/api/ledger/interest-credit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15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"accountId": "6d496f0a-c9e0-44c3-8248-b92567bb79b2",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"financialYear": "2025-2026",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"interestRate": 8.15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"interestId": "9081904f-79cf-4efc-b12c-b9f0d45ea0c3",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"financialYear": "2025-2026",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"openingBalance": 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"totalContributions": 10000.00,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"interestRateApplied": 8.15,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"interestAmount": 407.50,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"closingBalance": 10407.50,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"Credited"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2.5 — Benefit Claim &amp; Withdrawal Management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Processes retirement, resignation, partial withdrawal, and nominee claim applications.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Submit Partial Withdrawal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/api/claims/partial-withdrawal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17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Member Bearer Token (Alice)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Alice must login first — see Step 16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"memberId": "a3bf3168-b7a1-4355-8c8a-25dd58f11867",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"requestedAmount": 2000.00,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"reason": "Housing"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"claimId": "0793bf19-c7a1-41db-ad87-3bccf3afabc0",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"claimType": "PartialWithdrawal",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"eligibleAmount": 2000.00,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"vestedAmount": 10407.50,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"taxDeductible": 200.00,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"Submitted"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Approve Claim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PUT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/api/claims/{claimId}/approve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18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"claimId": "0793bf19-c7a1-41db-ad87-3bccf3afabc0",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"claimType": "PartialWithdrawal",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"eligibleAmount": 2000.00,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"processedByName": "Fund Administrator",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"Approved"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C. Disburse Claim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/api/claims/{claimId}/disburse-partial-withdrawal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19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"disbursedAmount": 2000.00,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"bankAccountRef": "HDFC-12345"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"disbursementId": "391f25cd-ea2d-45f3-848d-d402774fa3f2",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"disbursedAmount": 2000.00,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"taxDeducted": 200.00,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"netAmount": 1800.00,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"bankAccountRef": "HDFC-12345",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"Processed"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2.6 — Investment Fund Allocation &amp; Corpus Management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Manages fund-level investment portfolio allocation, yield tracking, and corpus reporting.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Get Scheme ID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/api/schemes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11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None required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"schemeId": "1ecb5a92-243a-46b7-a4ff-5455ba61097e",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"schemeName": "Employee Provident Fund",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"schemeType": "EPF",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"status": "Active"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]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Create Portfolio Allocation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/api/portfolios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12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Investment Officer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"schemeId": "1ecb5a92-243a-46b7-a4ff-5455ba61097e",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"assetClass":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"allocationPercent": 50.00,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"investedValue": 1000000.00,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"currentValue": 1050000.00,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"yieldEarned": 50000.00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C. Log Corpus Valuation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/api/corpus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13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Investment Officer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"schemeId": "1ecb5a92-243a-46b7-a4ff-5455ba61097e",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"recordDate": "2026-06-30T00:00:00Z",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"totalContributions": 1000000.00,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"totalWithdrawals": 50000.00,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"investmentIncome": 50000.00,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"managementExpenses": 5000.00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"corpusId": "c7eac7b9-9bde-4ebc-a605-92f669ebb698",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"schemeName": "Employee Provident Fund",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"openingCorpus": 10580000.00,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"closingCorpus": 10580000.00,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"Draft"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2.7 — Pension Annuity &amp; Settlement Management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Manages annuity plan selection, monthly pension disbursements, and nominee settlements.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Move Remaining Balance to Annuity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/api/annuity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20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"memberId": "a3bf3168-b7a1-4355-8c8a-25dd58f11867",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"planType":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"purchaseValue": 8000.00,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"monthlyPension": 100.00,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"annuityStartDate": "2026-07-01T00:00:00Z",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"nomineeDetails": "Bob Smith"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"annuityId": "bd2e3dab-9a3d-4ac8-8b75-6cdab558fc28",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"planType": "LifeAnnuity",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"purchaseValue": 8000.00,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"monthlyPension": 100.00,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"annuityStartDate": "2026-07-01T00:00:00Z",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Disburse Monthly Pension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/api/annuity/{annuityId}/disburse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21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FundAdmin Bearer Token</w:t>
            </w:r>
          </w:p>
        </w:tc>
      </w:tr>
    </w:tbl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"month": 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"year": 2026,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"taxDeducted": 10.00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"disbursementId": "e1b694c4-6673-4ae4-a3fb-f53ea74709c6",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"memberName": "Alice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"month": 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"year": 2026,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"grossAmount": 100.00,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"taxDeducted": 10.00,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"netAmount": 90.00,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"status": "Disbursed"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2.8 — Notifications &amp; Alerts</w:t>
      </w:r>
    </w:p>
    <w:p>
      <w:pPr>
        <w:pBdr>
          <w:bottom w:val="single" w:color="2E5FA3" w:sz="6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Contribution credit confirmations, interest crediting alerts, claim status updates, and compliance reminders.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2035"/>
          <w:sz w:val="20"/>
          <w:szCs w:val="20"/>
        </w:rPr>
        <w:t xml:space="preserve">Notifications are generated automatically by the system during Member Registration, Interest Crediting, and Claim processing events.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Fetch My Notifications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24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Member Bearer Token (Alice)</w:t>
            </w:r>
          </w:p>
        </w:tc>
      </w:tr>
    </w:tbl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5A6070"/>
          <w:sz w:val="18"/>
          <w:szCs w:val="18"/>
        </w:rPr>
        <w:t xml:space="preserve">Expected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"notificationId": "33283ce7-119e-483e-ba80-14474c7f812f",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"message": "Your claim payout of Rs.1,800.00 has been disbursed to HDFC-12345.",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"category": "Claim",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"status": "Unread",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"createdDate": "2026-06-22T16:54:34.3911946"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"notificationId": "6d7c53f1-acfc-4c35-9a2a-8b3a5fe77839",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"message": "Your PartialWithdrawal claim for Rs.2,000.00 has been APPROVED.",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"category": "Claim",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    "status": "Unread"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]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Mark Notification as Read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PUT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/api/notifications/{notificationId}/read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25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Member Bearer Token (Alice)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204 No Content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C. Mark All Notifications as Read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PUT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/api/notifications/read-all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⚡ Step 26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Member Bearer Token (Alice)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035"/>
                <w:sz w:val="18"/>
                <w:szCs w:val="18"/>
              </w:rPr>
              <w:t xml:space="preserve">204 No Content</w:t>
            </w:r>
          </w:p>
        </w:tc>
      </w:tr>
    </w:tbl>
    <w:p>
      <w:pPr>
        <w:spacing w:after="0" w:before="120"/>
      </w:pPr>
    </w:p>
    <w:p>
      <w:pPr>
        <w:pBdr>
          <w:bottom w:val="single" w:color="B8860B" w:sz="8" w:space="1"/>
        </w:pBdr>
        <w:spacing w:after="160" w:before="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5A6070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8ECF2"/>
          <w:sz w:val="18"/>
          <w:szCs w:val="18"/>
        </w:rPr>
        <w:t xml:space="preserve">PensionVault Platform  ·  All 8 Modules Covered  ·  26 Execution Steps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A6070"/>
        <w:sz w:val="16"/>
        <w:szCs w:val="16"/>
      </w:rPr>
      <w:t xml:space="preserve">PensionVault Platform — v1.0 · June 2026</w:t>
    </w:r>
    <w:r>
      <w:rPr>
        <w:rFonts w:ascii="Arial" w:cs="Arial" w:eastAsia="Arial" w:hAnsi="Arial"/>
        <w:color w:val="5A6070"/>
        <w:sz w:val="16"/>
        <w:szCs w:val="16"/>
      </w:rPr>
      <w:t xml:space="preserve">	Page 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PensionVault API — Testing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070"/>
        <w:sz w:val="16"/>
        <w:szCs w:val="16"/>
      </w:rPr>
      <w:t xml:space="preserve">CONFIDENTIAL ·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2026-06-22T17:49:10.016Z</dcterms:created>
  <dcterms:modified xsi:type="dcterms:W3CDTF">2026-06-22T17:49:10.017Z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