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BFC9" w14:textId="7D92EC90" w:rsidR="006A4CC6" w:rsidRPr="00C4711A" w:rsidRDefault="006A4CC6" w:rsidP="009E2866">
      <w:pPr>
        <w:pStyle w:val="NormalWeb"/>
        <w:jc w:val="center"/>
        <w:rPr>
          <w:rStyle w:val="Strong"/>
        </w:rPr>
      </w:pPr>
      <w:r w:rsidRPr="00C4711A">
        <w:rPr>
          <w:rStyle w:val="Strong"/>
        </w:rPr>
        <w:t>Abstract</w:t>
      </w:r>
    </w:p>
    <w:p w14:paraId="69F77A22" w14:textId="0B6400C4" w:rsidR="009E2866" w:rsidRPr="00C4711A" w:rsidRDefault="009E2866" w:rsidP="009E2866">
      <w:pPr>
        <w:jc w:val="center"/>
        <w:rPr>
          <w:sz w:val="24"/>
          <w:szCs w:val="24"/>
        </w:rPr>
      </w:pPr>
      <w:r w:rsidRPr="00C4711A">
        <w:rPr>
          <w:b/>
          <w:bCs/>
          <w:sz w:val="24"/>
          <w:szCs w:val="24"/>
        </w:rPr>
        <w:t xml:space="preserve">Thrive Quotient </w:t>
      </w:r>
      <w:r w:rsidRPr="00C4711A">
        <w:rPr>
          <w:sz w:val="24"/>
          <w:szCs w:val="24"/>
        </w:rPr>
        <w:t>– Personal AI Enhanced Skill development</w:t>
      </w:r>
    </w:p>
    <w:p w14:paraId="7CCA351E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Problem Statement:</w:t>
      </w:r>
      <w:r w:rsidRPr="00C4711A">
        <w:br/>
        <w:t>Learners today struggle with fragmented platforms for technical, soft skills, and aptitude training. The absence of personalized guidance and unified tracking reduces motivation, progress, and long-term engagement.</w:t>
      </w:r>
    </w:p>
    <w:p w14:paraId="7464BB74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Existing System:</w:t>
      </w:r>
      <w:r w:rsidRPr="00C4711A">
        <w:br/>
        <w:t>Traditional Learning Management Systems (</w:t>
      </w:r>
      <w:r w:rsidRPr="00C4711A">
        <w:rPr>
          <w:u w:val="single"/>
        </w:rPr>
        <w:t>LMS</w:t>
      </w:r>
      <w:r w:rsidRPr="00C4711A">
        <w:t>) and online platforms offer static course content with limited adaptability. Users must switch between platforms to address various skill areas, lacking personalization and continuity.</w:t>
      </w:r>
    </w:p>
    <w:p w14:paraId="57783F36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Drawback:</w:t>
      </w:r>
      <w:r w:rsidRPr="00C4711A">
        <w:br/>
        <w:t>Current systems do not provide dynamic learning paths, daily goal setting, or integrated assessment feedback. They also fail to offer consistent support or data-driven insights on learner performance.</w:t>
      </w:r>
    </w:p>
    <w:p w14:paraId="3B1DCE03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Solution:</w:t>
      </w:r>
      <w:r w:rsidRPr="00C4711A">
        <w:br/>
      </w:r>
      <w:r w:rsidRPr="00C4711A">
        <w:rPr>
          <w:rStyle w:val="Emphasis"/>
          <w:b/>
          <w:bCs/>
          <w:i w:val="0"/>
          <w:iCs w:val="0"/>
          <w:u w:val="single"/>
        </w:rPr>
        <w:t>Thrive Quotient</w:t>
      </w:r>
      <w:r w:rsidRPr="00C4711A">
        <w:t xml:space="preserve"> introduces an </w:t>
      </w:r>
      <w:r w:rsidRPr="00C4711A">
        <w:rPr>
          <w:u w:val="single"/>
        </w:rPr>
        <w:t>AI-enhanced LMS</w:t>
      </w:r>
      <w:r w:rsidRPr="00C4711A">
        <w:t xml:space="preserve"> with a personal assistant that generates customized roadmaps, daily learning goals, continuous assessments, and progress tracking. It enables holistic development by integrating technical, soft skills, and aptitude training into a single platform.</w:t>
      </w:r>
    </w:p>
    <w:p w14:paraId="0175294D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Technology:</w:t>
      </w:r>
      <w:r w:rsidRPr="00C4711A">
        <w:br/>
        <w:t xml:space="preserve">The system leverages </w:t>
      </w:r>
      <w:r w:rsidRPr="00C4711A">
        <w:rPr>
          <w:b/>
          <w:bCs/>
        </w:rPr>
        <w:t>machine learning</w:t>
      </w:r>
      <w:r w:rsidRPr="00C4711A">
        <w:t xml:space="preserve"> for adaptive content delivery, </w:t>
      </w:r>
      <w:r w:rsidRPr="00C4711A">
        <w:rPr>
          <w:b/>
          <w:bCs/>
        </w:rPr>
        <w:t xml:space="preserve">NLP </w:t>
      </w:r>
      <w:r w:rsidRPr="00C4711A">
        <w:t xml:space="preserve">for interactive support, and </w:t>
      </w:r>
      <w:r w:rsidRPr="00C4711A">
        <w:rPr>
          <w:b/>
          <w:bCs/>
        </w:rPr>
        <w:t>analytics</w:t>
      </w:r>
      <w:r w:rsidRPr="00C4711A">
        <w:t xml:space="preserve"> for performance insights. It uses cloud-based architecture to ensure scalability and accessibility.</w:t>
      </w:r>
    </w:p>
    <w:p w14:paraId="06BE2B25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Overcoming Drawbacks:</w:t>
      </w:r>
      <w:r w:rsidRPr="00C4711A">
        <w:br/>
        <w:t xml:space="preserve">By combining personalization, intelligent guidance, and integrated learning, the solution addresses fragmentation and engagement issues. The </w:t>
      </w:r>
      <w:r w:rsidRPr="00C4711A">
        <w:rPr>
          <w:b/>
          <w:bCs/>
          <w:u w:val="single"/>
        </w:rPr>
        <w:t>AI</w:t>
      </w:r>
      <w:r w:rsidRPr="00C4711A">
        <w:t xml:space="preserve"> assistant evolves with the learner, offering real-time support and actionable feedback.</w:t>
      </w:r>
    </w:p>
    <w:p w14:paraId="4889D873" w14:textId="77777777" w:rsidR="006A4CC6" w:rsidRPr="00C4711A" w:rsidRDefault="006A4CC6" w:rsidP="006A4CC6">
      <w:pPr>
        <w:pStyle w:val="NormalWeb"/>
      </w:pPr>
      <w:r w:rsidRPr="00C4711A">
        <w:rPr>
          <w:rStyle w:val="Strong"/>
        </w:rPr>
        <w:t>Conclusion:</w:t>
      </w:r>
      <w:r w:rsidRPr="00C4711A">
        <w:br/>
      </w:r>
      <w:r w:rsidRPr="00C4711A">
        <w:rPr>
          <w:rStyle w:val="Emphasis"/>
          <w:b/>
          <w:bCs/>
          <w:i w:val="0"/>
          <w:iCs w:val="0"/>
          <w:u w:val="single"/>
        </w:rPr>
        <w:t>Thrive Quotient</w:t>
      </w:r>
      <w:r w:rsidRPr="00C4711A">
        <w:t xml:space="preserve"> redefines digital learning by unifying diverse skill development into one intelligent, personalized system. It empowers individuals to thrive in their careers through targeted, AI-driven growth.</w:t>
      </w:r>
    </w:p>
    <w:p w14:paraId="20EE78B5" w14:textId="635F9734" w:rsidR="00883707" w:rsidRPr="00C4711A" w:rsidRDefault="00883707" w:rsidP="00883707">
      <w:pPr>
        <w:rPr>
          <w:sz w:val="24"/>
          <w:szCs w:val="24"/>
        </w:rPr>
      </w:pPr>
    </w:p>
    <w:sectPr w:rsidR="00883707" w:rsidRPr="00C4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D4"/>
    <w:rsid w:val="003A401B"/>
    <w:rsid w:val="00544A16"/>
    <w:rsid w:val="006A22D4"/>
    <w:rsid w:val="006A4CC6"/>
    <w:rsid w:val="00883707"/>
    <w:rsid w:val="008C0646"/>
    <w:rsid w:val="009E2866"/>
    <w:rsid w:val="00BF5A50"/>
    <w:rsid w:val="00C4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E6A0"/>
  <w15:chartTrackingRefBased/>
  <w15:docId w15:val="{CFC5A3E4-7004-4141-BA2A-F9FBC44A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4CC6"/>
    <w:rPr>
      <w:b/>
      <w:bCs/>
    </w:rPr>
  </w:style>
  <w:style w:type="character" w:styleId="Emphasis">
    <w:name w:val="Emphasis"/>
    <w:basedOn w:val="DefaultParagraphFont"/>
    <w:uiPriority w:val="20"/>
    <w:qFormat/>
    <w:rsid w:val="006A4C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saprasath.15@outlook.com</dc:creator>
  <cp:keywords/>
  <dc:description/>
  <cp:lastModifiedBy>saprasath.15@outlook.com</cp:lastModifiedBy>
  <cp:revision>2</cp:revision>
  <cp:lastPrinted>2025-07-21T10:40:00Z</cp:lastPrinted>
  <dcterms:created xsi:type="dcterms:W3CDTF">2025-07-21T10:42:00Z</dcterms:created>
  <dcterms:modified xsi:type="dcterms:W3CDTF">2025-07-21T10:42:00Z</dcterms:modified>
</cp:coreProperties>
</file>