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9C673">
      <w:pPr>
        <w:pStyle w:val="2"/>
        <w:spacing w:before="300" w:after="150" w:line="360" w:lineRule="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 xml:space="preserve">Name: </w:t>
      </w:r>
      <w:r>
        <w:rPr>
          <w:rFonts w:hint="default" w:ascii="Times New Roman" w:hAnsi="Times New Roman" w:cs="Times New Roman"/>
          <w:b/>
          <w:bCs/>
          <w:color w:val="auto"/>
          <w:sz w:val="28"/>
          <w:szCs w:val="28"/>
          <w:lang w:val="en-US"/>
        </w:rPr>
        <w:t>T Praveen Kumar (192472234)</w:t>
      </w:r>
    </w:p>
    <w:p w14:paraId="60DF14D9">
      <w:pPr>
        <w:pStyle w:val="2"/>
        <w:spacing w:before="300" w:after="15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Course Name: CSA0918 - PROGRAMMING IN JAVA</w:t>
      </w:r>
    </w:p>
    <w:p w14:paraId="10995CF9">
      <w:pPr>
        <w:pStyle w:val="2"/>
        <w:spacing w:before="300" w:after="15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Assignment: CO4-AT1</w:t>
      </w:r>
    </w:p>
    <w:p w14:paraId="7106480D">
      <w:pPr>
        <w:pStyle w:val="2"/>
        <w:spacing w:before="300" w:after="150"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Question:</w:t>
      </w:r>
    </w:p>
    <w:p w14:paraId="47DFA916">
      <w:pPr>
        <w:pStyle w:val="2"/>
        <w:spacing w:before="300" w:after="15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GUI application intended for both technical and non-technical office staff must expose the same “Print Report” action through a top</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menu item, a toolbar button, and a right-click context option, and stakeholders want all three to stay in sync, for example all disabled</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together when printing isn</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t available. Identify the AWT class that lets a single actions enabled/disabled state and label be shared</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across a menu item and a button.</w:t>
      </w:r>
    </w:p>
    <w:p w14:paraId="180124F1">
      <w:pPr>
        <w:pStyle w:val="2"/>
        <w:keepNext w:val="0"/>
        <w:keepLines w:val="0"/>
        <w:widowControl/>
        <w:suppressLineNumbers w:val="0"/>
        <w:spacing w:line="360" w:lineRule="auto"/>
        <w:jc w:val="both"/>
        <w:rPr>
          <w:rFonts w:hint="default" w:ascii="Times New Roman" w:hAnsi="Times New Roman" w:cs="Times New Roman"/>
          <w:b w:val="0"/>
          <w:bCs w:val="0"/>
          <w:color w:val="auto"/>
        </w:rPr>
      </w:pPr>
      <w:r>
        <w:rPr>
          <w:rStyle w:val="18"/>
          <w:rFonts w:hint="default" w:ascii="Times New Roman" w:hAnsi="Times New Roman" w:cs="Times New Roman"/>
          <w:b w:val="0"/>
          <w:bCs w:val="0"/>
          <w:color w:val="auto"/>
        </w:rPr>
        <w:t>1. The Requirement</w:t>
      </w:r>
    </w:p>
    <w:p w14:paraId="527AB544">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A GUI application intended for both technical and non-technical office staff must provide the same </w:t>
      </w:r>
      <w:r>
        <w:rPr>
          <w:rStyle w:val="18"/>
          <w:rFonts w:hint="default" w:ascii="Times New Roman" w:hAnsi="Times New Roman" w:cs="Times New Roman"/>
          <w:b w:val="0"/>
          <w:bCs w:val="0"/>
          <w:color w:val="auto"/>
        </w:rPr>
        <w:t>“Print Report”</w:t>
      </w:r>
      <w:r>
        <w:rPr>
          <w:rFonts w:hint="default" w:ascii="Times New Roman" w:hAnsi="Times New Roman" w:cs="Times New Roman"/>
          <w:b w:val="0"/>
          <w:bCs w:val="0"/>
          <w:color w:val="auto"/>
        </w:rPr>
        <w:t xml:space="preserve"> operation through multiple user-interface controls. In this case, the application exposes the command through a top menu item, a toolbar button, and a right-click context option.</w:t>
      </w:r>
    </w:p>
    <w:p w14:paraId="26C8802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The main requirement is that these controls should remain synchronized. For example, when printing is temporarily unavailable, all three controls should become disabled together. Similarly, the command name or label should remain consistent so that changing the action's properties does not require updating every individual control manually.</w:t>
      </w:r>
    </w:p>
    <w:p w14:paraId="5A84A91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The solution should therefore provide a single object representing the printing operation and allow multiple GUI components to use that same object.</w:t>
      </w:r>
    </w:p>
    <w:p w14:paraId="21BF9060">
      <w:pPr>
        <w:pStyle w:val="2"/>
        <w:keepNext w:val="0"/>
        <w:keepLines w:val="0"/>
        <w:widowControl/>
        <w:suppressLineNumbers w:val="0"/>
        <w:spacing w:line="360" w:lineRule="auto"/>
        <w:jc w:val="both"/>
        <w:rPr>
          <w:rStyle w:val="18"/>
          <w:rFonts w:hint="default" w:ascii="Times New Roman" w:hAnsi="Times New Roman" w:cs="Times New Roman"/>
          <w:b w:val="0"/>
          <w:bCs w:val="0"/>
          <w:color w:val="auto"/>
        </w:rPr>
      </w:pPr>
    </w:p>
    <w:p w14:paraId="1CCCB96F">
      <w:pPr>
        <w:pStyle w:val="2"/>
        <w:keepNext w:val="0"/>
        <w:keepLines w:val="0"/>
        <w:widowControl/>
        <w:suppressLineNumbers w:val="0"/>
        <w:spacing w:line="360" w:lineRule="auto"/>
        <w:jc w:val="both"/>
        <w:rPr>
          <w:rStyle w:val="18"/>
          <w:rFonts w:hint="default" w:ascii="Times New Roman" w:hAnsi="Times New Roman" w:cs="Times New Roman"/>
          <w:b w:val="0"/>
          <w:bCs w:val="0"/>
          <w:color w:val="auto"/>
        </w:rPr>
      </w:pPr>
    </w:p>
    <w:p w14:paraId="7FBEA177">
      <w:pPr>
        <w:pStyle w:val="2"/>
        <w:keepNext w:val="0"/>
        <w:keepLines w:val="0"/>
        <w:widowControl/>
        <w:suppressLineNumbers w:val="0"/>
        <w:spacing w:line="360" w:lineRule="auto"/>
        <w:jc w:val="both"/>
        <w:rPr>
          <w:rStyle w:val="18"/>
          <w:rFonts w:hint="default" w:ascii="Times New Roman" w:hAnsi="Times New Roman" w:cs="Times New Roman"/>
          <w:b w:val="0"/>
          <w:bCs w:val="0"/>
          <w:color w:val="auto"/>
        </w:rPr>
      </w:pPr>
    </w:p>
    <w:p w14:paraId="7805B0D6">
      <w:pPr>
        <w:pStyle w:val="2"/>
        <w:keepNext w:val="0"/>
        <w:keepLines w:val="0"/>
        <w:widowControl/>
        <w:suppressLineNumbers w:val="0"/>
        <w:spacing w:line="360" w:lineRule="auto"/>
        <w:jc w:val="both"/>
        <w:rPr>
          <w:rFonts w:hint="default" w:ascii="Times New Roman" w:hAnsi="Times New Roman" w:cs="Times New Roman"/>
          <w:b w:val="0"/>
          <w:bCs w:val="0"/>
          <w:color w:val="auto"/>
        </w:rPr>
      </w:pPr>
      <w:bookmarkStart w:id="0" w:name="_GoBack"/>
      <w:bookmarkEnd w:id="0"/>
      <w:r>
        <w:rPr>
          <w:rStyle w:val="18"/>
          <w:rFonts w:hint="default" w:ascii="Times New Roman" w:hAnsi="Times New Roman" w:cs="Times New Roman"/>
          <w:b w:val="0"/>
          <w:bCs w:val="0"/>
          <w:color w:val="auto"/>
        </w:rPr>
        <w:t>2. The Swing-Level Reason: Action</w:t>
      </w:r>
    </w:p>
    <w:p w14:paraId="30D3552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class/interface designed for this purpose is </w:t>
      </w:r>
      <w:r>
        <w:rPr>
          <w:rStyle w:val="18"/>
          <w:rFonts w:hint="default" w:ascii="Times New Roman" w:hAnsi="Times New Roman" w:cs="Times New Roman"/>
          <w:b w:val="0"/>
          <w:bCs w:val="0"/>
          <w:color w:val="auto"/>
        </w:rPr>
        <w:t>javax.swing.Action</w:t>
      </w:r>
      <w:r>
        <w:rPr>
          <w:rFonts w:hint="default" w:ascii="Times New Roman" w:hAnsi="Times New Roman" w:cs="Times New Roman"/>
          <w:b w:val="0"/>
          <w:bCs w:val="0"/>
          <w:color w:val="auto"/>
        </w:rPr>
        <w:t xml:space="preserve">. An </w:t>
      </w:r>
      <w:r>
        <w:rPr>
          <w:rStyle w:val="14"/>
          <w:rFonts w:hint="default" w:ascii="Times New Roman" w:hAnsi="Times New Roman" w:cs="Times New Roman"/>
          <w:b w:val="0"/>
          <w:bCs w:val="0"/>
          <w:color w:val="auto"/>
        </w:rPr>
        <w:t>Action</w:t>
      </w:r>
      <w:r>
        <w:rPr>
          <w:rFonts w:hint="default" w:ascii="Times New Roman" w:hAnsi="Times New Roman" w:cs="Times New Roman"/>
          <w:b w:val="0"/>
          <w:bCs w:val="0"/>
          <w:color w:val="auto"/>
        </w:rPr>
        <w:t xml:space="preserve"> represents an operation independently of the particular GUI component that displays or invokes it.</w:t>
      </w:r>
    </w:p>
    <w:p w14:paraId="0E792570">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An </w:t>
      </w:r>
      <w:r>
        <w:rPr>
          <w:rStyle w:val="14"/>
          <w:rFonts w:hint="default" w:ascii="Times New Roman" w:hAnsi="Times New Roman" w:cs="Times New Roman"/>
          <w:b w:val="0"/>
          <w:bCs w:val="0"/>
          <w:color w:val="auto"/>
        </w:rPr>
        <w:t>Action</w:t>
      </w:r>
      <w:r>
        <w:rPr>
          <w:rFonts w:hint="default" w:ascii="Times New Roman" w:hAnsi="Times New Roman" w:cs="Times New Roman"/>
          <w:b w:val="0"/>
          <w:bCs w:val="0"/>
          <w:color w:val="auto"/>
        </w:rPr>
        <w:t xml:space="preserve"> can store properties such as its name, enabled state, icon, tooltip and other presentation information. Swing components such as </w:t>
      </w:r>
      <w:r>
        <w:rPr>
          <w:rStyle w:val="14"/>
          <w:rFonts w:hint="default" w:ascii="Times New Roman" w:hAnsi="Times New Roman" w:cs="Times New Roman"/>
          <w:b w:val="0"/>
          <w:bCs w:val="0"/>
          <w:color w:val="auto"/>
        </w:rPr>
        <w:t>JMenuItem</w:t>
      </w:r>
      <w:r>
        <w:rPr>
          <w:rFonts w:hint="default" w:ascii="Times New Roman" w:hAnsi="Times New Roman" w:cs="Times New Roman"/>
          <w:b w:val="0"/>
          <w:bCs w:val="0"/>
          <w:color w:val="auto"/>
        </w:rPr>
        <w:t xml:space="preserve"> and </w:t>
      </w:r>
      <w:r>
        <w:rPr>
          <w:rStyle w:val="14"/>
          <w:rFonts w:hint="default" w:ascii="Times New Roman" w:hAnsi="Times New Roman" w:cs="Times New Roman"/>
          <w:b w:val="0"/>
          <w:bCs w:val="0"/>
          <w:color w:val="auto"/>
        </w:rPr>
        <w:t>JButton</w:t>
      </w:r>
      <w:r>
        <w:rPr>
          <w:rFonts w:hint="default" w:ascii="Times New Roman" w:hAnsi="Times New Roman" w:cs="Times New Roman"/>
          <w:b w:val="0"/>
          <w:bCs w:val="0"/>
          <w:color w:val="auto"/>
        </w:rPr>
        <w:t xml:space="preserve"> can be created from or associated with the same </w:t>
      </w:r>
      <w:r>
        <w:rPr>
          <w:rStyle w:val="14"/>
          <w:rFonts w:hint="default" w:ascii="Times New Roman" w:hAnsi="Times New Roman" w:cs="Times New Roman"/>
          <w:b w:val="0"/>
          <w:bCs w:val="0"/>
          <w:color w:val="auto"/>
        </w:rPr>
        <w:t>Action</w:t>
      </w:r>
      <w:r>
        <w:rPr>
          <w:rFonts w:hint="default" w:ascii="Times New Roman" w:hAnsi="Times New Roman" w:cs="Times New Roman"/>
          <w:b w:val="0"/>
          <w:bCs w:val="0"/>
          <w:color w:val="auto"/>
        </w:rPr>
        <w:t xml:space="preserve"> object.</w:t>
      </w:r>
    </w:p>
    <w:p w14:paraId="0653C6C9">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Because the components share the same action, changing the action's enabled state automatically affects the components using it. This prevents the application from having to enable or disable every menu item and button separately.</w:t>
      </w:r>
    </w:p>
    <w:p w14:paraId="5C50A13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For example:</w:t>
      </w:r>
    </w:p>
    <w:p w14:paraId="0C77C17D">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Action printAction = new AbstractAction("Print Report") {</w:t>
      </w:r>
    </w:p>
    <w:p w14:paraId="5B2F1EB2">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@Override</w:t>
      </w:r>
    </w:p>
    <w:p w14:paraId="64E9D19E">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public void actionPerformed(ActionEvent e) {</w:t>
      </w:r>
    </w:p>
    <w:p w14:paraId="13C67839">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System.out.println("Printing report...");</w:t>
      </w:r>
    </w:p>
    <w:p w14:paraId="4B2FFB9D">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w:t>
      </w:r>
    </w:p>
    <w:p w14:paraId="154B333E">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w:t>
      </w:r>
    </w:p>
    <w:p w14:paraId="4558D623">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p>
    <w:p w14:paraId="5A81D28F">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JMenuItem menuItem = new JMenuItem(printAction);</w:t>
      </w:r>
    </w:p>
    <w:p w14:paraId="1C855FAF">
      <w:pPr>
        <w:pStyle w:val="15"/>
        <w:keepNext w:val="0"/>
        <w:keepLines w:val="0"/>
        <w:widowControl/>
        <w:suppressLineNumbers w:val="0"/>
        <w:bidi w:val="0"/>
        <w:spacing w:line="360" w:lineRule="auto"/>
        <w:jc w:val="both"/>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JButton toolbarButton = new JButton(printAction);</w:t>
      </w:r>
    </w:p>
    <w:p w14:paraId="5DB4142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Both controls now represent the same </w:t>
      </w:r>
      <w:r>
        <w:rPr>
          <w:rStyle w:val="18"/>
          <w:rFonts w:hint="default" w:ascii="Times New Roman" w:hAnsi="Times New Roman" w:cs="Times New Roman"/>
          <w:b w:val="0"/>
          <w:bCs w:val="0"/>
          <w:color w:val="auto"/>
        </w:rPr>
        <w:t>Print Report</w:t>
      </w:r>
      <w:r>
        <w:rPr>
          <w:rFonts w:hint="default" w:ascii="Times New Roman" w:hAnsi="Times New Roman" w:cs="Times New Roman"/>
          <w:b w:val="0"/>
          <w:bCs w:val="0"/>
          <w:color w:val="auto"/>
        </w:rPr>
        <w:t xml:space="preserve"> operation.</w:t>
      </w:r>
    </w:p>
    <w:p w14:paraId="263B8A4A">
      <w:pPr>
        <w:pStyle w:val="2"/>
        <w:keepNext w:val="0"/>
        <w:keepLines w:val="0"/>
        <w:widowControl/>
        <w:suppressLineNumbers w:val="0"/>
        <w:spacing w:line="360" w:lineRule="auto"/>
        <w:jc w:val="both"/>
        <w:rPr>
          <w:rFonts w:hint="default" w:ascii="Times New Roman" w:hAnsi="Times New Roman" w:cs="Times New Roman"/>
          <w:b w:val="0"/>
          <w:bCs w:val="0"/>
          <w:color w:val="auto"/>
        </w:rPr>
      </w:pPr>
      <w:r>
        <w:rPr>
          <w:rStyle w:val="18"/>
          <w:rFonts w:hint="default" w:ascii="Times New Roman" w:hAnsi="Times New Roman" w:cs="Times New Roman"/>
          <w:b w:val="0"/>
          <w:bCs w:val="0"/>
          <w:color w:val="auto"/>
        </w:rPr>
        <w:t>3. The Fix: Shared Action</w:t>
      </w:r>
    </w:p>
    <w:p w14:paraId="7AFE898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application should create one </w:t>
      </w:r>
      <w:r>
        <w:rPr>
          <w:rStyle w:val="14"/>
          <w:rFonts w:hint="default" w:ascii="Times New Roman" w:hAnsi="Times New Roman" w:cs="Times New Roman"/>
          <w:b w:val="0"/>
          <w:bCs w:val="0"/>
          <w:color w:val="auto"/>
        </w:rPr>
        <w:t>Action</w:t>
      </w:r>
      <w:r>
        <w:rPr>
          <w:rFonts w:hint="default" w:ascii="Times New Roman" w:hAnsi="Times New Roman" w:cs="Times New Roman"/>
          <w:b w:val="0"/>
          <w:bCs w:val="0"/>
          <w:color w:val="auto"/>
        </w:rPr>
        <w:t xml:space="preserve"> object for the Print Report command and attach that action to every appropriate GUI control.</w:t>
      </w:r>
    </w:p>
    <w:p w14:paraId="60A4DE2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For example:</w:t>
      </w:r>
    </w:p>
    <w:p w14:paraId="584F1ADB">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Action printAction = new AbstractAction("Print Report") {</w:t>
      </w:r>
    </w:p>
    <w:p w14:paraId="5D5D4CCC">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@Override</w:t>
      </w:r>
    </w:p>
    <w:p w14:paraId="6A38F560">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public void actionPerformed(ActionEvent e) {</w:t>
      </w:r>
    </w:p>
    <w:p w14:paraId="750DB70F">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printReport();</w:t>
      </w:r>
    </w:p>
    <w:p w14:paraId="75129730">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 xml:space="preserve">    }</w:t>
      </w:r>
    </w:p>
    <w:p w14:paraId="4804BFE2">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w:t>
      </w:r>
    </w:p>
    <w:p w14:paraId="126E748A">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p>
    <w:p w14:paraId="487D9887">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JMenuItem printMenuItem = new JMenuItem(printAction);</w:t>
      </w:r>
    </w:p>
    <w:p w14:paraId="6F41079A">
      <w:pPr>
        <w:pStyle w:val="15"/>
        <w:keepNext w:val="0"/>
        <w:keepLines w:val="0"/>
        <w:widowControl/>
        <w:suppressLineNumbers w:val="0"/>
        <w:bidi w:val="0"/>
        <w:spacing w:line="360" w:lineRule="auto"/>
        <w:jc w:val="both"/>
        <w:rPr>
          <w:rStyle w:val="14"/>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JButton printButton = new JButton(printAction);</w:t>
      </w:r>
    </w:p>
    <w:p w14:paraId="041457EE">
      <w:pPr>
        <w:pStyle w:val="15"/>
        <w:keepNext w:val="0"/>
        <w:keepLines w:val="0"/>
        <w:widowControl/>
        <w:suppressLineNumbers w:val="0"/>
        <w:bidi w:val="0"/>
        <w:spacing w:line="360" w:lineRule="auto"/>
        <w:jc w:val="both"/>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JMenuItem contextPrintItem = new JMenuItem(printAction);</w:t>
      </w:r>
    </w:p>
    <w:p w14:paraId="16483EEF">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When printing is unavailable, the application changes the state of the shared action:</w:t>
      </w:r>
    </w:p>
    <w:p w14:paraId="600DD3C5">
      <w:pPr>
        <w:pStyle w:val="15"/>
        <w:keepNext w:val="0"/>
        <w:keepLines w:val="0"/>
        <w:widowControl/>
        <w:suppressLineNumbers w:val="0"/>
        <w:bidi w:val="0"/>
        <w:spacing w:line="360" w:lineRule="auto"/>
        <w:jc w:val="both"/>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printAction.setEnabled(false);</w:t>
      </w:r>
    </w:p>
    <w:p w14:paraId="5CEE5200">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When printing becomes available again:</w:t>
      </w:r>
    </w:p>
    <w:p w14:paraId="15E6367E">
      <w:pPr>
        <w:pStyle w:val="15"/>
        <w:keepNext w:val="0"/>
        <w:keepLines w:val="0"/>
        <w:widowControl/>
        <w:suppressLineNumbers w:val="0"/>
        <w:bidi w:val="0"/>
        <w:spacing w:line="360" w:lineRule="auto"/>
        <w:jc w:val="both"/>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printAction.setEnabled(true);</w:t>
      </w:r>
    </w:p>
    <w:p w14:paraId="064C58B8">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important point is that the application changes the </w:t>
      </w:r>
      <w:r>
        <w:rPr>
          <w:rStyle w:val="18"/>
          <w:rFonts w:hint="default" w:ascii="Times New Roman" w:hAnsi="Times New Roman" w:cs="Times New Roman"/>
          <w:b w:val="0"/>
          <w:bCs w:val="0"/>
          <w:color w:val="auto"/>
        </w:rPr>
        <w:t>Action once</w:t>
      </w:r>
      <w:r>
        <w:rPr>
          <w:rFonts w:hint="default" w:ascii="Times New Roman" w:hAnsi="Times New Roman" w:cs="Times New Roman"/>
          <w:b w:val="0"/>
          <w:bCs w:val="0"/>
          <w:color w:val="auto"/>
        </w:rPr>
        <w:t xml:space="preserve">, rather than separately calling </w:t>
      </w:r>
      <w:r>
        <w:rPr>
          <w:rStyle w:val="14"/>
          <w:rFonts w:hint="default" w:ascii="Times New Roman" w:hAnsi="Times New Roman" w:cs="Times New Roman"/>
          <w:b w:val="0"/>
          <w:bCs w:val="0"/>
          <w:color w:val="auto"/>
        </w:rPr>
        <w:t>setEnabled(false)</w:t>
      </w:r>
      <w:r>
        <w:rPr>
          <w:rFonts w:hint="default" w:ascii="Times New Roman" w:hAnsi="Times New Roman" w:cs="Times New Roman"/>
          <w:b w:val="0"/>
          <w:bCs w:val="0"/>
          <w:color w:val="auto"/>
        </w:rPr>
        <w:t xml:space="preserve"> on the menu item, toolbar button and context-menu item.</w:t>
      </w:r>
    </w:p>
    <w:p w14:paraId="0485F47F">
      <w:pPr>
        <w:pStyle w:val="2"/>
        <w:keepNext w:val="0"/>
        <w:keepLines w:val="0"/>
        <w:widowControl/>
        <w:suppressLineNumbers w:val="0"/>
        <w:spacing w:line="360" w:lineRule="auto"/>
        <w:jc w:val="both"/>
        <w:rPr>
          <w:rFonts w:hint="default" w:ascii="Times New Roman" w:hAnsi="Times New Roman" w:cs="Times New Roman"/>
          <w:b w:val="0"/>
          <w:bCs w:val="0"/>
          <w:color w:val="auto"/>
        </w:rPr>
      </w:pPr>
      <w:r>
        <w:rPr>
          <w:rStyle w:val="18"/>
          <w:rFonts w:hint="default" w:ascii="Times New Roman" w:hAnsi="Times New Roman" w:cs="Times New Roman"/>
          <w:b w:val="0"/>
          <w:bCs w:val="0"/>
          <w:color w:val="auto"/>
        </w:rPr>
        <w:t>4. Why This Works</w:t>
      </w:r>
    </w:p>
    <w:p w14:paraId="3B711233">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 </w:t>
      </w:r>
      <w:r>
        <w:rPr>
          <w:rStyle w:val="18"/>
          <w:rFonts w:hint="default" w:ascii="Times New Roman" w:hAnsi="Times New Roman" w:cs="Times New Roman"/>
          <w:b w:val="0"/>
          <w:bCs w:val="0"/>
          <w:color w:val="auto"/>
        </w:rPr>
        <w:t>One command, multiple controls:</w:t>
      </w:r>
      <w:r>
        <w:rPr>
          <w:rFonts w:hint="default" w:ascii="Times New Roman" w:hAnsi="Times New Roman" w:cs="Times New Roman"/>
          <w:b w:val="0"/>
          <w:bCs w:val="0"/>
          <w:color w:val="auto"/>
        </w:rPr>
        <w:t xml:space="preserve"> The same </w:t>
      </w:r>
      <w:r>
        <w:rPr>
          <w:rStyle w:val="14"/>
          <w:rFonts w:hint="default" w:ascii="Times New Roman" w:hAnsi="Times New Roman" w:cs="Times New Roman"/>
          <w:b w:val="0"/>
          <w:bCs w:val="0"/>
          <w:color w:val="auto"/>
        </w:rPr>
        <w:t>Action</w:t>
      </w:r>
      <w:r>
        <w:rPr>
          <w:rFonts w:hint="default" w:ascii="Times New Roman" w:hAnsi="Times New Roman" w:cs="Times New Roman"/>
          <w:b w:val="0"/>
          <w:bCs w:val="0"/>
          <w:color w:val="auto"/>
        </w:rPr>
        <w:t xml:space="preserve"> object can represent the Print Report operation in a menu item, button and context-menu item.</w:t>
      </w:r>
    </w:p>
    <w:p w14:paraId="607FDAF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 </w:t>
      </w:r>
      <w:r>
        <w:rPr>
          <w:rStyle w:val="18"/>
          <w:rFonts w:hint="default" w:ascii="Times New Roman" w:hAnsi="Times New Roman" w:cs="Times New Roman"/>
          <w:b w:val="0"/>
          <w:bCs w:val="0"/>
          <w:color w:val="auto"/>
        </w:rPr>
        <w:t>Shared enabled state:</w:t>
      </w:r>
      <w:r>
        <w:rPr>
          <w:rFonts w:hint="default" w:ascii="Times New Roman" w:hAnsi="Times New Roman" w:cs="Times New Roman"/>
          <w:b w:val="0"/>
          <w:bCs w:val="0"/>
          <w:color w:val="auto"/>
        </w:rPr>
        <w:t xml:space="preserve"> Calling </w:t>
      </w:r>
      <w:r>
        <w:rPr>
          <w:rStyle w:val="14"/>
          <w:rFonts w:hint="default" w:ascii="Times New Roman" w:hAnsi="Times New Roman" w:cs="Times New Roman"/>
          <w:b w:val="0"/>
          <w:bCs w:val="0"/>
          <w:color w:val="auto"/>
        </w:rPr>
        <w:t>printAction.setEnabled(false)</w:t>
      </w:r>
      <w:r>
        <w:rPr>
          <w:rFonts w:hint="default" w:ascii="Times New Roman" w:hAnsi="Times New Roman" w:cs="Times New Roman"/>
          <w:b w:val="0"/>
          <w:bCs w:val="0"/>
          <w:color w:val="auto"/>
        </w:rPr>
        <w:t xml:space="preserve"> disables the controls associated with that action, keeping their availability synchronized.</w:t>
      </w:r>
    </w:p>
    <w:p w14:paraId="05560475">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 </w:t>
      </w:r>
      <w:r>
        <w:rPr>
          <w:rStyle w:val="18"/>
          <w:rFonts w:hint="default" w:ascii="Times New Roman" w:hAnsi="Times New Roman" w:cs="Times New Roman"/>
          <w:b w:val="0"/>
          <w:bCs w:val="0"/>
          <w:color w:val="auto"/>
        </w:rPr>
        <w:t>Shared label:</w:t>
      </w:r>
      <w:r>
        <w:rPr>
          <w:rFonts w:hint="default" w:ascii="Times New Roman" w:hAnsi="Times New Roman" w:cs="Times New Roman"/>
          <w:b w:val="0"/>
          <w:bCs w:val="0"/>
          <w:color w:val="auto"/>
        </w:rPr>
        <w:t xml:space="preserve"> The action's </w:t>
      </w:r>
      <w:r>
        <w:rPr>
          <w:rStyle w:val="14"/>
          <w:rFonts w:hint="default" w:ascii="Times New Roman" w:hAnsi="Times New Roman" w:cs="Times New Roman"/>
          <w:b w:val="0"/>
          <w:bCs w:val="0"/>
          <w:color w:val="auto"/>
        </w:rPr>
        <w:t>NAME</w:t>
      </w:r>
      <w:r>
        <w:rPr>
          <w:rFonts w:hint="default" w:ascii="Times New Roman" w:hAnsi="Times New Roman" w:cs="Times New Roman"/>
          <w:b w:val="0"/>
          <w:bCs w:val="0"/>
          <w:color w:val="auto"/>
        </w:rPr>
        <w:t xml:space="preserve"> property provides the common command name, such as “Print Report,” so the controls can display the same operation consistently.</w:t>
      </w:r>
    </w:p>
    <w:p w14:paraId="6818B900">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 </w:t>
      </w:r>
      <w:r>
        <w:rPr>
          <w:rStyle w:val="18"/>
          <w:rFonts w:hint="default" w:ascii="Times New Roman" w:hAnsi="Times New Roman" w:cs="Times New Roman"/>
          <w:b w:val="0"/>
          <w:bCs w:val="0"/>
          <w:color w:val="auto"/>
        </w:rPr>
        <w:t>Centralized event handling:</w:t>
      </w:r>
      <w:r>
        <w:rPr>
          <w:rFonts w:hint="default" w:ascii="Times New Roman" w:hAnsi="Times New Roman" w:cs="Times New Roman"/>
          <w:b w:val="0"/>
          <w:bCs w:val="0"/>
          <w:color w:val="auto"/>
        </w:rPr>
        <w:t xml:space="preserve"> The </w:t>
      </w:r>
      <w:r>
        <w:rPr>
          <w:rStyle w:val="14"/>
          <w:rFonts w:hint="default" w:ascii="Times New Roman" w:hAnsi="Times New Roman" w:cs="Times New Roman"/>
          <w:b w:val="0"/>
          <w:bCs w:val="0"/>
          <w:color w:val="auto"/>
        </w:rPr>
        <w:t>actionPerformed()</w:t>
      </w:r>
      <w:r>
        <w:rPr>
          <w:rFonts w:hint="default" w:ascii="Times New Roman" w:hAnsi="Times New Roman" w:cs="Times New Roman"/>
          <w:b w:val="0"/>
          <w:bCs w:val="0"/>
          <w:color w:val="auto"/>
        </w:rPr>
        <w:t xml:space="preserve"> method contains the actual printing logic, avoiding separate implementations for the menu and buttons.</w:t>
      </w:r>
    </w:p>
    <w:p w14:paraId="5738CFC0">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 </w:t>
      </w:r>
      <w:r>
        <w:rPr>
          <w:rStyle w:val="18"/>
          <w:rFonts w:hint="default" w:ascii="Times New Roman" w:hAnsi="Times New Roman" w:cs="Times New Roman"/>
          <w:b w:val="0"/>
          <w:bCs w:val="0"/>
          <w:color w:val="auto"/>
        </w:rPr>
        <w:t>Better maintainability:</w:t>
      </w:r>
      <w:r>
        <w:rPr>
          <w:rFonts w:hint="default" w:ascii="Times New Roman" w:hAnsi="Times New Roman" w:cs="Times New Roman"/>
          <w:b w:val="0"/>
          <w:bCs w:val="0"/>
          <w:color w:val="auto"/>
        </w:rPr>
        <w:t xml:space="preserve"> If the application later adds another Print Report control, it can reuse the same action instead of duplicating the command logic.</w:t>
      </w:r>
    </w:p>
    <w:p w14:paraId="383B27FB">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For example, if printing is disabled because a report has not been generated, the menu item and toolbar button can both become unavailable through the same action. Likewise, if printing becomes available after the report is generated, enabling the action makes the command available again.</w:t>
      </w:r>
    </w:p>
    <w:p w14:paraId="640BD2C2">
      <w:pPr>
        <w:pStyle w:val="2"/>
        <w:keepNext w:val="0"/>
        <w:keepLines w:val="0"/>
        <w:widowControl/>
        <w:suppressLineNumbers w:val="0"/>
        <w:spacing w:line="360" w:lineRule="auto"/>
        <w:jc w:val="both"/>
        <w:rPr>
          <w:rFonts w:hint="default" w:ascii="Times New Roman" w:hAnsi="Times New Roman" w:cs="Times New Roman"/>
          <w:b w:val="0"/>
          <w:bCs w:val="0"/>
          <w:color w:val="auto"/>
        </w:rPr>
      </w:pPr>
      <w:r>
        <w:rPr>
          <w:rStyle w:val="18"/>
          <w:rFonts w:hint="default" w:ascii="Times New Roman" w:hAnsi="Times New Roman" w:cs="Times New Roman"/>
          <w:b w:val="0"/>
          <w:bCs w:val="0"/>
          <w:color w:val="auto"/>
        </w:rPr>
        <w:t>5. Conclusion</w:t>
      </w:r>
    </w:p>
    <w:p w14:paraId="36D8042D">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appropriate mechanism for sharing a single command's </w:t>
      </w:r>
      <w:r>
        <w:rPr>
          <w:rStyle w:val="18"/>
          <w:rFonts w:hint="default" w:ascii="Times New Roman" w:hAnsi="Times New Roman" w:cs="Times New Roman"/>
          <w:b w:val="0"/>
          <w:bCs w:val="0"/>
          <w:color w:val="auto"/>
        </w:rPr>
        <w:t>enabled/disabled state and label</w:t>
      </w:r>
      <w:r>
        <w:rPr>
          <w:rFonts w:hint="default" w:ascii="Times New Roman" w:hAnsi="Times New Roman" w:cs="Times New Roman"/>
          <w:b w:val="0"/>
          <w:bCs w:val="0"/>
          <w:color w:val="auto"/>
        </w:rPr>
        <w:t xml:space="preserve"> across a menu item and a button is </w:t>
      </w:r>
      <w:r>
        <w:rPr>
          <w:rStyle w:val="18"/>
          <w:rFonts w:hint="default" w:ascii="Times New Roman" w:hAnsi="Times New Roman" w:cs="Times New Roman"/>
          <w:b w:val="0"/>
          <w:bCs w:val="0"/>
          <w:color w:val="auto"/>
        </w:rPr>
        <w:t>javax.swing.Action</w:t>
      </w:r>
      <w:r>
        <w:rPr>
          <w:rFonts w:hint="default" w:ascii="Times New Roman" w:hAnsi="Times New Roman" w:cs="Times New Roman"/>
          <w:b w:val="0"/>
          <w:bCs w:val="0"/>
          <w:color w:val="auto"/>
        </w:rPr>
        <w:t xml:space="preserve">, typically implemented using </w:t>
      </w:r>
      <w:r>
        <w:rPr>
          <w:rStyle w:val="14"/>
          <w:rFonts w:hint="default" w:ascii="Times New Roman" w:hAnsi="Times New Roman" w:cs="Times New Roman"/>
          <w:b w:val="0"/>
          <w:bCs w:val="0"/>
          <w:color w:val="auto"/>
        </w:rPr>
        <w:t>AbstractAction</w:t>
      </w:r>
      <w:r>
        <w:rPr>
          <w:rFonts w:hint="default" w:ascii="Times New Roman" w:hAnsi="Times New Roman" w:cs="Times New Roman"/>
          <w:b w:val="0"/>
          <w:bCs w:val="0"/>
          <w:color w:val="auto"/>
        </w:rPr>
        <w:t>.</w:t>
      </w:r>
    </w:p>
    <w:p w14:paraId="6D48FD5F">
      <w:pPr>
        <w:pStyle w:val="17"/>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action acts as the central representation of the </w:t>
      </w:r>
      <w:r>
        <w:rPr>
          <w:rStyle w:val="18"/>
          <w:rFonts w:hint="default" w:ascii="Times New Roman" w:hAnsi="Times New Roman" w:cs="Times New Roman"/>
          <w:b w:val="0"/>
          <w:bCs w:val="0"/>
          <w:color w:val="auto"/>
        </w:rPr>
        <w:t>Print Report</w:t>
      </w:r>
      <w:r>
        <w:rPr>
          <w:rFonts w:hint="default" w:ascii="Times New Roman" w:hAnsi="Times New Roman" w:cs="Times New Roman"/>
          <w:b w:val="0"/>
          <w:bCs w:val="0"/>
          <w:color w:val="auto"/>
        </w:rPr>
        <w:t xml:space="preserve"> command. </w:t>
      </w:r>
      <w:r>
        <w:rPr>
          <w:rStyle w:val="14"/>
          <w:rFonts w:hint="default" w:ascii="Times New Roman" w:hAnsi="Times New Roman" w:cs="Times New Roman"/>
          <w:b w:val="0"/>
          <w:bCs w:val="0"/>
          <w:color w:val="auto"/>
        </w:rPr>
        <w:t>JMenuItem</w:t>
      </w:r>
      <w:r>
        <w:rPr>
          <w:rFonts w:hint="default" w:ascii="Times New Roman" w:hAnsi="Times New Roman" w:cs="Times New Roman"/>
          <w:b w:val="0"/>
          <w:bCs w:val="0"/>
          <w:color w:val="auto"/>
        </w:rPr>
        <w:t xml:space="preserve">, </w:t>
      </w:r>
      <w:r>
        <w:rPr>
          <w:rStyle w:val="14"/>
          <w:rFonts w:hint="default" w:ascii="Times New Roman" w:hAnsi="Times New Roman" w:cs="Times New Roman"/>
          <w:b w:val="0"/>
          <w:bCs w:val="0"/>
          <w:color w:val="auto"/>
        </w:rPr>
        <w:t>JButton</w:t>
      </w:r>
      <w:r>
        <w:rPr>
          <w:rFonts w:hint="default" w:ascii="Times New Roman" w:hAnsi="Times New Roman" w:cs="Times New Roman"/>
          <w:b w:val="0"/>
          <w:bCs w:val="0"/>
          <w:color w:val="auto"/>
        </w:rPr>
        <w:t>, and other Swing controls can use the same action, so changes to properties such as the enabled state and command name remain synchronized automatically.</w:t>
      </w:r>
    </w:p>
    <w:p w14:paraId="6B574D14">
      <w:pPr>
        <w:pStyle w:val="17"/>
        <w:keepNext w:val="0"/>
        <w:keepLines w:val="0"/>
        <w:widowControl/>
        <w:suppressLineNumbers w:val="0"/>
        <w:spacing w:line="360" w:lineRule="auto"/>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Strictly speaking, this is a </w:t>
      </w:r>
      <w:r>
        <w:rPr>
          <w:rStyle w:val="18"/>
          <w:rFonts w:hint="default" w:ascii="Times New Roman" w:hAnsi="Times New Roman" w:cs="Times New Roman"/>
          <w:b w:val="0"/>
          <w:bCs w:val="0"/>
          <w:color w:val="auto"/>
        </w:rPr>
        <w:t>Swing solution rather than an AWT class</w:t>
      </w:r>
      <w:r>
        <w:rPr>
          <w:rFonts w:hint="default" w:ascii="Times New Roman" w:hAnsi="Times New Roman" w:cs="Times New Roman"/>
          <w:b w:val="0"/>
          <w:bCs w:val="0"/>
          <w:color w:val="auto"/>
        </w:rPr>
        <w:t xml:space="preserve">. AWT's </w:t>
      </w:r>
      <w:r>
        <w:rPr>
          <w:rStyle w:val="14"/>
          <w:rFonts w:hint="default" w:ascii="Times New Roman" w:hAnsi="Times New Roman" w:cs="Times New Roman"/>
          <w:b w:val="0"/>
          <w:bCs w:val="0"/>
          <w:color w:val="auto"/>
        </w:rPr>
        <w:t>MenuItem</w:t>
      </w:r>
      <w:r>
        <w:rPr>
          <w:rFonts w:hint="default" w:ascii="Times New Roman" w:hAnsi="Times New Roman" w:cs="Times New Roman"/>
          <w:b w:val="0"/>
          <w:bCs w:val="0"/>
          <w:color w:val="auto"/>
        </w:rPr>
        <w:t xml:space="preserve"> and </w:t>
      </w:r>
      <w:r>
        <w:rPr>
          <w:rStyle w:val="14"/>
          <w:rFonts w:hint="default" w:ascii="Times New Roman" w:hAnsi="Times New Roman" w:cs="Times New Roman"/>
          <w:b w:val="0"/>
          <w:bCs w:val="0"/>
          <w:color w:val="auto"/>
        </w:rPr>
        <w:t>Button</w:t>
      </w:r>
      <w:r>
        <w:rPr>
          <w:rFonts w:hint="default" w:ascii="Times New Roman" w:hAnsi="Times New Roman" w:cs="Times New Roman"/>
          <w:b w:val="0"/>
          <w:bCs w:val="0"/>
          <w:color w:val="auto"/>
        </w:rPr>
        <w:t xml:space="preserve"> do not provide the same shared-</w:t>
      </w:r>
      <w:r>
        <w:rPr>
          <w:rStyle w:val="14"/>
          <w:rFonts w:hint="default" w:ascii="Times New Roman" w:hAnsi="Times New Roman" w:cs="Times New Roman"/>
          <w:b w:val="0"/>
          <w:bCs w:val="0"/>
          <w:color w:val="auto"/>
        </w:rPr>
        <w:t>Action</w:t>
      </w:r>
      <w:r>
        <w:rPr>
          <w:rFonts w:hint="default" w:ascii="Times New Roman" w:hAnsi="Times New Roman" w:cs="Times New Roman"/>
          <w:b w:val="0"/>
          <w:bCs w:val="0"/>
          <w:color w:val="auto"/>
        </w:rPr>
        <w:t xml:space="preserve"> mechanism. Therefore, if the question specifically expects a class/interface that shares action state between menu and button, the correct answer is </w:t>
      </w:r>
      <w:r>
        <w:rPr>
          <w:rStyle w:val="18"/>
          <w:rFonts w:hint="default" w:ascii="Times New Roman" w:hAnsi="Times New Roman" w:cs="Times New Roman"/>
          <w:b w:val="0"/>
          <w:bCs w:val="0"/>
          <w:color w:val="auto"/>
        </w:rPr>
        <w:t>Swing's Action interface (javax.swing.Action)</w:t>
      </w:r>
      <w:r>
        <w:rPr>
          <w:rFonts w:hint="default" w:ascii="Times New Roman" w:hAnsi="Times New Roman" w:cs="Times New Roman"/>
          <w:b w:val="0"/>
          <w:bCs w:val="0"/>
          <w:color w:val="auto"/>
        </w:rPr>
        <w:t>.</w:t>
      </w:r>
    </w:p>
    <w:p w14:paraId="6649EE48">
      <w:pPr>
        <w:spacing w:after="150" w:line="360" w:lineRule="auto"/>
        <w:jc w:val="both"/>
        <w:rPr>
          <w:rFonts w:hint="default" w:ascii="Times New Roman" w:hAnsi="Times New Roman" w:cs="Times New Roman"/>
          <w:b w:val="0"/>
          <w:bCs w:val="0"/>
          <w:color w:val="auto"/>
          <w:sz w:val="24"/>
          <w:szCs w:val="24"/>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BCB"/>
    <w:rsid w:val="006D4A14"/>
    <w:rsid w:val="00837BCB"/>
    <w:rsid w:val="00AC04E5"/>
    <w:rsid w:val="16793A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link w:val="24"/>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imes New Roman" w:hAnsi="Times New Roman" w:eastAsia="Times New Roman" w:cs="Times New Roman"/>
      <w:lang w:val="en-IN" w:eastAsia="en-IN" w:bidi="ar-SA"/>
    </w:rPr>
  </w:style>
  <w:style w:type="character" w:styleId="12">
    <w:name w:val="footnote reference"/>
    <w:semiHidden/>
    <w:unhideWhenUsed/>
    <w:uiPriority w:val="99"/>
    <w:rPr>
      <w:vertAlign w:val="superscript"/>
    </w:rPr>
  </w:style>
  <w:style w:type="paragraph" w:styleId="13">
    <w:name w:val="footnote text"/>
    <w:link w:val="22"/>
    <w:semiHidden/>
    <w:unhideWhenUsed/>
    <w:uiPriority w:val="99"/>
    <w:rPr>
      <w:rFonts w:ascii="Times New Roman" w:hAnsi="Times New Roman" w:eastAsia="Times New Roman" w:cs="Times New Roman"/>
      <w:lang w:val="en-IN" w:eastAsia="en-IN" w:bidi="ar-SA"/>
    </w:rPr>
  </w:style>
  <w:style w:type="character" w:styleId="14">
    <w:name w:val="HTML Code"/>
    <w:basedOn w:val="8"/>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Times New Roman" w:hAnsi="Times New Roman" w:eastAsia="Times New Roman" w:cs="Times New Roman"/>
      <w:sz w:val="56"/>
      <w:szCs w:val="56"/>
      <w:lang w:val="en-IN" w:eastAsia="en-IN" w:bidi="ar-SA"/>
    </w:rPr>
  </w:style>
  <w:style w:type="paragraph" w:customStyle="1" w:styleId="20">
    <w:name w:val="Strong1"/>
    <w:qFormat/>
    <w:uiPriority w:val="0"/>
    <w:rPr>
      <w:rFonts w:ascii="Times New Roman" w:hAnsi="Times New Roman" w:eastAsia="Times New Roman" w:cs="Times New Roman"/>
      <w:b/>
      <w:bCs/>
      <w:lang w:val="en-IN" w:eastAsia="en-IN" w:bidi="ar-SA"/>
    </w:rPr>
  </w:style>
  <w:style w:type="paragraph" w:styleId="21">
    <w:name w:val="List Paragraph"/>
    <w:qFormat/>
    <w:uiPriority w:val="0"/>
    <w:rPr>
      <w:rFonts w:ascii="Times New Roman" w:hAnsi="Times New Roman" w:eastAsia="Times New Roman" w:cs="Times New Roman"/>
      <w:lang w:val="en-IN" w:eastAsia="en-IN" w:bidi="ar-SA"/>
    </w:rPr>
  </w:style>
  <w:style w:type="character" w:customStyle="1" w:styleId="22">
    <w:name w:val="Footnote Text Char"/>
    <w:link w:val="13"/>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ing 1 Char"/>
    <w:basedOn w:val="8"/>
    <w:link w:val="2"/>
    <w:uiPriority w:val="9"/>
    <w:rPr>
      <w:color w:val="2E74B5"/>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704</Words>
  <Characters>3660</Characters>
  <Lines>31</Lines>
  <Paragraphs>8</Paragraphs>
  <TotalTime>7</TotalTime>
  <ScaleCrop>false</ScaleCrop>
  <LinksUpToDate>false</LinksUpToDate>
  <CharactersWithSpaces>4342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2026-08-27T04:00:00Z</dcterms:created>
  <dc:creator>Un-named</dc:creator>
  <cp:lastModifiedBy>Praveen Kumar</cp:lastModifiedBy>
  <dcterms:modified xsi:type="dcterms:W3CDTF">2026-09-03T08:32:33Z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eyJoZGlkIjoiODM3Nzk0ZDFiYTNlMjIzODI3ZjQ0ZDlhZTU0YTRlMDEiLCJ1c2VySWQiOiI1Njc0OTY3MTM1NjgifQ==</vt:lpwstr>
  </property>
  <property fmtid="{D5CDD505-2E9C-101B-9397-08002B2CF9AE}" pid="3" name="KSOProductBuildVer">
    <vt:lpwstr>1033-12.1.0.28032</vt:lpwstr>
  </property>
  <property fmtid="{D5CDD505-2E9C-101B-9397-08002B2CF9AE}" pid="4" name="ICV">
    <vt:lpwstr>BDD451A01761462282338168DF60A64C_13</vt:lpwstr>
  </property>
</Properties>
</file>